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2CAC7" w14:textId="39C64766" w:rsidR="0023069C" w:rsidRPr="009A3559" w:rsidRDefault="001C1613" w:rsidP="001C1613">
      <w:pPr>
        <w:tabs>
          <w:tab w:val="left" w:pos="1584"/>
          <w:tab w:val="right" w:pos="10800"/>
        </w:tabs>
        <w:spacing w:after="0" w:line="23" w:lineRule="atLeast"/>
        <w:rPr>
          <w:sz w:val="28"/>
          <w:szCs w:val="28"/>
        </w:rPr>
      </w:pPr>
      <w:r w:rsidRPr="009A3559">
        <w:rPr>
          <w:noProof/>
          <w:sz w:val="28"/>
          <w:szCs w:val="28"/>
        </w:rPr>
        <w:drawing>
          <wp:anchor distT="0" distB="0" distL="114300" distR="114300" simplePos="0" relativeHeight="251658240" behindDoc="0" locked="0" layoutInCell="1" allowOverlap="0" wp14:anchorId="38D5DEBF" wp14:editId="422D49F0">
            <wp:simplePos x="0" y="0"/>
            <wp:positionH relativeFrom="column">
              <wp:posOffset>122555</wp:posOffset>
            </wp:positionH>
            <wp:positionV relativeFrom="paragraph">
              <wp:posOffset>3810</wp:posOffset>
            </wp:positionV>
            <wp:extent cx="731520" cy="676656"/>
            <wp:effectExtent l="0" t="0" r="0" b="9525"/>
            <wp:wrapSquare wrapText="bothSides"/>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pic:cNvPicPr/>
                  </pic:nvPicPr>
                  <pic:blipFill>
                    <a:blip r:embed="rId11"/>
                    <a:stretch>
                      <a:fillRect/>
                    </a:stretch>
                  </pic:blipFill>
                  <pic:spPr>
                    <a:xfrm>
                      <a:off x="0" y="0"/>
                      <a:ext cx="731520" cy="676656"/>
                    </a:xfrm>
                    <a:prstGeom prst="rect">
                      <a:avLst/>
                    </a:prstGeom>
                  </pic:spPr>
                </pic:pic>
              </a:graphicData>
            </a:graphic>
            <wp14:sizeRelH relativeFrom="margin">
              <wp14:pctWidth>0</wp14:pctWidth>
            </wp14:sizeRelH>
            <wp14:sizeRelV relativeFrom="margin">
              <wp14:pctHeight>0</wp14:pctHeight>
            </wp14:sizeRelV>
          </wp:anchor>
        </w:drawing>
      </w:r>
      <w:r w:rsidR="009D192A" w:rsidRPr="009A3559">
        <w:rPr>
          <w:b/>
          <w:sz w:val="28"/>
          <w:szCs w:val="28"/>
        </w:rPr>
        <w:tab/>
        <w:t>NASA</w:t>
      </w:r>
      <w:r w:rsidR="00177F7B" w:rsidRPr="009A3559">
        <w:rPr>
          <w:b/>
          <w:sz w:val="28"/>
          <w:szCs w:val="28"/>
        </w:rPr>
        <w:tab/>
      </w:r>
      <w:r w:rsidR="002A4817" w:rsidRPr="009A3559">
        <w:rPr>
          <w:b/>
          <w:sz w:val="28"/>
          <w:szCs w:val="28"/>
        </w:rPr>
        <w:t>NPR 1600.4</w:t>
      </w:r>
      <w:r w:rsidR="008E0C34" w:rsidRPr="009A3559">
        <w:rPr>
          <w:b/>
          <w:sz w:val="28"/>
          <w:szCs w:val="28"/>
        </w:rPr>
        <w:t>B</w:t>
      </w:r>
    </w:p>
    <w:p w14:paraId="6C69E1EC" w14:textId="735868E6" w:rsidR="0023069C" w:rsidRPr="009A3559" w:rsidRDefault="005E427F" w:rsidP="001C1613">
      <w:pPr>
        <w:tabs>
          <w:tab w:val="left" w:pos="1584"/>
          <w:tab w:val="right" w:pos="10800"/>
        </w:tabs>
        <w:spacing w:after="0" w:line="23" w:lineRule="atLeast"/>
        <w:rPr>
          <w:sz w:val="28"/>
          <w:szCs w:val="28"/>
        </w:rPr>
      </w:pPr>
      <w:r w:rsidRPr="009A3559">
        <w:rPr>
          <w:sz w:val="28"/>
          <w:szCs w:val="28"/>
        </w:rPr>
        <w:tab/>
      </w:r>
      <w:r w:rsidR="002A4817" w:rsidRPr="009A3559">
        <w:rPr>
          <w:b/>
          <w:sz w:val="28"/>
          <w:szCs w:val="28"/>
        </w:rPr>
        <w:t>Procedural</w:t>
      </w:r>
      <w:r w:rsidR="002A4817" w:rsidRPr="009A3559">
        <w:rPr>
          <w:sz w:val="28"/>
          <w:szCs w:val="28"/>
          <w:vertAlign w:val="subscript"/>
        </w:rPr>
        <w:tab/>
      </w:r>
      <w:r w:rsidR="009D192A" w:rsidRPr="009A3559">
        <w:rPr>
          <w:sz w:val="28"/>
          <w:szCs w:val="28"/>
        </w:rPr>
        <w:t>Effective Date:</w:t>
      </w:r>
      <w:r w:rsidR="008E0C34" w:rsidRPr="009A3559">
        <w:rPr>
          <w:sz w:val="28"/>
          <w:szCs w:val="28"/>
        </w:rPr>
        <w:t xml:space="preserve"> </w:t>
      </w:r>
      <w:r w:rsidR="00183BBC">
        <w:rPr>
          <w:sz w:val="28"/>
          <w:szCs w:val="28"/>
        </w:rPr>
        <w:t>August 3, 2025</w:t>
      </w:r>
    </w:p>
    <w:p w14:paraId="350D0C54" w14:textId="111CA1F4" w:rsidR="00993C32" w:rsidRPr="009A3559" w:rsidRDefault="00993C32" w:rsidP="001C1613">
      <w:pPr>
        <w:tabs>
          <w:tab w:val="left" w:pos="1584"/>
          <w:tab w:val="right" w:pos="10800"/>
        </w:tabs>
        <w:spacing w:after="0" w:line="23" w:lineRule="atLeast"/>
        <w:rPr>
          <w:sz w:val="28"/>
          <w:szCs w:val="28"/>
        </w:rPr>
      </w:pPr>
      <w:r w:rsidRPr="009A3559">
        <w:rPr>
          <w:b/>
          <w:sz w:val="28"/>
          <w:szCs w:val="28"/>
        </w:rPr>
        <w:tab/>
        <w:t>Requirements</w:t>
      </w:r>
      <w:r w:rsidRPr="009A3559">
        <w:rPr>
          <w:b/>
          <w:color w:val="BB0000"/>
          <w:sz w:val="28"/>
          <w:szCs w:val="28"/>
        </w:rPr>
        <w:tab/>
      </w:r>
      <w:r w:rsidRPr="009A3559">
        <w:rPr>
          <w:sz w:val="28"/>
          <w:szCs w:val="28"/>
        </w:rPr>
        <w:t>Expiration Date:</w:t>
      </w:r>
      <w:r w:rsidR="008E0C34" w:rsidRPr="009A3559">
        <w:rPr>
          <w:sz w:val="28"/>
          <w:szCs w:val="28"/>
        </w:rPr>
        <w:t xml:space="preserve"> </w:t>
      </w:r>
      <w:r w:rsidR="00183BBC">
        <w:rPr>
          <w:sz w:val="28"/>
          <w:szCs w:val="28"/>
        </w:rPr>
        <w:t>August 3, 2030</w:t>
      </w:r>
      <w:r w:rsidRPr="009A3559">
        <w:rPr>
          <w:sz w:val="28"/>
          <w:szCs w:val="28"/>
        </w:rPr>
        <w:t xml:space="preserve"> </w:t>
      </w:r>
    </w:p>
    <w:p w14:paraId="0D292AC0" w14:textId="77777777" w:rsidR="0023069C" w:rsidRPr="009A3559" w:rsidRDefault="005E427F" w:rsidP="0019774B">
      <w:pPr>
        <w:rPr>
          <w:sz w:val="28"/>
          <w:szCs w:val="28"/>
        </w:rPr>
      </w:pPr>
      <w:r w:rsidRPr="009A3559">
        <w:rPr>
          <w:rFonts w:eastAsia="Calibri"/>
          <w:noProof/>
          <w:sz w:val="28"/>
          <w:szCs w:val="28"/>
        </w:rPr>
        <mc:AlternateContent>
          <mc:Choice Requires="wpg">
            <w:drawing>
              <wp:inline distT="0" distB="0" distL="0" distR="0" wp14:anchorId="496654CD" wp14:editId="75D01329">
                <wp:extent cx="6692900" cy="25400"/>
                <wp:effectExtent l="0" t="0" r="0" b="0"/>
                <wp:docPr id="29778" name="Group 29778"/>
                <wp:cNvGraphicFramePr/>
                <a:graphic xmlns:a="http://schemas.openxmlformats.org/drawingml/2006/main">
                  <a:graphicData uri="http://schemas.microsoft.com/office/word/2010/wordprocessingGroup">
                    <wpg:wgp>
                      <wpg:cNvGrpSpPr/>
                      <wpg:grpSpPr>
                        <a:xfrm>
                          <a:off x="0" y="0"/>
                          <a:ext cx="6692900" cy="25400"/>
                          <a:chOff x="0" y="0"/>
                          <a:chExt cx="6692900" cy="25400"/>
                        </a:xfrm>
                      </wpg:grpSpPr>
                      <wps:wsp>
                        <wps:cNvPr id="30" name="Shape 30"/>
                        <wps:cNvSpPr/>
                        <wps:spPr>
                          <a:xfrm>
                            <a:off x="0" y="0"/>
                            <a:ext cx="6692900" cy="0"/>
                          </a:xfrm>
                          <a:custGeom>
                            <a:avLst/>
                            <a:gdLst/>
                            <a:ahLst/>
                            <a:cxnLst/>
                            <a:rect l="0" t="0" r="0" b="0"/>
                            <a:pathLst>
                              <a:path w="6692900">
                                <a:moveTo>
                                  <a:pt x="0" y="0"/>
                                </a:moveTo>
                                <a:lnTo>
                                  <a:pt x="6692900" y="0"/>
                                </a:lnTo>
                              </a:path>
                            </a:pathLst>
                          </a:custGeom>
                          <a:ln w="12700" cap="sq">
                            <a:miter lim="127000"/>
                          </a:ln>
                        </wps:spPr>
                        <wps:style>
                          <a:lnRef idx="1">
                            <a:srgbClr val="808080"/>
                          </a:lnRef>
                          <a:fillRef idx="0">
                            <a:srgbClr val="000000">
                              <a:alpha val="0"/>
                            </a:srgbClr>
                          </a:fillRef>
                          <a:effectRef idx="0">
                            <a:scrgbClr r="0" g="0" b="0"/>
                          </a:effectRef>
                          <a:fontRef idx="none"/>
                        </wps:style>
                        <wps:bodyPr/>
                      </wps:wsp>
                      <wps:wsp>
                        <wps:cNvPr id="31" name="Shape 31"/>
                        <wps:cNvSpPr/>
                        <wps:spPr>
                          <a:xfrm>
                            <a:off x="0" y="25400"/>
                            <a:ext cx="6692900" cy="0"/>
                          </a:xfrm>
                          <a:custGeom>
                            <a:avLst/>
                            <a:gdLst/>
                            <a:ahLst/>
                            <a:cxnLst/>
                            <a:rect l="0" t="0" r="0" b="0"/>
                            <a:pathLst>
                              <a:path w="6692900">
                                <a:moveTo>
                                  <a:pt x="0" y="0"/>
                                </a:moveTo>
                                <a:lnTo>
                                  <a:pt x="6692900" y="0"/>
                                </a:lnTo>
                              </a:path>
                            </a:pathLst>
                          </a:custGeom>
                          <a:ln w="12700" cap="sq">
                            <a:miter lim="127000"/>
                          </a:ln>
                        </wps:spPr>
                        <wps:style>
                          <a:lnRef idx="1">
                            <a:srgbClr val="C0C0C0"/>
                          </a:lnRef>
                          <a:fillRef idx="0">
                            <a:srgbClr val="000000">
                              <a:alpha val="0"/>
                            </a:srgbClr>
                          </a:fillRef>
                          <a:effectRef idx="0">
                            <a:scrgbClr r="0" g="0" b="0"/>
                          </a:effectRef>
                          <a:fontRef idx="none"/>
                        </wps:style>
                        <wps:bodyPr/>
                      </wps:wsp>
                      <wps:wsp>
                        <wps:cNvPr id="32" name="Shape 32"/>
                        <wps:cNvSpPr/>
                        <wps:spPr>
                          <a:xfrm>
                            <a:off x="0" y="0"/>
                            <a:ext cx="0" cy="25400"/>
                          </a:xfrm>
                          <a:custGeom>
                            <a:avLst/>
                            <a:gdLst/>
                            <a:ahLst/>
                            <a:cxnLst/>
                            <a:rect l="0" t="0" r="0" b="0"/>
                            <a:pathLst>
                              <a:path h="25400">
                                <a:moveTo>
                                  <a:pt x="0" y="0"/>
                                </a:moveTo>
                                <a:lnTo>
                                  <a:pt x="0" y="25400"/>
                                </a:lnTo>
                              </a:path>
                            </a:pathLst>
                          </a:custGeom>
                          <a:ln w="12700" cap="sq">
                            <a:miter lim="127000"/>
                          </a:ln>
                        </wps:spPr>
                        <wps:style>
                          <a:lnRef idx="1">
                            <a:srgbClr val="808080"/>
                          </a:lnRef>
                          <a:fillRef idx="0">
                            <a:srgbClr val="000000">
                              <a:alpha val="0"/>
                            </a:srgbClr>
                          </a:fillRef>
                          <a:effectRef idx="0">
                            <a:scrgbClr r="0" g="0" b="0"/>
                          </a:effectRef>
                          <a:fontRef idx="none"/>
                        </wps:style>
                        <wps:bodyPr/>
                      </wps:wsp>
                      <wps:wsp>
                        <wps:cNvPr id="33" name="Shape 33"/>
                        <wps:cNvSpPr/>
                        <wps:spPr>
                          <a:xfrm>
                            <a:off x="6692900" y="0"/>
                            <a:ext cx="0" cy="25400"/>
                          </a:xfrm>
                          <a:custGeom>
                            <a:avLst/>
                            <a:gdLst/>
                            <a:ahLst/>
                            <a:cxnLst/>
                            <a:rect l="0" t="0" r="0" b="0"/>
                            <a:pathLst>
                              <a:path h="25400">
                                <a:moveTo>
                                  <a:pt x="0" y="0"/>
                                </a:moveTo>
                                <a:lnTo>
                                  <a:pt x="0" y="25400"/>
                                </a:lnTo>
                              </a:path>
                            </a:pathLst>
                          </a:custGeom>
                          <a:ln w="12700" cap="sq">
                            <a:miter lim="127000"/>
                          </a:ln>
                        </wps:spPr>
                        <wps:style>
                          <a:lnRef idx="1">
                            <a:srgbClr val="C0C0C0"/>
                          </a:lnRef>
                          <a:fillRef idx="0">
                            <a:srgbClr val="000000">
                              <a:alpha val="0"/>
                            </a:srgbClr>
                          </a:fillRef>
                          <a:effectRef idx="0">
                            <a:scrgbClr r="0" g="0" b="0"/>
                          </a:effectRef>
                          <a:fontRef idx="none"/>
                        </wps:style>
                        <wps:bodyPr/>
                      </wps:wsp>
                    </wpg:wgp>
                  </a:graphicData>
                </a:graphic>
              </wp:inline>
            </w:drawing>
          </mc:Choice>
          <mc:Fallback xmlns:arto="http://schemas.microsoft.com/office/word/2006/arto" xmlns:w16sdtfl="http://schemas.microsoft.com/office/word/2024/wordml/sdtformatlock" xmlns:w16du="http://schemas.microsoft.com/office/word/2023/wordml/word16du">
            <w:pict>
              <v:group w14:anchorId="4F9C2261" id="Group 29778" o:spid="_x0000_s1026" style="width:527pt;height:2pt;mso-position-horizontal-relative:char;mso-position-vertical-relative:line" coordsize="66929,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">
                <v:shape id="Shape 30" o:spid="_x0000_s1027" style="position:absolute;width:66929;height:0;visibility:visible;mso-wrap-style:square;v-text-anchor:top" coordsize="66929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" path="m,l6692900,e" filled="f" strokecolor="gray" strokeweight="1pt">
                  <v:stroke miterlimit="83231f" joinstyle="miter" endcap="square"/>
                  <v:path arrowok="t" textboxrect="0,0,6692900,0"/>
                </v:shape>
                <v:shape id="Shape 31" o:spid="_x0000_s1028" style="position:absolute;top:254;width:66929;height:0;visibility:visible;mso-wrap-style:square;v-text-anchor:top" coordsize="66929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" path="m,l6692900,e" filled="f" strokecolor="silver" strokeweight="1pt">
                  <v:stroke miterlimit="83231f" joinstyle="miter" endcap="square"/>
                  <v:path arrowok="t" textboxrect="0,0,6692900,0"/>
                </v:shape>
                <v:shape id="Shape 32" o:spid="_x0000_s1029" style="position:absolute;width:0;height:254;visibility:visible;mso-wrap-style:square;v-text-anchor:top" coordsize="0,2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" path="m,l,25400e" filled="f" strokecolor="gray" strokeweight="1pt">
                  <v:stroke miterlimit="83231f" joinstyle="miter" endcap="square"/>
                  <v:path arrowok="t" textboxrect="0,0,0,25400"/>
                </v:shape>
                <v:shape id="Shape 33" o:spid="_x0000_s1030" style="position:absolute;left:66929;width:0;height:254;visibility:visible;mso-wrap-style:square;v-text-anchor:top" coordsize="0,25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" path="m,l,25400e" filled="f" strokecolor="silver" strokeweight="1pt">
                  <v:stroke miterlimit="83231f" joinstyle="miter" endcap="square"/>
                  <v:path arrowok="t" textboxrect="0,0,0,25400"/>
                </v:shape>
                <w10:anchorlock/>
              </v:group>
            </w:pict>
          </mc:Fallback>
        </mc:AlternateContent>
      </w:r>
    </w:p>
    <w:p w14:paraId="7F59CFC1" w14:textId="3A8F5E34" w:rsidR="002A4817" w:rsidRPr="009A3559" w:rsidRDefault="00D70CB7" w:rsidP="0021227E">
      <w:pPr>
        <w:ind w:hanging="14"/>
        <w:rPr>
          <w:b/>
          <w:sz w:val="28"/>
          <w:szCs w:val="28"/>
        </w:rPr>
      </w:pPr>
      <w:r w:rsidRPr="009A3559">
        <w:rPr>
          <w:b/>
          <w:sz w:val="28"/>
          <w:szCs w:val="28"/>
        </w:rPr>
        <w:t xml:space="preserve">Subject: </w:t>
      </w:r>
      <w:r w:rsidR="005E427F" w:rsidRPr="009A3559">
        <w:rPr>
          <w:b/>
          <w:sz w:val="28"/>
          <w:szCs w:val="28"/>
        </w:rPr>
        <w:t xml:space="preserve">Identity and </w:t>
      </w:r>
      <w:r w:rsidR="002A4817" w:rsidRPr="009A3559">
        <w:rPr>
          <w:b/>
          <w:sz w:val="28"/>
          <w:szCs w:val="28"/>
        </w:rPr>
        <w:t>Credential Management</w:t>
      </w:r>
    </w:p>
    <w:p w14:paraId="33840E4F" w14:textId="77777777" w:rsidR="0023069C" w:rsidRPr="009A3559" w:rsidRDefault="005E427F" w:rsidP="0021227E">
      <w:pPr>
        <w:ind w:hanging="14"/>
        <w:rPr>
          <w:b/>
          <w:sz w:val="28"/>
          <w:szCs w:val="28"/>
        </w:rPr>
      </w:pPr>
      <w:r w:rsidRPr="009A3559">
        <w:rPr>
          <w:b/>
          <w:sz w:val="28"/>
          <w:szCs w:val="28"/>
        </w:rPr>
        <w:t>Responsible Office: Office of Protective Services</w:t>
      </w:r>
    </w:p>
    <w:p w14:paraId="6C25B574" w14:textId="77777777" w:rsidR="002A4817" w:rsidRPr="009A3559" w:rsidRDefault="002A4817" w:rsidP="0021227E">
      <w:pPr>
        <w:ind w:hanging="14"/>
        <w:rPr>
          <w:b/>
          <w:szCs w:val="24"/>
        </w:rPr>
      </w:pPr>
    </w:p>
    <w:p w14:paraId="7DAF0B4A" w14:textId="77777777" w:rsidR="0023069C" w:rsidRPr="009A3559" w:rsidRDefault="005E427F" w:rsidP="0019774B">
      <w:pPr>
        <w:rPr>
          <w:b/>
          <w:szCs w:val="24"/>
        </w:rPr>
      </w:pPr>
      <w:r w:rsidRPr="009A3559">
        <w:rPr>
          <w:b/>
          <w:szCs w:val="24"/>
        </w:rPr>
        <w:t>Table of Contents</w:t>
      </w:r>
    </w:p>
    <w:p w14:paraId="4AE04A46" w14:textId="55B337FE" w:rsidR="008E0C34" w:rsidRPr="009A3559" w:rsidRDefault="00E151A4">
      <w:pPr>
        <w:pStyle w:val="TOC1"/>
        <w:rPr>
          <w:rFonts w:eastAsiaTheme="minorEastAsia"/>
          <w:b w:val="0"/>
          <w:color w:val="auto"/>
          <w:kern w:val="2"/>
          <w:sz w:val="24"/>
          <w:szCs w:val="24"/>
          <w14:ligatures w14:val="standardContextual"/>
        </w:rPr>
      </w:pPr>
      <w:r w:rsidRPr="009A3559">
        <w:rPr>
          <w:sz w:val="24"/>
          <w:szCs w:val="24"/>
        </w:rPr>
        <w:fldChar w:fldCharType="begin"/>
      </w:r>
      <w:r w:rsidRPr="009A3559">
        <w:rPr>
          <w:sz w:val="24"/>
          <w:szCs w:val="24"/>
        </w:rPr>
        <w:instrText xml:space="preserve"> TOC \o "1-2" \n \h \z \t "Heading 1 - Preface,1,Heading 2 - Preface,2" </w:instrText>
      </w:r>
      <w:r w:rsidRPr="009A3559">
        <w:rPr>
          <w:sz w:val="24"/>
          <w:szCs w:val="24"/>
        </w:rPr>
        <w:fldChar w:fldCharType="separate"/>
      </w:r>
      <w:hyperlink w:anchor="_Toc198296205" w:history="1">
        <w:r w:rsidR="008E0C34" w:rsidRPr="009A3559">
          <w:rPr>
            <w:rStyle w:val="Hyperlink"/>
            <w:sz w:val="24"/>
            <w:szCs w:val="24"/>
          </w:rPr>
          <w:t>Preface</w:t>
        </w:r>
      </w:hyperlink>
    </w:p>
    <w:p w14:paraId="198E36E0" w14:textId="2FAB638B"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06" w:history="1">
        <w:r w:rsidR="008E0C34" w:rsidRPr="009A3559">
          <w:rPr>
            <w:rStyle w:val="Hyperlink"/>
            <w:noProof/>
            <w:szCs w:val="24"/>
          </w:rPr>
          <w:t>P.1 Purpose</w:t>
        </w:r>
      </w:hyperlink>
    </w:p>
    <w:p w14:paraId="7FDBE1E0" w14:textId="44F7B246"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07" w:history="1">
        <w:r w:rsidR="008E0C34" w:rsidRPr="009A3559">
          <w:rPr>
            <w:rStyle w:val="Hyperlink"/>
            <w:noProof/>
            <w:szCs w:val="24"/>
          </w:rPr>
          <w:t>P.2 Applicability</w:t>
        </w:r>
      </w:hyperlink>
    </w:p>
    <w:p w14:paraId="3175388D" w14:textId="3B6C30BB"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08" w:history="1">
        <w:r w:rsidR="008E0C34" w:rsidRPr="009A3559">
          <w:rPr>
            <w:rStyle w:val="Hyperlink"/>
            <w:noProof/>
            <w:szCs w:val="24"/>
          </w:rPr>
          <w:t>P.3 Authority</w:t>
        </w:r>
      </w:hyperlink>
    </w:p>
    <w:p w14:paraId="79073B88" w14:textId="62316895"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09" w:history="1">
        <w:r w:rsidR="008E0C34" w:rsidRPr="009A3559">
          <w:rPr>
            <w:rStyle w:val="Hyperlink"/>
            <w:noProof/>
            <w:szCs w:val="24"/>
          </w:rPr>
          <w:t>P.4 Applicable Documents and Forms</w:t>
        </w:r>
      </w:hyperlink>
    </w:p>
    <w:p w14:paraId="2583C718" w14:textId="5C1CE70A"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10" w:history="1">
        <w:r w:rsidR="008E0C34" w:rsidRPr="009A3559">
          <w:rPr>
            <w:rStyle w:val="Hyperlink"/>
            <w:noProof/>
            <w:szCs w:val="24"/>
          </w:rPr>
          <w:t>P.5 Measurement/Verification</w:t>
        </w:r>
      </w:hyperlink>
    </w:p>
    <w:p w14:paraId="4B79B2C5" w14:textId="12716B83"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11" w:history="1">
        <w:r w:rsidR="008E0C34" w:rsidRPr="009A3559">
          <w:rPr>
            <w:rStyle w:val="Hyperlink"/>
            <w:noProof/>
            <w:szCs w:val="24"/>
          </w:rPr>
          <w:t>P.6 Cancellation</w:t>
        </w:r>
      </w:hyperlink>
    </w:p>
    <w:p w14:paraId="16CBFB3F" w14:textId="4FAEB3E1" w:rsidR="008E0C34" w:rsidRPr="009A3559" w:rsidRDefault="00183BBC">
      <w:pPr>
        <w:pStyle w:val="TOC1"/>
        <w:rPr>
          <w:rFonts w:eastAsiaTheme="minorEastAsia"/>
          <w:b w:val="0"/>
          <w:color w:val="auto"/>
          <w:kern w:val="2"/>
          <w:sz w:val="24"/>
          <w:szCs w:val="24"/>
          <w14:ligatures w14:val="standardContextual"/>
        </w:rPr>
      </w:pPr>
      <w:hyperlink w:anchor="_Toc198296212" w:history="1">
        <w:r w:rsidR="008E0C34" w:rsidRPr="009A3559">
          <w:rPr>
            <w:rStyle w:val="Hyperlink"/>
            <w:sz w:val="24"/>
            <w:szCs w:val="24"/>
          </w:rPr>
          <w:t>Chapter 1. Introduction</w:t>
        </w:r>
      </w:hyperlink>
    </w:p>
    <w:p w14:paraId="2A7264E6" w14:textId="7E1E5DD4"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13" w:history="1">
        <w:r w:rsidR="008E0C34" w:rsidRPr="009A3559">
          <w:rPr>
            <w:rStyle w:val="Hyperlink"/>
            <w:noProof/>
            <w:szCs w:val="24"/>
          </w:rPr>
          <w:t>1.1 Overview</w:t>
        </w:r>
      </w:hyperlink>
    </w:p>
    <w:p w14:paraId="01958A33" w14:textId="7178DEB6"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14" w:history="1">
        <w:r w:rsidR="008E0C34" w:rsidRPr="009A3559">
          <w:rPr>
            <w:rStyle w:val="Hyperlink"/>
            <w:noProof/>
            <w:szCs w:val="24"/>
          </w:rPr>
          <w:t>1.2 Scope</w:t>
        </w:r>
      </w:hyperlink>
    </w:p>
    <w:p w14:paraId="60E3744F" w14:textId="66D9EF54"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15" w:history="1">
        <w:r w:rsidR="008E0C34" w:rsidRPr="009A3559">
          <w:rPr>
            <w:rStyle w:val="Hyperlink"/>
            <w:noProof/>
            <w:szCs w:val="24"/>
          </w:rPr>
          <w:t>1.3 Waivers and Exceptions</w:t>
        </w:r>
      </w:hyperlink>
    </w:p>
    <w:p w14:paraId="10F1D3DE" w14:textId="36E8ADC9" w:rsidR="008E0C34" w:rsidRPr="009A3559" w:rsidRDefault="00183BBC">
      <w:pPr>
        <w:pStyle w:val="TOC1"/>
        <w:rPr>
          <w:rFonts w:eastAsiaTheme="minorEastAsia"/>
          <w:b w:val="0"/>
          <w:color w:val="auto"/>
          <w:kern w:val="2"/>
          <w:sz w:val="24"/>
          <w:szCs w:val="24"/>
          <w14:ligatures w14:val="standardContextual"/>
        </w:rPr>
      </w:pPr>
      <w:hyperlink w:anchor="_Toc198296216" w:history="1">
        <w:r w:rsidR="008E0C34" w:rsidRPr="009A3559">
          <w:rPr>
            <w:rStyle w:val="Hyperlink"/>
            <w:sz w:val="24"/>
            <w:szCs w:val="24"/>
          </w:rPr>
          <w:t>Chapter 2. Roles and Responsibilities</w:t>
        </w:r>
      </w:hyperlink>
    </w:p>
    <w:p w14:paraId="2859B06F" w14:textId="4F53B581"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17" w:history="1">
        <w:r w:rsidR="008E0C34" w:rsidRPr="009A3559">
          <w:rPr>
            <w:rStyle w:val="Hyperlink"/>
            <w:noProof/>
            <w:szCs w:val="24"/>
          </w:rPr>
          <w:t>2.1 Overview</w:t>
        </w:r>
      </w:hyperlink>
    </w:p>
    <w:p w14:paraId="13D2626D" w14:textId="5B15546F"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18" w:history="1">
        <w:r w:rsidR="008E0C34" w:rsidRPr="009A3559">
          <w:rPr>
            <w:rStyle w:val="Hyperlink"/>
            <w:noProof/>
            <w:szCs w:val="24"/>
          </w:rPr>
          <w:t>2.2 Agency Roles and Responsibilities</w:t>
        </w:r>
      </w:hyperlink>
    </w:p>
    <w:p w14:paraId="0916A9BF" w14:textId="473E5709"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19" w:history="1">
        <w:r w:rsidR="008E0C34" w:rsidRPr="009A3559">
          <w:rPr>
            <w:rStyle w:val="Hyperlink"/>
            <w:noProof/>
            <w:szCs w:val="24"/>
          </w:rPr>
          <w:t>2.3 Credential Issuance Roles and Responsibilities</w:t>
        </w:r>
      </w:hyperlink>
    </w:p>
    <w:p w14:paraId="457AB610" w14:textId="6CECD7D4"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20" w:history="1">
        <w:r w:rsidR="008E0C34" w:rsidRPr="009A3559">
          <w:rPr>
            <w:rStyle w:val="Hyperlink"/>
            <w:noProof/>
            <w:szCs w:val="24"/>
          </w:rPr>
          <w:t>2.4 Separation of Duties</w:t>
        </w:r>
      </w:hyperlink>
    </w:p>
    <w:p w14:paraId="0FA76E10" w14:textId="67C28779"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21" w:history="1">
        <w:r w:rsidR="008E0C34" w:rsidRPr="009A3559">
          <w:rPr>
            <w:rStyle w:val="Hyperlink"/>
            <w:noProof/>
            <w:szCs w:val="24"/>
          </w:rPr>
          <w:t>2.5 Training</w:t>
        </w:r>
      </w:hyperlink>
    </w:p>
    <w:p w14:paraId="25362505" w14:textId="5FE71152"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22" w:history="1">
        <w:r w:rsidR="008E0C34" w:rsidRPr="009A3559">
          <w:rPr>
            <w:rStyle w:val="Hyperlink"/>
            <w:noProof/>
            <w:szCs w:val="24"/>
          </w:rPr>
          <w:t>2.6 Privacy</w:t>
        </w:r>
      </w:hyperlink>
    </w:p>
    <w:p w14:paraId="2936F60D" w14:textId="4197607B"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23" w:history="1">
        <w:r w:rsidR="008E0C34" w:rsidRPr="009A3559">
          <w:rPr>
            <w:rStyle w:val="Hyperlink"/>
            <w:noProof/>
            <w:szCs w:val="24"/>
          </w:rPr>
          <w:t>2.7 Events and Tours</w:t>
        </w:r>
      </w:hyperlink>
    </w:p>
    <w:p w14:paraId="3C8A2445" w14:textId="798FA961" w:rsidR="008E0C34" w:rsidRPr="009A3559" w:rsidRDefault="00183BBC">
      <w:pPr>
        <w:pStyle w:val="TOC1"/>
        <w:rPr>
          <w:rFonts w:eastAsiaTheme="minorEastAsia"/>
          <w:b w:val="0"/>
          <w:color w:val="auto"/>
          <w:kern w:val="2"/>
          <w:sz w:val="24"/>
          <w:szCs w:val="24"/>
          <w14:ligatures w14:val="standardContextual"/>
        </w:rPr>
      </w:pPr>
      <w:hyperlink w:anchor="_Toc198296224" w:history="1">
        <w:r w:rsidR="008E0C34" w:rsidRPr="009A3559">
          <w:rPr>
            <w:rStyle w:val="Hyperlink"/>
            <w:sz w:val="24"/>
            <w:szCs w:val="24"/>
          </w:rPr>
          <w:t>Chapter 3. Enrollment and Credential Issuance</w:t>
        </w:r>
      </w:hyperlink>
    </w:p>
    <w:p w14:paraId="1A9E32DA" w14:textId="1FCC3BD7"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25" w:history="1">
        <w:r w:rsidR="008E0C34" w:rsidRPr="009A3559">
          <w:rPr>
            <w:rStyle w:val="Hyperlink"/>
            <w:noProof/>
            <w:szCs w:val="24"/>
          </w:rPr>
          <w:t>3.1 Overview</w:t>
        </w:r>
      </w:hyperlink>
    </w:p>
    <w:p w14:paraId="4211891F" w14:textId="6DF4419C"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26" w:history="1">
        <w:r w:rsidR="008E0C34" w:rsidRPr="009A3559">
          <w:rPr>
            <w:rStyle w:val="Hyperlink"/>
            <w:noProof/>
            <w:szCs w:val="24"/>
          </w:rPr>
          <w:t>3.2 Applicant Categories</w:t>
        </w:r>
      </w:hyperlink>
    </w:p>
    <w:p w14:paraId="35C63F62" w14:textId="054C8D6B"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27" w:history="1">
        <w:r w:rsidR="008E0C34" w:rsidRPr="009A3559">
          <w:rPr>
            <w:rStyle w:val="Hyperlink"/>
            <w:noProof/>
            <w:szCs w:val="24"/>
          </w:rPr>
          <w:t>3.3 Enrollment and Issuance Procedures</w:t>
        </w:r>
      </w:hyperlink>
    </w:p>
    <w:p w14:paraId="117A5345" w14:textId="1A0D78D7"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28" w:history="1">
        <w:r w:rsidR="008E0C34" w:rsidRPr="009A3559">
          <w:rPr>
            <w:rStyle w:val="Hyperlink"/>
            <w:noProof/>
            <w:szCs w:val="24"/>
          </w:rPr>
          <w:t>3.4 Visitor Enrollment and Issuance Procedures</w:t>
        </w:r>
      </w:hyperlink>
    </w:p>
    <w:p w14:paraId="1CD9282E" w14:textId="16BAB7B0"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29" w:history="1">
        <w:r w:rsidR="008E0C34" w:rsidRPr="009A3559">
          <w:rPr>
            <w:rStyle w:val="Hyperlink"/>
            <w:noProof/>
            <w:szCs w:val="24"/>
          </w:rPr>
          <w:t>3.5 Remote Enrollment Procedures</w:t>
        </w:r>
      </w:hyperlink>
    </w:p>
    <w:p w14:paraId="51E72355" w14:textId="00BE1FB5"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30" w:history="1">
        <w:r w:rsidR="008E0C34" w:rsidRPr="009A3559">
          <w:rPr>
            <w:rStyle w:val="Hyperlink"/>
            <w:noProof/>
            <w:szCs w:val="24"/>
          </w:rPr>
          <w:t>3.6 Remote Issuance Procedures</w:t>
        </w:r>
      </w:hyperlink>
    </w:p>
    <w:p w14:paraId="2B435DAE" w14:textId="76AF3418"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31" w:history="1">
        <w:r w:rsidR="008E0C34" w:rsidRPr="009A3559">
          <w:rPr>
            <w:rStyle w:val="Hyperlink"/>
            <w:noProof/>
            <w:szCs w:val="24"/>
          </w:rPr>
          <w:t>3.7 Identity Proofing and Vetting Requirements</w:t>
        </w:r>
      </w:hyperlink>
    </w:p>
    <w:p w14:paraId="526DA1F8" w14:textId="38D70CBF"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32" w:history="1">
        <w:r w:rsidR="008E0C34" w:rsidRPr="009A3559">
          <w:rPr>
            <w:rStyle w:val="Hyperlink"/>
            <w:noProof/>
            <w:szCs w:val="24"/>
          </w:rPr>
          <w:t>3.8 Trusted Partnerships and Federation</w:t>
        </w:r>
      </w:hyperlink>
    </w:p>
    <w:p w14:paraId="52EB850E" w14:textId="785294F0" w:rsidR="008E0C34" w:rsidRPr="009A3559" w:rsidRDefault="00183BBC">
      <w:pPr>
        <w:pStyle w:val="TOC1"/>
        <w:rPr>
          <w:rFonts w:eastAsiaTheme="minorEastAsia"/>
          <w:b w:val="0"/>
          <w:color w:val="auto"/>
          <w:kern w:val="2"/>
          <w:sz w:val="24"/>
          <w:szCs w:val="24"/>
          <w14:ligatures w14:val="standardContextual"/>
        </w:rPr>
      </w:pPr>
      <w:hyperlink w:anchor="_Toc198296233" w:history="1">
        <w:r w:rsidR="008E0C34" w:rsidRPr="009A3559">
          <w:rPr>
            <w:rStyle w:val="Hyperlink"/>
            <w:sz w:val="24"/>
            <w:szCs w:val="24"/>
          </w:rPr>
          <w:t>Chapter 4. Foreign Nationals</w:t>
        </w:r>
      </w:hyperlink>
    </w:p>
    <w:p w14:paraId="305C3B62" w14:textId="1E3F0AC4"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34" w:history="1">
        <w:r w:rsidR="008E0C34" w:rsidRPr="009A3559">
          <w:rPr>
            <w:rStyle w:val="Hyperlink"/>
            <w:noProof/>
            <w:szCs w:val="24"/>
          </w:rPr>
          <w:t>4.1 Overview</w:t>
        </w:r>
      </w:hyperlink>
    </w:p>
    <w:p w14:paraId="5D5EFB83" w14:textId="7CD33124"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35" w:history="1">
        <w:r w:rsidR="008E0C34" w:rsidRPr="009A3559">
          <w:rPr>
            <w:rStyle w:val="Hyperlink"/>
            <w:noProof/>
            <w:szCs w:val="24"/>
          </w:rPr>
          <w:t>4.2 NASA Foreign National Access Policy and Related Requirements</w:t>
        </w:r>
      </w:hyperlink>
    </w:p>
    <w:p w14:paraId="1FE3B36C" w14:textId="25FC9A57"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36" w:history="1">
        <w:r w:rsidR="008E0C34" w:rsidRPr="009A3559">
          <w:rPr>
            <w:rStyle w:val="Hyperlink"/>
            <w:noProof/>
            <w:szCs w:val="24"/>
          </w:rPr>
          <w:t>4.3 Enrollment and Issuance Procedures for Foreign Nationals</w:t>
        </w:r>
      </w:hyperlink>
    </w:p>
    <w:p w14:paraId="7D67001C" w14:textId="7D5060DB"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37" w:history="1">
        <w:r w:rsidR="008E0C34" w:rsidRPr="009A3559">
          <w:rPr>
            <w:rStyle w:val="Hyperlink"/>
            <w:noProof/>
            <w:szCs w:val="24"/>
          </w:rPr>
          <w:t>4.4 Enrollment and Issuance Procedures for Foreign National Visitors</w:t>
        </w:r>
      </w:hyperlink>
    </w:p>
    <w:p w14:paraId="737C361E" w14:textId="23A7EDF7"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38" w:history="1">
        <w:r w:rsidR="008E0C34" w:rsidRPr="009A3559">
          <w:rPr>
            <w:rStyle w:val="Hyperlink"/>
            <w:noProof/>
            <w:szCs w:val="24"/>
          </w:rPr>
          <w:t>4.5 Remote Enrollment and Issuance Procedures for Foreign Nationals</w:t>
        </w:r>
      </w:hyperlink>
    </w:p>
    <w:p w14:paraId="7F351827" w14:textId="2AD25F66"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39" w:history="1">
        <w:r w:rsidR="008E0C34" w:rsidRPr="009A3559">
          <w:rPr>
            <w:rStyle w:val="Hyperlink"/>
            <w:noProof/>
            <w:szCs w:val="24"/>
          </w:rPr>
          <w:t>4.6 Implementation</w:t>
        </w:r>
      </w:hyperlink>
    </w:p>
    <w:p w14:paraId="32EC88BB" w14:textId="706FE31F"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40" w:history="1">
        <w:r w:rsidR="008E0C34" w:rsidRPr="009A3559">
          <w:rPr>
            <w:rStyle w:val="Hyperlink"/>
            <w:noProof/>
            <w:szCs w:val="24"/>
          </w:rPr>
          <w:t>4.7 Identity Proofing and Vetting Requirements for Foreign Nationals</w:t>
        </w:r>
      </w:hyperlink>
    </w:p>
    <w:p w14:paraId="37462B73" w14:textId="4C876939"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41" w:history="1">
        <w:r w:rsidR="008E0C34" w:rsidRPr="009A3559">
          <w:rPr>
            <w:rStyle w:val="Hyperlink"/>
            <w:noProof/>
            <w:szCs w:val="24"/>
          </w:rPr>
          <w:t>4.8 Foreign National Escort Requirements</w:t>
        </w:r>
      </w:hyperlink>
    </w:p>
    <w:p w14:paraId="19FDB97D" w14:textId="028D48F1"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42" w:history="1">
        <w:r w:rsidR="008E0C34" w:rsidRPr="009A3559">
          <w:rPr>
            <w:rStyle w:val="Hyperlink"/>
            <w:noProof/>
            <w:szCs w:val="24"/>
          </w:rPr>
          <w:t>4.9 Requirements for Visas</w:t>
        </w:r>
      </w:hyperlink>
    </w:p>
    <w:p w14:paraId="35C1BAAA" w14:textId="4460ADA2"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43" w:history="1">
        <w:r w:rsidR="008E0C34" w:rsidRPr="009A3559">
          <w:rPr>
            <w:rStyle w:val="Hyperlink"/>
            <w:noProof/>
            <w:szCs w:val="24"/>
          </w:rPr>
          <w:t>4.10 Requirements Based on Affiliation</w:t>
        </w:r>
      </w:hyperlink>
    </w:p>
    <w:p w14:paraId="6422E5D2" w14:textId="1BF16EDF"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44" w:history="1">
        <w:r w:rsidR="008E0C34" w:rsidRPr="009A3559">
          <w:rPr>
            <w:rStyle w:val="Hyperlink"/>
            <w:noProof/>
            <w:szCs w:val="24"/>
          </w:rPr>
          <w:t>4.11 Requirements Based on Visitor Attributes</w:t>
        </w:r>
      </w:hyperlink>
    </w:p>
    <w:p w14:paraId="29D78FDE" w14:textId="17F98478"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45" w:history="1">
        <w:r w:rsidR="008E0C34" w:rsidRPr="009A3559">
          <w:rPr>
            <w:rStyle w:val="Hyperlink"/>
            <w:noProof/>
            <w:szCs w:val="24"/>
          </w:rPr>
          <w:t>4.12 Requirements Based on Credential Type</w:t>
        </w:r>
      </w:hyperlink>
    </w:p>
    <w:p w14:paraId="4DB704AD" w14:textId="08216000"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46" w:history="1">
        <w:r w:rsidR="008E0C34" w:rsidRPr="009A3559">
          <w:rPr>
            <w:rStyle w:val="Hyperlink"/>
            <w:noProof/>
            <w:szCs w:val="24"/>
          </w:rPr>
          <w:t>4.13 Access Control Plans, Technology Transfer Control Plans, and Access Provisioning</w:t>
        </w:r>
      </w:hyperlink>
    </w:p>
    <w:p w14:paraId="013B3033" w14:textId="772BE372"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47" w:history="1">
        <w:r w:rsidR="008E0C34" w:rsidRPr="009A3559">
          <w:rPr>
            <w:rStyle w:val="Hyperlink"/>
            <w:noProof/>
            <w:szCs w:val="24"/>
          </w:rPr>
          <w:t>4.14 Onsite, Offsite, and Virtual Meetings</w:t>
        </w:r>
      </w:hyperlink>
    </w:p>
    <w:p w14:paraId="56B4D5B7" w14:textId="41677948"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48" w:history="1">
        <w:r w:rsidR="008E0C34" w:rsidRPr="009A3559">
          <w:rPr>
            <w:rStyle w:val="Hyperlink"/>
            <w:noProof/>
            <w:szCs w:val="24"/>
          </w:rPr>
          <w:t>4.15 Visiting Center Request</w:t>
        </w:r>
      </w:hyperlink>
    </w:p>
    <w:p w14:paraId="7277A85E" w14:textId="790FF181"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49" w:history="1">
        <w:r w:rsidR="008E0C34" w:rsidRPr="009A3559">
          <w:rPr>
            <w:rStyle w:val="Hyperlink"/>
            <w:noProof/>
            <w:szCs w:val="24"/>
          </w:rPr>
          <w:t>4.16 Annual Review</w:t>
        </w:r>
      </w:hyperlink>
    </w:p>
    <w:p w14:paraId="7383101D" w14:textId="6572C59C"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50" w:history="1">
        <w:r w:rsidR="008E0C34" w:rsidRPr="009A3559">
          <w:rPr>
            <w:rStyle w:val="Hyperlink"/>
            <w:noProof/>
            <w:szCs w:val="24"/>
          </w:rPr>
          <w:t>4.17 Requirements for Logical Access</w:t>
        </w:r>
      </w:hyperlink>
    </w:p>
    <w:p w14:paraId="060E0D05" w14:textId="3A4CFA65" w:rsidR="008E0C34" w:rsidRPr="009A3559" w:rsidRDefault="00183BBC">
      <w:pPr>
        <w:pStyle w:val="TOC1"/>
        <w:rPr>
          <w:rFonts w:eastAsiaTheme="minorEastAsia"/>
          <w:b w:val="0"/>
          <w:color w:val="auto"/>
          <w:kern w:val="2"/>
          <w:sz w:val="24"/>
          <w:szCs w:val="24"/>
          <w14:ligatures w14:val="standardContextual"/>
        </w:rPr>
      </w:pPr>
      <w:hyperlink w:anchor="_Toc198296251" w:history="1">
        <w:r w:rsidR="008E0C34" w:rsidRPr="009A3559">
          <w:rPr>
            <w:rStyle w:val="Hyperlink"/>
            <w:sz w:val="24"/>
            <w:szCs w:val="24"/>
          </w:rPr>
          <w:t>Chapter 5. NASA Credentials</w:t>
        </w:r>
      </w:hyperlink>
    </w:p>
    <w:p w14:paraId="64161C41" w14:textId="3A54A47F"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52" w:history="1">
        <w:r w:rsidR="008E0C34" w:rsidRPr="009A3559">
          <w:rPr>
            <w:rStyle w:val="Hyperlink"/>
            <w:noProof/>
            <w:szCs w:val="24"/>
          </w:rPr>
          <w:t>5.1 Types of NASA Credentials</w:t>
        </w:r>
      </w:hyperlink>
    </w:p>
    <w:p w14:paraId="3F46E698" w14:textId="55571945"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53" w:history="1">
        <w:r w:rsidR="008E0C34" w:rsidRPr="009A3559">
          <w:rPr>
            <w:rStyle w:val="Hyperlink"/>
            <w:noProof/>
            <w:szCs w:val="24"/>
          </w:rPr>
          <w:t>5.2 NASA PIV Smartcard</w:t>
        </w:r>
      </w:hyperlink>
    </w:p>
    <w:p w14:paraId="1E092E29" w14:textId="5A1DA0BF"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54" w:history="1">
        <w:r w:rsidR="008E0C34" w:rsidRPr="009A3559">
          <w:rPr>
            <w:rStyle w:val="Hyperlink"/>
            <w:noProof/>
            <w:szCs w:val="24"/>
          </w:rPr>
          <w:t>5.3 Agency Smart Badge</w:t>
        </w:r>
      </w:hyperlink>
    </w:p>
    <w:p w14:paraId="613CA5AC" w14:textId="2087E2DE"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55" w:history="1">
        <w:r w:rsidR="008E0C34" w:rsidRPr="009A3559">
          <w:rPr>
            <w:rStyle w:val="Hyperlink"/>
            <w:noProof/>
            <w:szCs w:val="24"/>
          </w:rPr>
          <w:t>5.4 Center-Specific Badges</w:t>
        </w:r>
      </w:hyperlink>
    </w:p>
    <w:p w14:paraId="6EAC9BF6" w14:textId="496C984B"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56" w:history="1">
        <w:r w:rsidR="008E0C34" w:rsidRPr="009A3559">
          <w:rPr>
            <w:rStyle w:val="Hyperlink"/>
            <w:noProof/>
            <w:szCs w:val="24"/>
          </w:rPr>
          <w:t>5.5 Visitor Passes</w:t>
        </w:r>
      </w:hyperlink>
    </w:p>
    <w:p w14:paraId="6EE81C75" w14:textId="43BDEDBF"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57" w:history="1">
        <w:r w:rsidR="008E0C34" w:rsidRPr="009A3559">
          <w:rPr>
            <w:rStyle w:val="Hyperlink"/>
            <w:noProof/>
            <w:szCs w:val="24"/>
          </w:rPr>
          <w:t>5.6 Derived PIV Credentials</w:t>
        </w:r>
      </w:hyperlink>
    </w:p>
    <w:p w14:paraId="5998AA84" w14:textId="5C1D8DC6"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58" w:history="1">
        <w:r w:rsidR="008E0C34" w:rsidRPr="009A3559">
          <w:rPr>
            <w:rStyle w:val="Hyperlink"/>
            <w:noProof/>
            <w:szCs w:val="24"/>
          </w:rPr>
          <w:t>5.7 Additional Characteristics</w:t>
        </w:r>
      </w:hyperlink>
    </w:p>
    <w:p w14:paraId="50D26717" w14:textId="2586E51D"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59" w:history="1">
        <w:r w:rsidR="008E0C34" w:rsidRPr="009A3559">
          <w:rPr>
            <w:rStyle w:val="Hyperlink"/>
            <w:noProof/>
            <w:szCs w:val="24"/>
          </w:rPr>
          <w:t>5.8 Digital Characteristics</w:t>
        </w:r>
      </w:hyperlink>
    </w:p>
    <w:p w14:paraId="32C9AEBB" w14:textId="631DD572"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60" w:history="1">
        <w:r w:rsidR="008E0C34" w:rsidRPr="009A3559">
          <w:rPr>
            <w:rStyle w:val="Hyperlink"/>
            <w:noProof/>
            <w:szCs w:val="24"/>
          </w:rPr>
          <w:t>5.9 The Uniform Universal Personal Identification Code (UUPIC)</w:t>
        </w:r>
      </w:hyperlink>
    </w:p>
    <w:p w14:paraId="7E40F972" w14:textId="2EACAAC8" w:rsidR="008E0C34" w:rsidRPr="009A3559" w:rsidRDefault="00183BBC">
      <w:pPr>
        <w:pStyle w:val="TOC1"/>
        <w:rPr>
          <w:rFonts w:eastAsiaTheme="minorEastAsia"/>
          <w:b w:val="0"/>
          <w:color w:val="auto"/>
          <w:kern w:val="2"/>
          <w:sz w:val="24"/>
          <w:szCs w:val="24"/>
          <w14:ligatures w14:val="standardContextual"/>
        </w:rPr>
      </w:pPr>
      <w:hyperlink w:anchor="_Toc198296261" w:history="1">
        <w:r w:rsidR="008E0C34" w:rsidRPr="009A3559">
          <w:rPr>
            <w:rStyle w:val="Hyperlink"/>
            <w:sz w:val="24"/>
            <w:szCs w:val="24"/>
          </w:rPr>
          <w:t>Chapter 6. Credential Lifecycle Management</w:t>
        </w:r>
      </w:hyperlink>
    </w:p>
    <w:p w14:paraId="1DAE8F7D" w14:textId="4655C731"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62" w:history="1">
        <w:r w:rsidR="008E0C34" w:rsidRPr="009A3559">
          <w:rPr>
            <w:rStyle w:val="Hyperlink"/>
            <w:noProof/>
            <w:szCs w:val="24"/>
          </w:rPr>
          <w:t>6.1 General Credential Management</w:t>
        </w:r>
      </w:hyperlink>
    </w:p>
    <w:p w14:paraId="4CC378AA" w14:textId="791C1931"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63" w:history="1">
        <w:r w:rsidR="008E0C34" w:rsidRPr="009A3559">
          <w:rPr>
            <w:rStyle w:val="Hyperlink"/>
            <w:noProof/>
            <w:szCs w:val="24"/>
          </w:rPr>
          <w:t>6.2 Credential Inventory, Storage and Handling</w:t>
        </w:r>
      </w:hyperlink>
    </w:p>
    <w:p w14:paraId="01F8EBD3" w14:textId="73111097"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64" w:history="1">
        <w:r w:rsidR="008E0C34" w:rsidRPr="009A3559">
          <w:rPr>
            <w:rStyle w:val="Hyperlink"/>
            <w:noProof/>
            <w:szCs w:val="24"/>
          </w:rPr>
          <w:t>6.3 Credentialing Determinations</w:t>
        </w:r>
      </w:hyperlink>
    </w:p>
    <w:p w14:paraId="457BBDDE" w14:textId="209DCF79"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65" w:history="1">
        <w:r w:rsidR="008E0C34" w:rsidRPr="009A3559">
          <w:rPr>
            <w:rStyle w:val="Hyperlink"/>
            <w:noProof/>
            <w:szCs w:val="24"/>
          </w:rPr>
          <w:t>6.4 Credential Usage: Display, Protection, and Proper Usage</w:t>
        </w:r>
      </w:hyperlink>
    </w:p>
    <w:p w14:paraId="372FBAAE" w14:textId="1B583194"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66" w:history="1">
        <w:r w:rsidR="008E0C34" w:rsidRPr="009A3559">
          <w:rPr>
            <w:rStyle w:val="Hyperlink"/>
            <w:noProof/>
            <w:szCs w:val="24"/>
          </w:rPr>
          <w:t>6.5 Credential Renewal</w:t>
        </w:r>
      </w:hyperlink>
    </w:p>
    <w:p w14:paraId="3D196533" w14:textId="4BE8E046"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67" w:history="1">
        <w:r w:rsidR="008E0C34" w:rsidRPr="009A3559">
          <w:rPr>
            <w:rStyle w:val="Hyperlink"/>
            <w:noProof/>
            <w:szCs w:val="24"/>
          </w:rPr>
          <w:t>6.6 Credential Re-issuance</w:t>
        </w:r>
      </w:hyperlink>
    </w:p>
    <w:p w14:paraId="124C3404" w14:textId="13B60115"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68" w:history="1">
        <w:r w:rsidR="008E0C34" w:rsidRPr="009A3559">
          <w:rPr>
            <w:rStyle w:val="Hyperlink"/>
            <w:noProof/>
            <w:szCs w:val="24"/>
          </w:rPr>
          <w:t>6.7 Credential PIN Reset</w:t>
        </w:r>
      </w:hyperlink>
    </w:p>
    <w:p w14:paraId="107432CE" w14:textId="62D1AE4A"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69" w:history="1">
        <w:r w:rsidR="008E0C34" w:rsidRPr="009A3559">
          <w:rPr>
            <w:rStyle w:val="Hyperlink"/>
            <w:noProof/>
            <w:szCs w:val="24"/>
          </w:rPr>
          <w:t>6.8 Credential Revocation</w:t>
        </w:r>
      </w:hyperlink>
    </w:p>
    <w:p w14:paraId="54CDC8E6" w14:textId="36C056CF"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70" w:history="1">
        <w:r w:rsidR="008E0C34" w:rsidRPr="009A3559">
          <w:rPr>
            <w:rStyle w:val="Hyperlink"/>
            <w:noProof/>
            <w:szCs w:val="24"/>
          </w:rPr>
          <w:t>6.9 Lost and Stolen Credentials</w:t>
        </w:r>
      </w:hyperlink>
    </w:p>
    <w:p w14:paraId="75A10501" w14:textId="25268876"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71" w:history="1">
        <w:r w:rsidR="008E0C34" w:rsidRPr="009A3559">
          <w:rPr>
            <w:rStyle w:val="Hyperlink"/>
            <w:noProof/>
            <w:szCs w:val="24"/>
          </w:rPr>
          <w:t>6.10 Forgotten Credentials</w:t>
        </w:r>
      </w:hyperlink>
    </w:p>
    <w:p w14:paraId="3D49F551" w14:textId="0E49D8C8"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72" w:history="1">
        <w:r w:rsidR="008E0C34" w:rsidRPr="009A3559">
          <w:rPr>
            <w:rStyle w:val="Hyperlink"/>
            <w:noProof/>
            <w:szCs w:val="24"/>
          </w:rPr>
          <w:t>6.11 Credential Suspension</w:t>
        </w:r>
      </w:hyperlink>
    </w:p>
    <w:p w14:paraId="59550B4D" w14:textId="3359405A"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73" w:history="1">
        <w:r w:rsidR="008E0C34" w:rsidRPr="009A3559">
          <w:rPr>
            <w:rStyle w:val="Hyperlink"/>
            <w:noProof/>
            <w:szCs w:val="24"/>
          </w:rPr>
          <w:t>6.12 Credential Return</w:t>
        </w:r>
      </w:hyperlink>
    </w:p>
    <w:p w14:paraId="2E9F71E0" w14:textId="5156DC9D"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74" w:history="1">
        <w:r w:rsidR="008E0C34" w:rsidRPr="009A3559">
          <w:rPr>
            <w:rStyle w:val="Hyperlink"/>
            <w:noProof/>
            <w:szCs w:val="24"/>
          </w:rPr>
          <w:t>6.13 Credential Termination</w:t>
        </w:r>
      </w:hyperlink>
    </w:p>
    <w:p w14:paraId="35E05D3E" w14:textId="00E7C32C" w:rsidR="008E0C34" w:rsidRPr="009A3559" w:rsidRDefault="00183BBC">
      <w:pPr>
        <w:pStyle w:val="TOC2"/>
        <w:tabs>
          <w:tab w:val="right" w:leader="dot" w:pos="10790"/>
        </w:tabs>
        <w:rPr>
          <w:rFonts w:eastAsiaTheme="minorEastAsia"/>
          <w:noProof/>
          <w:color w:val="auto"/>
          <w:kern w:val="2"/>
          <w:szCs w:val="24"/>
          <w14:ligatures w14:val="standardContextual"/>
        </w:rPr>
      </w:pPr>
      <w:hyperlink w:anchor="_Toc198296275" w:history="1">
        <w:r w:rsidR="008E0C34" w:rsidRPr="009A3559">
          <w:rPr>
            <w:rStyle w:val="Hyperlink"/>
            <w:noProof/>
            <w:szCs w:val="24"/>
          </w:rPr>
          <w:t>6.14 Credential Destruction</w:t>
        </w:r>
      </w:hyperlink>
    </w:p>
    <w:p w14:paraId="7B65D635" w14:textId="1C967604" w:rsidR="008E0C34" w:rsidRPr="009A3559" w:rsidRDefault="00183BBC">
      <w:pPr>
        <w:pStyle w:val="TOC1"/>
        <w:rPr>
          <w:rFonts w:eastAsiaTheme="minorEastAsia"/>
          <w:b w:val="0"/>
          <w:color w:val="auto"/>
          <w:kern w:val="2"/>
          <w:sz w:val="24"/>
          <w:szCs w:val="24"/>
          <w14:ligatures w14:val="standardContextual"/>
        </w:rPr>
      </w:pPr>
      <w:hyperlink w:anchor="_Toc198296276" w:history="1">
        <w:r w:rsidR="008E0C34" w:rsidRPr="009A3559">
          <w:rPr>
            <w:rStyle w:val="Hyperlink"/>
            <w:sz w:val="24"/>
            <w:szCs w:val="24"/>
          </w:rPr>
          <w:t>Appendix A: Definitions</w:t>
        </w:r>
      </w:hyperlink>
    </w:p>
    <w:p w14:paraId="0CD7A26C" w14:textId="7C95DB36" w:rsidR="008E0C34" w:rsidRPr="009A3559" w:rsidRDefault="00183BBC">
      <w:pPr>
        <w:pStyle w:val="TOC1"/>
        <w:rPr>
          <w:rFonts w:eastAsiaTheme="minorEastAsia"/>
          <w:b w:val="0"/>
          <w:color w:val="auto"/>
          <w:kern w:val="2"/>
          <w:sz w:val="24"/>
          <w:szCs w:val="24"/>
          <w14:ligatures w14:val="standardContextual"/>
        </w:rPr>
      </w:pPr>
      <w:hyperlink w:anchor="_Toc198296277" w:history="1">
        <w:r w:rsidR="008E0C34" w:rsidRPr="009A3559">
          <w:rPr>
            <w:rStyle w:val="Hyperlink"/>
            <w:sz w:val="24"/>
            <w:szCs w:val="24"/>
          </w:rPr>
          <w:t>Appendix B: Acronyms</w:t>
        </w:r>
      </w:hyperlink>
    </w:p>
    <w:p w14:paraId="477EC3C1" w14:textId="6C809911" w:rsidR="008E0C34" w:rsidRPr="009A3559" w:rsidRDefault="00183BBC">
      <w:pPr>
        <w:pStyle w:val="TOC1"/>
        <w:rPr>
          <w:rFonts w:eastAsiaTheme="minorEastAsia"/>
          <w:b w:val="0"/>
          <w:color w:val="auto"/>
          <w:kern w:val="2"/>
          <w:sz w:val="24"/>
          <w:szCs w:val="24"/>
          <w14:ligatures w14:val="standardContextual"/>
        </w:rPr>
      </w:pPr>
      <w:hyperlink w:anchor="_Toc198296278" w:history="1">
        <w:r w:rsidR="008E0C34" w:rsidRPr="009A3559">
          <w:rPr>
            <w:rStyle w:val="Hyperlink"/>
            <w:sz w:val="24"/>
            <w:szCs w:val="24"/>
          </w:rPr>
          <w:t>Appendix C: References</w:t>
        </w:r>
      </w:hyperlink>
    </w:p>
    <w:p w14:paraId="0B21B448" w14:textId="652897A1" w:rsidR="00542E2D" w:rsidRPr="009A3559" w:rsidRDefault="00E151A4">
      <w:pPr>
        <w:rPr>
          <w:szCs w:val="24"/>
        </w:rPr>
      </w:pPr>
      <w:r w:rsidRPr="009A3559">
        <w:rPr>
          <w:noProof/>
          <w:szCs w:val="24"/>
        </w:rPr>
        <w:fldChar w:fldCharType="end"/>
      </w:r>
      <w:r w:rsidR="00542E2D" w:rsidRPr="009A3559">
        <w:rPr>
          <w:szCs w:val="24"/>
        </w:rPr>
        <w:br w:type="page"/>
      </w:r>
    </w:p>
    <w:p w14:paraId="270DEF32" w14:textId="77777777" w:rsidR="0023069C" w:rsidRPr="009A3559" w:rsidRDefault="005E427F" w:rsidP="0021227E">
      <w:pPr>
        <w:pStyle w:val="Heading1-Preface"/>
        <w:rPr>
          <w:sz w:val="24"/>
          <w:szCs w:val="24"/>
        </w:rPr>
      </w:pPr>
      <w:bookmarkStart w:id="0" w:name="_Toc421782793"/>
      <w:bookmarkStart w:id="1" w:name="_Toc424904644"/>
      <w:bookmarkStart w:id="2" w:name="_Toc198296205"/>
      <w:r w:rsidRPr="009A3559">
        <w:rPr>
          <w:sz w:val="24"/>
          <w:szCs w:val="24"/>
        </w:rPr>
        <w:lastRenderedPageBreak/>
        <w:t>Preface</w:t>
      </w:r>
      <w:bookmarkEnd w:id="0"/>
      <w:bookmarkEnd w:id="1"/>
      <w:bookmarkEnd w:id="2"/>
    </w:p>
    <w:p w14:paraId="5C9E1E1D" w14:textId="77777777" w:rsidR="0023069C" w:rsidRPr="009A3559" w:rsidRDefault="005E427F" w:rsidP="0021227E">
      <w:pPr>
        <w:pStyle w:val="Heading2-Preface"/>
        <w:rPr>
          <w:sz w:val="24"/>
          <w:szCs w:val="24"/>
        </w:rPr>
      </w:pPr>
      <w:bookmarkStart w:id="3" w:name="_Toc421782794"/>
      <w:bookmarkStart w:id="4" w:name="_Toc424904645"/>
      <w:bookmarkStart w:id="5" w:name="_Toc198296206"/>
      <w:r w:rsidRPr="009A3559">
        <w:rPr>
          <w:sz w:val="24"/>
          <w:szCs w:val="24"/>
        </w:rPr>
        <w:t>P.1 Purpose</w:t>
      </w:r>
      <w:bookmarkEnd w:id="3"/>
      <w:bookmarkEnd w:id="4"/>
      <w:bookmarkEnd w:id="5"/>
    </w:p>
    <w:p w14:paraId="38F62D48" w14:textId="25579939" w:rsidR="0023069C" w:rsidRPr="009A3559" w:rsidRDefault="005E427F" w:rsidP="0021227E">
      <w:pPr>
        <w:pStyle w:val="a1List"/>
        <w:rPr>
          <w:szCs w:val="24"/>
        </w:rPr>
      </w:pPr>
      <w:r w:rsidRPr="009A3559">
        <w:rPr>
          <w:szCs w:val="24"/>
        </w:rPr>
        <w:t>This N</w:t>
      </w:r>
      <w:r w:rsidR="002771FC" w:rsidRPr="009A3559">
        <w:rPr>
          <w:szCs w:val="24"/>
        </w:rPr>
        <w:t>ational Aeronautics and Space Administration (N</w:t>
      </w:r>
      <w:r w:rsidRPr="009A3559">
        <w:rPr>
          <w:szCs w:val="24"/>
        </w:rPr>
        <w:t>ASA</w:t>
      </w:r>
      <w:r w:rsidR="002771FC" w:rsidRPr="009A3559">
        <w:rPr>
          <w:szCs w:val="24"/>
        </w:rPr>
        <w:t>)</w:t>
      </w:r>
      <w:r w:rsidRPr="009A3559">
        <w:rPr>
          <w:szCs w:val="24"/>
        </w:rPr>
        <w:t xml:space="preserve"> directive establishes Agency-wide identity</w:t>
      </w:r>
      <w:r w:rsidR="00D26C69" w:rsidRPr="009A3559">
        <w:rPr>
          <w:szCs w:val="24"/>
        </w:rPr>
        <w:t>,</w:t>
      </w:r>
      <w:r w:rsidRPr="009A3559">
        <w:rPr>
          <w:szCs w:val="24"/>
        </w:rPr>
        <w:t xml:space="preserve"> credential</w:t>
      </w:r>
      <w:r w:rsidR="00D26C69" w:rsidRPr="009A3559">
        <w:rPr>
          <w:szCs w:val="24"/>
        </w:rPr>
        <w:t>, and access</w:t>
      </w:r>
      <w:r w:rsidRPr="009A3559">
        <w:rPr>
          <w:szCs w:val="24"/>
        </w:rPr>
        <w:t xml:space="preserve"> management policy and</w:t>
      </w:r>
      <w:r w:rsidR="002A4817" w:rsidRPr="009A3559">
        <w:rPr>
          <w:szCs w:val="24"/>
        </w:rPr>
        <w:t xml:space="preserve"> </w:t>
      </w:r>
      <w:r w:rsidRPr="009A3559">
        <w:rPr>
          <w:szCs w:val="24"/>
        </w:rPr>
        <w:t>establishes high-level implementation requirements as set forth in NASA Policy Directive (NPD) 1600.</w:t>
      </w:r>
      <w:r w:rsidR="00D26C69" w:rsidRPr="009A3559">
        <w:rPr>
          <w:szCs w:val="24"/>
        </w:rPr>
        <w:t>2</w:t>
      </w:r>
      <w:r w:rsidRPr="009A3559">
        <w:rPr>
          <w:szCs w:val="24"/>
        </w:rPr>
        <w:t>, NASA Security Policy</w:t>
      </w:r>
      <w:r w:rsidR="003B5E04" w:rsidRPr="009A3559">
        <w:rPr>
          <w:szCs w:val="24"/>
        </w:rPr>
        <w:t xml:space="preserve">.  </w:t>
      </w:r>
      <w:r w:rsidRPr="009A3559">
        <w:rPr>
          <w:szCs w:val="24"/>
        </w:rPr>
        <w:t>Identity</w:t>
      </w:r>
      <w:r w:rsidR="00D26C69" w:rsidRPr="009A3559">
        <w:rPr>
          <w:szCs w:val="24"/>
        </w:rPr>
        <w:t xml:space="preserve">, </w:t>
      </w:r>
      <w:r w:rsidRPr="009A3559">
        <w:rPr>
          <w:szCs w:val="24"/>
        </w:rPr>
        <w:t>credential</w:t>
      </w:r>
      <w:r w:rsidR="00D26C69" w:rsidRPr="009A3559">
        <w:rPr>
          <w:szCs w:val="24"/>
        </w:rPr>
        <w:t>, and access</w:t>
      </w:r>
      <w:r w:rsidRPr="009A3559">
        <w:rPr>
          <w:szCs w:val="24"/>
        </w:rPr>
        <w:t xml:space="preserve"> management are the activities that deal with identifying individuals and controlling their access to resources (e.g.</w:t>
      </w:r>
      <w:r w:rsidR="00360C8F" w:rsidRPr="009A3559">
        <w:rPr>
          <w:szCs w:val="24"/>
        </w:rPr>
        <w:t>,</w:t>
      </w:r>
      <w:r w:rsidRPr="009A3559">
        <w:rPr>
          <w:szCs w:val="24"/>
        </w:rPr>
        <w:t xml:space="preserve"> facilities and </w:t>
      </w:r>
      <w:r w:rsidR="002771FC" w:rsidRPr="009A3559">
        <w:rPr>
          <w:szCs w:val="24"/>
        </w:rPr>
        <w:t>information technology (</w:t>
      </w:r>
      <w:r w:rsidRPr="009A3559">
        <w:rPr>
          <w:szCs w:val="24"/>
        </w:rPr>
        <w:t>IT</w:t>
      </w:r>
      <w:r w:rsidR="002771FC" w:rsidRPr="009A3559">
        <w:rPr>
          <w:szCs w:val="24"/>
        </w:rPr>
        <w:t>)</w:t>
      </w:r>
      <w:r w:rsidRPr="009A3559">
        <w:rPr>
          <w:szCs w:val="24"/>
        </w:rPr>
        <w:t xml:space="preserve"> systems) by associating user rights and restrictions</w:t>
      </w:r>
      <w:r w:rsidR="009D253F" w:rsidRPr="009A3559">
        <w:rPr>
          <w:szCs w:val="24"/>
        </w:rPr>
        <w:t xml:space="preserve"> with the established identity.</w:t>
      </w:r>
    </w:p>
    <w:p w14:paraId="5733E877" w14:textId="77777777" w:rsidR="0023069C" w:rsidRPr="009A3559" w:rsidRDefault="005E427F" w:rsidP="0021227E">
      <w:pPr>
        <w:pStyle w:val="a1List"/>
        <w:rPr>
          <w:szCs w:val="24"/>
        </w:rPr>
      </w:pPr>
      <w:r w:rsidRPr="009A3559">
        <w:rPr>
          <w:szCs w:val="24"/>
        </w:rPr>
        <w:t>This NASA directive prescribes personnel responsibilities and procedural requirements for the</w:t>
      </w:r>
      <w:r w:rsidR="002A4817" w:rsidRPr="009A3559">
        <w:rPr>
          <w:szCs w:val="24"/>
        </w:rPr>
        <w:t xml:space="preserve"> </w:t>
      </w:r>
      <w:r w:rsidRPr="009A3559">
        <w:rPr>
          <w:szCs w:val="24"/>
        </w:rPr>
        <w:t>creation, usage, and management of identities and the creation and issuance of identity credentials to assist NASA Centers and Component Facilities in executing the NASA security program to protect peo</w:t>
      </w:r>
      <w:r w:rsidR="009D253F" w:rsidRPr="009A3559">
        <w:rPr>
          <w:szCs w:val="24"/>
        </w:rPr>
        <w:t>ple, property, and information.</w:t>
      </w:r>
    </w:p>
    <w:p w14:paraId="7D69F7BE" w14:textId="77777777" w:rsidR="0023069C" w:rsidRPr="009A3559" w:rsidRDefault="005E427F" w:rsidP="0019774B">
      <w:pPr>
        <w:pStyle w:val="Heading2-Preface"/>
        <w:rPr>
          <w:sz w:val="24"/>
          <w:szCs w:val="24"/>
        </w:rPr>
      </w:pPr>
      <w:bookmarkStart w:id="6" w:name="_Toc421782795"/>
      <w:bookmarkStart w:id="7" w:name="_Toc424904646"/>
      <w:bookmarkStart w:id="8" w:name="_Toc198296207"/>
      <w:r w:rsidRPr="009A3559">
        <w:rPr>
          <w:sz w:val="24"/>
          <w:szCs w:val="24"/>
        </w:rPr>
        <w:t>P.2 Applicability</w:t>
      </w:r>
      <w:bookmarkEnd w:id="6"/>
      <w:bookmarkEnd w:id="7"/>
      <w:bookmarkEnd w:id="8"/>
    </w:p>
    <w:p w14:paraId="7D279BC6" w14:textId="77777777" w:rsidR="004473A7" w:rsidRPr="009A3559" w:rsidRDefault="005E427F" w:rsidP="00E61824">
      <w:pPr>
        <w:pStyle w:val="a1List"/>
        <w:numPr>
          <w:ilvl w:val="0"/>
          <w:numId w:val="6"/>
        </w:numPr>
        <w:rPr>
          <w:szCs w:val="24"/>
        </w:rPr>
      </w:pPr>
      <w:r w:rsidRPr="009A3559">
        <w:rPr>
          <w:szCs w:val="24"/>
        </w:rPr>
        <w:t xml:space="preserve">This NASA directive </w:t>
      </w:r>
      <w:r w:rsidR="002A5535" w:rsidRPr="009A3559">
        <w:rPr>
          <w:szCs w:val="24"/>
        </w:rPr>
        <w:t xml:space="preserve">applies </w:t>
      </w:r>
      <w:r w:rsidRPr="009A3559">
        <w:rPr>
          <w:szCs w:val="24"/>
        </w:rPr>
        <w:t>to NASA Headquarters and NASA Centers, including</w:t>
      </w:r>
      <w:r w:rsidR="002A4817" w:rsidRPr="009A3559">
        <w:rPr>
          <w:szCs w:val="24"/>
        </w:rPr>
        <w:t xml:space="preserve"> </w:t>
      </w:r>
      <w:r w:rsidR="002A5535" w:rsidRPr="009A3559">
        <w:rPr>
          <w:szCs w:val="24"/>
        </w:rPr>
        <w:t>Component Facil</w:t>
      </w:r>
      <w:r w:rsidR="004473A7" w:rsidRPr="009A3559">
        <w:rPr>
          <w:szCs w:val="24"/>
        </w:rPr>
        <w:t>ities and Technical and Service Support Centers.</w:t>
      </w:r>
    </w:p>
    <w:p w14:paraId="7B38A05B" w14:textId="1FD50EF2" w:rsidR="00C93F8F" w:rsidRPr="009A3559" w:rsidRDefault="00C93F8F" w:rsidP="00E61824">
      <w:pPr>
        <w:pStyle w:val="a1List"/>
        <w:numPr>
          <w:ilvl w:val="0"/>
          <w:numId w:val="6"/>
        </w:numPr>
        <w:rPr>
          <w:szCs w:val="24"/>
        </w:rPr>
      </w:pPr>
      <w:r w:rsidRPr="009A3559">
        <w:rPr>
          <w:szCs w:val="24"/>
        </w:rPr>
        <w:t>This directive is applicable to the Jet Propulsion Laboratory</w:t>
      </w:r>
      <w:r w:rsidR="00F71518" w:rsidRPr="009A3559">
        <w:rPr>
          <w:szCs w:val="24"/>
        </w:rPr>
        <w:t xml:space="preserve"> (JPL)</w:t>
      </w:r>
      <w:r w:rsidRPr="009A3559">
        <w:rPr>
          <w:szCs w:val="24"/>
        </w:rPr>
        <w:t>, a Federally Funded Research and Development Center (FFRDC), only to the extent specified in the NASA/Caltech Prime Contract.</w:t>
      </w:r>
    </w:p>
    <w:p w14:paraId="65521E0C" w14:textId="38A9F379" w:rsidR="0023069C" w:rsidRPr="009A3559" w:rsidRDefault="00D406A8" w:rsidP="00E61824">
      <w:pPr>
        <w:pStyle w:val="a1List"/>
        <w:numPr>
          <w:ilvl w:val="0"/>
          <w:numId w:val="6"/>
        </w:numPr>
        <w:rPr>
          <w:szCs w:val="24"/>
        </w:rPr>
      </w:pPr>
      <w:r w:rsidRPr="009A3559">
        <w:rPr>
          <w:szCs w:val="24"/>
        </w:rPr>
        <w:t>This directive is applicable to other contractors, recipients of grants or cooperative agreements, or parties to other agreements only to the extent specified in contracts, grants or cooperative agreement, or other agreements.</w:t>
      </w:r>
    </w:p>
    <w:p w14:paraId="1A578D1A" w14:textId="6F64EF86" w:rsidR="0023069C" w:rsidRPr="009A3559" w:rsidRDefault="005E427F" w:rsidP="00E61824">
      <w:pPr>
        <w:pStyle w:val="a1List"/>
        <w:numPr>
          <w:ilvl w:val="0"/>
          <w:numId w:val="6"/>
        </w:numPr>
        <w:rPr>
          <w:szCs w:val="24"/>
        </w:rPr>
      </w:pPr>
      <w:r w:rsidRPr="009A3559">
        <w:rPr>
          <w:szCs w:val="24"/>
        </w:rPr>
        <w:t xml:space="preserve">This </w:t>
      </w:r>
      <w:r w:rsidR="00BE73C6" w:rsidRPr="009A3559">
        <w:rPr>
          <w:szCs w:val="24"/>
        </w:rPr>
        <w:t>directive</w:t>
      </w:r>
      <w:r w:rsidRPr="009A3559">
        <w:rPr>
          <w:szCs w:val="24"/>
        </w:rPr>
        <w:t xml:space="preserve"> is applicable to all other personnel completing work through Space Act</w:t>
      </w:r>
      <w:r w:rsidR="002A4817" w:rsidRPr="009A3559">
        <w:rPr>
          <w:szCs w:val="24"/>
        </w:rPr>
        <w:t xml:space="preserve"> </w:t>
      </w:r>
      <w:r w:rsidRPr="009A3559">
        <w:rPr>
          <w:szCs w:val="24"/>
        </w:rPr>
        <w:t>Agreements</w:t>
      </w:r>
      <w:r w:rsidR="00AE3B45" w:rsidRPr="009A3559">
        <w:rPr>
          <w:szCs w:val="24"/>
        </w:rPr>
        <w:t xml:space="preserve"> (SAA)</w:t>
      </w:r>
      <w:r w:rsidR="00C41AB0" w:rsidRPr="009A3559">
        <w:rPr>
          <w:szCs w:val="24"/>
        </w:rPr>
        <w:t>,</w:t>
      </w:r>
      <w:r w:rsidRPr="009A3559">
        <w:rPr>
          <w:szCs w:val="24"/>
        </w:rPr>
        <w:t xml:space="preserve"> Memorandums of Agreement/Understanding, </w:t>
      </w:r>
      <w:r w:rsidR="00C41AB0" w:rsidRPr="009A3559">
        <w:rPr>
          <w:szCs w:val="24"/>
        </w:rPr>
        <w:t xml:space="preserve">or other applicable agreements, </w:t>
      </w:r>
      <w:r w:rsidRPr="009A3559">
        <w:rPr>
          <w:szCs w:val="24"/>
        </w:rPr>
        <w:t xml:space="preserve">those assigned or detailed under the Intergovernmental Personnel Act, partners, </w:t>
      </w:r>
      <w:r w:rsidR="00266DED" w:rsidRPr="009A3559">
        <w:rPr>
          <w:szCs w:val="24"/>
        </w:rPr>
        <w:t xml:space="preserve">tenants, </w:t>
      </w:r>
      <w:r w:rsidR="009D253F" w:rsidRPr="009A3559">
        <w:rPr>
          <w:szCs w:val="24"/>
        </w:rPr>
        <w:t>and visitors.</w:t>
      </w:r>
    </w:p>
    <w:p w14:paraId="2BCCD0A6" w14:textId="14A5DA5A" w:rsidR="00CC37D2" w:rsidRPr="009A3559" w:rsidRDefault="00252FD4" w:rsidP="00E61824">
      <w:pPr>
        <w:pStyle w:val="a1List"/>
        <w:numPr>
          <w:ilvl w:val="0"/>
          <w:numId w:val="6"/>
        </w:numPr>
        <w:rPr>
          <w:szCs w:val="24"/>
        </w:rPr>
      </w:pPr>
      <w:r w:rsidRPr="009A3559">
        <w:rPr>
          <w:szCs w:val="24"/>
        </w:rPr>
        <w:t>In this directive, all mandatory actions (i.e., requirements) are denoted by statements containing the term "shall." The terms "may" denotes a discretionary privilege or permission, "can" denotes statements of possibility or capability, "should" denotes a good practice and is recommended, but not required, "will" denotes expected outcome, and "are/is" denotes descriptive material.</w:t>
      </w:r>
    </w:p>
    <w:p w14:paraId="59079307" w14:textId="77777777" w:rsidR="009F1AD5" w:rsidRPr="009A3559" w:rsidRDefault="009F1AD5" w:rsidP="00E61824">
      <w:pPr>
        <w:pStyle w:val="a1List"/>
        <w:numPr>
          <w:ilvl w:val="0"/>
          <w:numId w:val="6"/>
        </w:numPr>
        <w:rPr>
          <w:szCs w:val="24"/>
        </w:rPr>
      </w:pPr>
      <w:r w:rsidRPr="009A3559">
        <w:rPr>
          <w:szCs w:val="24"/>
        </w:rPr>
        <w:t>In this directive, all document citations are assumed to be the latest version unless otherwise noted.</w:t>
      </w:r>
    </w:p>
    <w:p w14:paraId="12A061C4" w14:textId="0C7A4AFE" w:rsidR="009F1AD5" w:rsidRPr="009A3559" w:rsidRDefault="009F1AD5" w:rsidP="00E61824">
      <w:pPr>
        <w:pStyle w:val="a1List"/>
        <w:numPr>
          <w:ilvl w:val="0"/>
          <w:numId w:val="6"/>
        </w:numPr>
        <w:rPr>
          <w:szCs w:val="24"/>
        </w:rPr>
      </w:pPr>
      <w:r w:rsidRPr="009A3559">
        <w:rPr>
          <w:szCs w:val="24"/>
        </w:rPr>
        <w:t xml:space="preserve">This directive is applicable to NASA directives developed or revised after the effective date of this </w:t>
      </w:r>
      <w:r w:rsidR="00753CD7" w:rsidRPr="009A3559">
        <w:rPr>
          <w:szCs w:val="24"/>
        </w:rPr>
        <w:t>NASA Procedural Requirement</w:t>
      </w:r>
      <w:r w:rsidR="00D268ED" w:rsidRPr="009A3559">
        <w:rPr>
          <w:szCs w:val="24"/>
        </w:rPr>
        <w:t>s</w:t>
      </w:r>
      <w:r w:rsidR="00753CD7" w:rsidRPr="009A3559">
        <w:rPr>
          <w:szCs w:val="24"/>
        </w:rPr>
        <w:t xml:space="preserve"> (</w:t>
      </w:r>
      <w:r w:rsidRPr="009A3559">
        <w:rPr>
          <w:szCs w:val="24"/>
        </w:rPr>
        <w:t>NPR</w:t>
      </w:r>
      <w:r w:rsidR="00753CD7" w:rsidRPr="009A3559">
        <w:rPr>
          <w:szCs w:val="24"/>
        </w:rPr>
        <w:t>)</w:t>
      </w:r>
      <w:r w:rsidRPr="009A3559">
        <w:rPr>
          <w:szCs w:val="24"/>
        </w:rPr>
        <w:t>.</w:t>
      </w:r>
    </w:p>
    <w:p w14:paraId="2DD35719" w14:textId="77777777" w:rsidR="0023069C" w:rsidRPr="009A3559" w:rsidRDefault="005E427F" w:rsidP="0019774B">
      <w:pPr>
        <w:pStyle w:val="Heading2-Preface"/>
        <w:rPr>
          <w:sz w:val="24"/>
          <w:szCs w:val="24"/>
        </w:rPr>
      </w:pPr>
      <w:bookmarkStart w:id="9" w:name="_Toc421782796"/>
      <w:bookmarkStart w:id="10" w:name="_Toc424904647"/>
      <w:bookmarkStart w:id="11" w:name="_Toc198296208"/>
      <w:r w:rsidRPr="009A3559">
        <w:rPr>
          <w:sz w:val="24"/>
          <w:szCs w:val="24"/>
        </w:rPr>
        <w:t>P.3 Authority</w:t>
      </w:r>
      <w:bookmarkEnd w:id="9"/>
      <w:bookmarkEnd w:id="10"/>
      <w:bookmarkEnd w:id="11"/>
    </w:p>
    <w:p w14:paraId="1FC12B15" w14:textId="77777777" w:rsidR="0023069C" w:rsidRPr="009A3559" w:rsidRDefault="005E427F" w:rsidP="0021227E">
      <w:pPr>
        <w:rPr>
          <w:szCs w:val="24"/>
        </w:rPr>
      </w:pPr>
      <w:r w:rsidRPr="009A3559">
        <w:rPr>
          <w:szCs w:val="24"/>
        </w:rPr>
        <w:t xml:space="preserve">National and Commercial Space Programs, 51 </w:t>
      </w:r>
      <w:r w:rsidR="00767797" w:rsidRPr="009A3559">
        <w:rPr>
          <w:szCs w:val="24"/>
        </w:rPr>
        <w:t>United States Code (</w:t>
      </w:r>
      <w:r w:rsidRPr="009A3559">
        <w:rPr>
          <w:szCs w:val="24"/>
        </w:rPr>
        <w:t>U.S.C.</w:t>
      </w:r>
      <w:r w:rsidR="00767797" w:rsidRPr="009A3559">
        <w:rPr>
          <w:szCs w:val="24"/>
        </w:rPr>
        <w:t>)</w:t>
      </w:r>
      <w:r w:rsidRPr="009A3559">
        <w:rPr>
          <w:szCs w:val="24"/>
        </w:rPr>
        <w:t xml:space="preserve"> § 20132, Public Law </w:t>
      </w:r>
      <w:r w:rsidR="000E49EF" w:rsidRPr="009A3559">
        <w:rPr>
          <w:szCs w:val="24"/>
        </w:rPr>
        <w:t xml:space="preserve">(Pub.L.) </w:t>
      </w:r>
      <w:r w:rsidR="009D253F" w:rsidRPr="009A3559">
        <w:rPr>
          <w:szCs w:val="24"/>
        </w:rPr>
        <w:t>111-314, 124 Stat. 3328 (2010).</w:t>
      </w:r>
    </w:p>
    <w:p w14:paraId="509E85AA" w14:textId="77777777" w:rsidR="0023069C" w:rsidRPr="009A3559" w:rsidRDefault="005E427F" w:rsidP="0019774B">
      <w:pPr>
        <w:pStyle w:val="Heading2-Preface"/>
        <w:rPr>
          <w:sz w:val="24"/>
          <w:szCs w:val="24"/>
        </w:rPr>
      </w:pPr>
      <w:bookmarkStart w:id="12" w:name="_Toc421782797"/>
      <w:bookmarkStart w:id="13" w:name="_Toc424904648"/>
      <w:bookmarkStart w:id="14" w:name="_Toc198296209"/>
      <w:r w:rsidRPr="009A3559">
        <w:rPr>
          <w:sz w:val="24"/>
          <w:szCs w:val="24"/>
        </w:rPr>
        <w:t>P.4 Applicable Documents and Forms</w:t>
      </w:r>
      <w:bookmarkEnd w:id="12"/>
      <w:bookmarkEnd w:id="13"/>
      <w:bookmarkEnd w:id="14"/>
    </w:p>
    <w:p w14:paraId="594CFCCB" w14:textId="3C6F8478" w:rsidR="00266E64" w:rsidRPr="009A3559" w:rsidRDefault="00266E64" w:rsidP="00A27A5E">
      <w:pPr>
        <w:numPr>
          <w:ilvl w:val="0"/>
          <w:numId w:val="2"/>
        </w:numPr>
        <w:ind w:left="0"/>
        <w:rPr>
          <w:szCs w:val="24"/>
        </w:rPr>
      </w:pPr>
      <w:r w:rsidRPr="009A3559">
        <w:rPr>
          <w:szCs w:val="24"/>
        </w:rPr>
        <w:t>Children’s Online Privacy Protection Rule, 15 U.S.C. §</w:t>
      </w:r>
      <w:r w:rsidR="00E614F0" w:rsidRPr="009A3559">
        <w:rPr>
          <w:szCs w:val="24"/>
        </w:rPr>
        <w:t>§</w:t>
      </w:r>
      <w:r w:rsidRPr="009A3559">
        <w:rPr>
          <w:szCs w:val="24"/>
        </w:rPr>
        <w:t xml:space="preserve"> 6501-6505</w:t>
      </w:r>
    </w:p>
    <w:p w14:paraId="6C7ABE12" w14:textId="04EB7DFD" w:rsidR="0023069C" w:rsidRPr="009A3559" w:rsidRDefault="005E427F" w:rsidP="00A27A5E">
      <w:pPr>
        <w:numPr>
          <w:ilvl w:val="0"/>
          <w:numId w:val="2"/>
        </w:numPr>
        <w:ind w:left="0"/>
        <w:rPr>
          <w:szCs w:val="24"/>
        </w:rPr>
      </w:pPr>
      <w:r w:rsidRPr="009A3559">
        <w:rPr>
          <w:szCs w:val="24"/>
        </w:rPr>
        <w:t>E-Gov</w:t>
      </w:r>
      <w:r w:rsidR="00767797" w:rsidRPr="009A3559">
        <w:rPr>
          <w:szCs w:val="24"/>
        </w:rPr>
        <w:t>ernment</w:t>
      </w:r>
      <w:r w:rsidRPr="009A3559">
        <w:rPr>
          <w:szCs w:val="24"/>
        </w:rPr>
        <w:t xml:space="preserve"> Act of 2002, 44 U.S.C. </w:t>
      </w:r>
      <w:r w:rsidR="000E49EF" w:rsidRPr="009A3559">
        <w:rPr>
          <w:szCs w:val="24"/>
        </w:rPr>
        <w:t>§ 101</w:t>
      </w:r>
      <w:r w:rsidR="009D253F" w:rsidRPr="009A3559">
        <w:rPr>
          <w:szCs w:val="24"/>
        </w:rPr>
        <w:t>.</w:t>
      </w:r>
    </w:p>
    <w:p w14:paraId="3BDAA749" w14:textId="77777777" w:rsidR="000855FF" w:rsidRPr="009A3559" w:rsidRDefault="000855FF" w:rsidP="00A27A5E">
      <w:pPr>
        <w:numPr>
          <w:ilvl w:val="0"/>
          <w:numId w:val="2"/>
        </w:numPr>
        <w:ind w:left="0"/>
        <w:rPr>
          <w:szCs w:val="24"/>
        </w:rPr>
      </w:pPr>
      <w:r w:rsidRPr="009A3559">
        <w:rPr>
          <w:szCs w:val="24"/>
        </w:rPr>
        <w:t>Privacy Act of 1974, 5 U.S.C. § 552a.</w:t>
      </w:r>
    </w:p>
    <w:p w14:paraId="4E5060FA" w14:textId="77777777" w:rsidR="0023069C" w:rsidRPr="009A3559" w:rsidRDefault="005E427F" w:rsidP="00A27A5E">
      <w:pPr>
        <w:numPr>
          <w:ilvl w:val="0"/>
          <w:numId w:val="2"/>
        </w:numPr>
        <w:ind w:left="0"/>
        <w:rPr>
          <w:szCs w:val="24"/>
        </w:rPr>
      </w:pPr>
      <w:r w:rsidRPr="009A3559">
        <w:rPr>
          <w:szCs w:val="24"/>
        </w:rPr>
        <w:lastRenderedPageBreak/>
        <w:t xml:space="preserve">Rehabilitation Act of 1973, 29 U.S.C. </w:t>
      </w:r>
      <w:r w:rsidR="000E49EF" w:rsidRPr="009A3559">
        <w:rPr>
          <w:szCs w:val="24"/>
        </w:rPr>
        <w:t>§ 701</w:t>
      </w:r>
      <w:r w:rsidRPr="009A3559">
        <w:rPr>
          <w:szCs w:val="24"/>
        </w:rPr>
        <w:t xml:space="preserve">. </w:t>
      </w:r>
    </w:p>
    <w:p w14:paraId="7CA53F44" w14:textId="77777777" w:rsidR="00461880" w:rsidRPr="009A3559" w:rsidRDefault="00461880" w:rsidP="00A27A5E">
      <w:pPr>
        <w:numPr>
          <w:ilvl w:val="0"/>
          <w:numId w:val="2"/>
        </w:numPr>
        <w:ind w:left="0"/>
        <w:rPr>
          <w:szCs w:val="24"/>
        </w:rPr>
      </w:pPr>
      <w:r w:rsidRPr="009A3559">
        <w:rPr>
          <w:szCs w:val="24"/>
        </w:rPr>
        <w:t>Paper</w:t>
      </w:r>
      <w:r w:rsidR="00EB1D84" w:rsidRPr="009A3559">
        <w:rPr>
          <w:szCs w:val="24"/>
        </w:rPr>
        <w:t xml:space="preserve">work Reduction Act of 1980, </w:t>
      </w:r>
      <w:r w:rsidRPr="009A3559">
        <w:rPr>
          <w:szCs w:val="24"/>
        </w:rPr>
        <w:t>44 U.S.C. §</w:t>
      </w:r>
      <w:r w:rsidR="008A38D9" w:rsidRPr="009A3559">
        <w:rPr>
          <w:szCs w:val="24"/>
        </w:rPr>
        <w:t>§</w:t>
      </w:r>
      <w:r w:rsidRPr="009A3559">
        <w:rPr>
          <w:szCs w:val="24"/>
        </w:rPr>
        <w:t xml:space="preserve"> 3501-3521.</w:t>
      </w:r>
    </w:p>
    <w:p w14:paraId="5DDA2E4F" w14:textId="7724DBBF" w:rsidR="00A75AB5" w:rsidRPr="009A3559" w:rsidRDefault="00A75AB5" w:rsidP="00A27A5E">
      <w:pPr>
        <w:numPr>
          <w:ilvl w:val="0"/>
          <w:numId w:val="2"/>
        </w:numPr>
        <w:ind w:left="0"/>
        <w:rPr>
          <w:szCs w:val="24"/>
        </w:rPr>
      </w:pPr>
      <w:r w:rsidRPr="009A3559">
        <w:rPr>
          <w:szCs w:val="24"/>
        </w:rPr>
        <w:t xml:space="preserve">Exchange Visitor Program, 22 CFR </w:t>
      </w:r>
      <w:r w:rsidR="00CB48B5" w:rsidRPr="009A3559">
        <w:rPr>
          <w:szCs w:val="24"/>
        </w:rPr>
        <w:t xml:space="preserve">pt. </w:t>
      </w:r>
      <w:r w:rsidRPr="009A3559">
        <w:rPr>
          <w:szCs w:val="24"/>
        </w:rPr>
        <w:t>62.</w:t>
      </w:r>
    </w:p>
    <w:p w14:paraId="162F7E85" w14:textId="77777777" w:rsidR="00967C80" w:rsidRPr="009A3559" w:rsidRDefault="00967C80" w:rsidP="00A27A5E">
      <w:pPr>
        <w:numPr>
          <w:ilvl w:val="0"/>
          <w:numId w:val="2"/>
        </w:numPr>
        <w:ind w:left="0"/>
        <w:rPr>
          <w:szCs w:val="24"/>
        </w:rPr>
      </w:pPr>
      <w:r w:rsidRPr="009A3559">
        <w:rPr>
          <w:szCs w:val="24"/>
        </w:rPr>
        <w:t xml:space="preserve">Office of Management and Budget (OMB) Memo M-05-24, August 5, 2005, “Implementation of Homeland Security Presidential Directive (HSPD)-12, Policy for a Common Identification Standards for Federal Employees and Contractors.” </w:t>
      </w:r>
    </w:p>
    <w:p w14:paraId="3715646C" w14:textId="0F4611FF" w:rsidR="00461880" w:rsidRPr="009A3559" w:rsidRDefault="00461880" w:rsidP="00A27A5E">
      <w:pPr>
        <w:numPr>
          <w:ilvl w:val="0"/>
          <w:numId w:val="2"/>
        </w:numPr>
        <w:ind w:left="0"/>
        <w:rPr>
          <w:szCs w:val="24"/>
        </w:rPr>
      </w:pPr>
      <w:r w:rsidRPr="009A3559">
        <w:rPr>
          <w:szCs w:val="24"/>
        </w:rPr>
        <w:t>NASA Procedural Directive (NPD) 1050.</w:t>
      </w:r>
      <w:r w:rsidR="001F2ECD" w:rsidRPr="009A3559">
        <w:rPr>
          <w:szCs w:val="24"/>
        </w:rPr>
        <w:t>7</w:t>
      </w:r>
      <w:r w:rsidRPr="009A3559">
        <w:rPr>
          <w:szCs w:val="24"/>
        </w:rPr>
        <w:t xml:space="preserve">, Authority to Enter </w:t>
      </w:r>
      <w:r w:rsidR="008147FE" w:rsidRPr="009A3559">
        <w:rPr>
          <w:szCs w:val="24"/>
        </w:rPr>
        <w:t>into</w:t>
      </w:r>
      <w:r w:rsidRPr="009A3559">
        <w:rPr>
          <w:szCs w:val="24"/>
        </w:rPr>
        <w:t xml:space="preserve"> </w:t>
      </w:r>
      <w:r w:rsidR="001F2ECD" w:rsidRPr="009A3559">
        <w:rPr>
          <w:szCs w:val="24"/>
        </w:rPr>
        <w:t>Partnership</w:t>
      </w:r>
      <w:r w:rsidR="008A721D" w:rsidRPr="009A3559">
        <w:rPr>
          <w:szCs w:val="24"/>
        </w:rPr>
        <w:t xml:space="preserve"> </w:t>
      </w:r>
      <w:r w:rsidRPr="009A3559">
        <w:rPr>
          <w:szCs w:val="24"/>
        </w:rPr>
        <w:t>Agreements.</w:t>
      </w:r>
    </w:p>
    <w:p w14:paraId="4ABA4E3D" w14:textId="77777777" w:rsidR="002B2802" w:rsidRPr="009A3559" w:rsidRDefault="002B2802" w:rsidP="00A27A5E">
      <w:pPr>
        <w:numPr>
          <w:ilvl w:val="0"/>
          <w:numId w:val="2"/>
        </w:numPr>
        <w:ind w:left="0"/>
        <w:rPr>
          <w:szCs w:val="24"/>
        </w:rPr>
      </w:pPr>
      <w:r w:rsidRPr="009A3559">
        <w:rPr>
          <w:szCs w:val="24"/>
        </w:rPr>
        <w:t>NPD 1382.17, NASA Privacy Policy</w:t>
      </w:r>
      <w:r w:rsidR="00174F59" w:rsidRPr="009A3559">
        <w:rPr>
          <w:szCs w:val="24"/>
        </w:rPr>
        <w:t>.</w:t>
      </w:r>
    </w:p>
    <w:p w14:paraId="68584D2E" w14:textId="77777777" w:rsidR="00461880" w:rsidRPr="009A3559" w:rsidRDefault="00461880" w:rsidP="00A27A5E">
      <w:pPr>
        <w:numPr>
          <w:ilvl w:val="0"/>
          <w:numId w:val="2"/>
        </w:numPr>
        <w:ind w:left="0"/>
        <w:rPr>
          <w:szCs w:val="24"/>
        </w:rPr>
      </w:pPr>
      <w:r w:rsidRPr="009A3559">
        <w:rPr>
          <w:szCs w:val="24"/>
        </w:rPr>
        <w:t>NPD 1440.6, NASA Records Management.</w:t>
      </w:r>
    </w:p>
    <w:p w14:paraId="679E4BC4" w14:textId="28F686C9" w:rsidR="00BF1E8A" w:rsidRPr="009A3559" w:rsidRDefault="00BF1E8A" w:rsidP="00A27A5E">
      <w:pPr>
        <w:numPr>
          <w:ilvl w:val="0"/>
          <w:numId w:val="2"/>
        </w:numPr>
        <w:ind w:left="0"/>
        <w:rPr>
          <w:szCs w:val="24"/>
        </w:rPr>
      </w:pPr>
      <w:r w:rsidRPr="009A3559">
        <w:rPr>
          <w:szCs w:val="24"/>
        </w:rPr>
        <w:t>NPD 1600.2, NASA Security P</w:t>
      </w:r>
      <w:r w:rsidR="003F27D8" w:rsidRPr="009A3559">
        <w:rPr>
          <w:szCs w:val="24"/>
        </w:rPr>
        <w:t>olicy.</w:t>
      </w:r>
    </w:p>
    <w:p w14:paraId="1E95C171" w14:textId="272C0E1C" w:rsidR="00390DC5" w:rsidRPr="009A3559" w:rsidRDefault="00390DC5" w:rsidP="00A27A5E">
      <w:pPr>
        <w:numPr>
          <w:ilvl w:val="0"/>
          <w:numId w:val="2"/>
        </w:numPr>
        <w:ind w:left="0"/>
        <w:rPr>
          <w:szCs w:val="24"/>
        </w:rPr>
      </w:pPr>
      <w:r w:rsidRPr="009A3559">
        <w:rPr>
          <w:szCs w:val="24"/>
        </w:rPr>
        <w:t>NPR 1382.1, NASA P</w:t>
      </w:r>
      <w:r w:rsidR="009D253F" w:rsidRPr="009A3559">
        <w:rPr>
          <w:szCs w:val="24"/>
        </w:rPr>
        <w:t>rivacy Procedural Requirements.</w:t>
      </w:r>
    </w:p>
    <w:p w14:paraId="722ADCD2" w14:textId="6F4D5302" w:rsidR="00461880" w:rsidRPr="009A3559" w:rsidRDefault="00461880" w:rsidP="00A27A5E">
      <w:pPr>
        <w:numPr>
          <w:ilvl w:val="0"/>
          <w:numId w:val="2"/>
        </w:numPr>
        <w:ind w:left="0"/>
        <w:rPr>
          <w:szCs w:val="24"/>
        </w:rPr>
      </w:pPr>
      <w:r w:rsidRPr="009A3559">
        <w:rPr>
          <w:szCs w:val="24"/>
        </w:rPr>
        <w:t xml:space="preserve">NPR 1441.1, NASA Records </w:t>
      </w:r>
      <w:r w:rsidR="002E5492" w:rsidRPr="009A3559">
        <w:rPr>
          <w:szCs w:val="24"/>
        </w:rPr>
        <w:t>Management Program Requirements</w:t>
      </w:r>
      <w:r w:rsidRPr="009A3559">
        <w:rPr>
          <w:szCs w:val="24"/>
        </w:rPr>
        <w:t>.</w:t>
      </w:r>
    </w:p>
    <w:p w14:paraId="71665D25" w14:textId="4420624D" w:rsidR="00390DC5" w:rsidRPr="009A3559" w:rsidRDefault="00390DC5" w:rsidP="00A27A5E">
      <w:pPr>
        <w:numPr>
          <w:ilvl w:val="0"/>
          <w:numId w:val="2"/>
        </w:numPr>
        <w:ind w:left="0"/>
        <w:rPr>
          <w:szCs w:val="24"/>
        </w:rPr>
      </w:pPr>
      <w:r w:rsidRPr="009A3559">
        <w:rPr>
          <w:szCs w:val="24"/>
        </w:rPr>
        <w:t xml:space="preserve">NPR 1600.1, </w:t>
      </w:r>
      <w:r w:rsidR="00005D3D" w:rsidRPr="009A3559">
        <w:rPr>
          <w:szCs w:val="24"/>
        </w:rPr>
        <w:t xml:space="preserve">NASA </w:t>
      </w:r>
      <w:r w:rsidRPr="009A3559">
        <w:rPr>
          <w:szCs w:val="24"/>
        </w:rPr>
        <w:t xml:space="preserve">Security </w:t>
      </w:r>
      <w:r w:rsidR="009D253F" w:rsidRPr="009A3559">
        <w:rPr>
          <w:szCs w:val="24"/>
        </w:rPr>
        <w:t>Program Procedural Requirement.</w:t>
      </w:r>
    </w:p>
    <w:p w14:paraId="7F105431" w14:textId="1B18D7C6" w:rsidR="00390DC5" w:rsidRPr="009A3559" w:rsidRDefault="00390DC5" w:rsidP="00A27A5E">
      <w:pPr>
        <w:numPr>
          <w:ilvl w:val="0"/>
          <w:numId w:val="2"/>
        </w:numPr>
        <w:ind w:left="0"/>
        <w:rPr>
          <w:szCs w:val="24"/>
        </w:rPr>
      </w:pPr>
      <w:r w:rsidRPr="009A3559">
        <w:rPr>
          <w:szCs w:val="24"/>
        </w:rPr>
        <w:t>NPR 1600.3, Personne</w:t>
      </w:r>
      <w:r w:rsidR="009D253F" w:rsidRPr="009A3559">
        <w:rPr>
          <w:szCs w:val="24"/>
        </w:rPr>
        <w:t>l Security.</w:t>
      </w:r>
    </w:p>
    <w:p w14:paraId="58B06EBB" w14:textId="088A771A" w:rsidR="00D529B6" w:rsidRPr="009A3559" w:rsidRDefault="00D529B6" w:rsidP="00A27A5E">
      <w:pPr>
        <w:numPr>
          <w:ilvl w:val="0"/>
          <w:numId w:val="2"/>
        </w:numPr>
        <w:ind w:left="0"/>
        <w:rPr>
          <w:szCs w:val="24"/>
        </w:rPr>
      </w:pPr>
      <w:r w:rsidRPr="009A3559">
        <w:rPr>
          <w:szCs w:val="24"/>
        </w:rPr>
        <w:t>NPR 1620.3, Physical Security Requirements for NASA Facilities and Property</w:t>
      </w:r>
    </w:p>
    <w:p w14:paraId="307AD077" w14:textId="77777777" w:rsidR="00125BBB" w:rsidRPr="009A3559" w:rsidRDefault="00125BBB" w:rsidP="00A27A5E">
      <w:pPr>
        <w:numPr>
          <w:ilvl w:val="0"/>
          <w:numId w:val="2"/>
        </w:numPr>
        <w:ind w:left="0"/>
        <w:rPr>
          <w:szCs w:val="24"/>
        </w:rPr>
      </w:pPr>
      <w:r w:rsidRPr="009A3559">
        <w:rPr>
          <w:szCs w:val="24"/>
        </w:rPr>
        <w:t>NPR 1660.1, NASA Counterintelligence and Counterterrorism</w:t>
      </w:r>
      <w:r w:rsidR="00174F59" w:rsidRPr="009A3559">
        <w:rPr>
          <w:szCs w:val="24"/>
        </w:rPr>
        <w:t>.</w:t>
      </w:r>
    </w:p>
    <w:p w14:paraId="729C3806" w14:textId="77777777" w:rsidR="00390DC5" w:rsidRPr="009A3559" w:rsidRDefault="00390DC5" w:rsidP="00A27A5E">
      <w:pPr>
        <w:numPr>
          <w:ilvl w:val="0"/>
          <w:numId w:val="2"/>
        </w:numPr>
        <w:ind w:left="0"/>
        <w:rPr>
          <w:szCs w:val="24"/>
        </w:rPr>
      </w:pPr>
      <w:r w:rsidRPr="009A3559">
        <w:rPr>
          <w:szCs w:val="24"/>
        </w:rPr>
        <w:t>NPR 2190.</w:t>
      </w:r>
      <w:r w:rsidR="009D253F" w:rsidRPr="009A3559">
        <w:rPr>
          <w:szCs w:val="24"/>
        </w:rPr>
        <w:t>1, NASA Export Control Program.</w:t>
      </w:r>
    </w:p>
    <w:p w14:paraId="6E1E335D" w14:textId="77777777" w:rsidR="0045406A" w:rsidRPr="009A3559" w:rsidRDefault="0045406A" w:rsidP="00A27A5E">
      <w:pPr>
        <w:numPr>
          <w:ilvl w:val="0"/>
          <w:numId w:val="2"/>
        </w:numPr>
        <w:ind w:left="0"/>
        <w:rPr>
          <w:szCs w:val="24"/>
        </w:rPr>
      </w:pPr>
      <w:r w:rsidRPr="009A3559">
        <w:rPr>
          <w:szCs w:val="24"/>
        </w:rPr>
        <w:t>NPR 2200.2, Requirements for Documentation, Approval, and Dissemination of NASA Scientific and Technical Information.</w:t>
      </w:r>
    </w:p>
    <w:p w14:paraId="17A57A49" w14:textId="2BFCC7B9" w:rsidR="00390DC5" w:rsidRPr="009A3559" w:rsidRDefault="00390DC5" w:rsidP="00A27A5E">
      <w:pPr>
        <w:numPr>
          <w:ilvl w:val="0"/>
          <w:numId w:val="2"/>
        </w:numPr>
        <w:ind w:left="0"/>
        <w:rPr>
          <w:szCs w:val="24"/>
        </w:rPr>
      </w:pPr>
      <w:r w:rsidRPr="009A3559">
        <w:rPr>
          <w:szCs w:val="24"/>
        </w:rPr>
        <w:t xml:space="preserve">NPR 2810.1, Security of </w:t>
      </w:r>
      <w:r w:rsidR="009D253F" w:rsidRPr="009A3559">
        <w:rPr>
          <w:szCs w:val="24"/>
        </w:rPr>
        <w:t xml:space="preserve">Information </w:t>
      </w:r>
      <w:r w:rsidR="006D114D" w:rsidRPr="009A3559">
        <w:rPr>
          <w:szCs w:val="24"/>
        </w:rPr>
        <w:t>and Information Systems</w:t>
      </w:r>
      <w:r w:rsidR="009D253F" w:rsidRPr="009A3559">
        <w:rPr>
          <w:szCs w:val="24"/>
        </w:rPr>
        <w:t>.</w:t>
      </w:r>
    </w:p>
    <w:p w14:paraId="425113F7" w14:textId="77777777" w:rsidR="00390DC5" w:rsidRPr="009A3559" w:rsidRDefault="00390DC5" w:rsidP="00A27A5E">
      <w:pPr>
        <w:numPr>
          <w:ilvl w:val="0"/>
          <w:numId w:val="2"/>
        </w:numPr>
        <w:ind w:left="0"/>
        <w:rPr>
          <w:szCs w:val="24"/>
        </w:rPr>
      </w:pPr>
      <w:r w:rsidRPr="009A3559">
        <w:rPr>
          <w:szCs w:val="24"/>
        </w:rPr>
        <w:t xml:space="preserve">NPR 2841.1, Identity, Credential, </w:t>
      </w:r>
      <w:r w:rsidR="009D253F" w:rsidRPr="009A3559">
        <w:rPr>
          <w:szCs w:val="24"/>
        </w:rPr>
        <w:t>and Access Management Services.</w:t>
      </w:r>
    </w:p>
    <w:p w14:paraId="26514C5E" w14:textId="4C33938C" w:rsidR="00AD5075" w:rsidRPr="009A3559" w:rsidRDefault="00AD5075" w:rsidP="00A27A5E">
      <w:pPr>
        <w:numPr>
          <w:ilvl w:val="0"/>
          <w:numId w:val="2"/>
        </w:numPr>
        <w:ind w:left="0"/>
        <w:rPr>
          <w:szCs w:val="24"/>
        </w:rPr>
      </w:pPr>
      <w:r w:rsidRPr="009A3559">
        <w:rPr>
          <w:szCs w:val="24"/>
        </w:rPr>
        <w:t>NPR 8715.2, NASA Emergency Management Program Procedural Requirements</w:t>
      </w:r>
      <w:r w:rsidR="00FB4CAF" w:rsidRPr="009A3559">
        <w:rPr>
          <w:szCs w:val="24"/>
        </w:rPr>
        <w:t>.</w:t>
      </w:r>
    </w:p>
    <w:p w14:paraId="3B77D594" w14:textId="323F102C" w:rsidR="00121156" w:rsidRPr="009A3559" w:rsidRDefault="00121156" w:rsidP="00A27A5E">
      <w:pPr>
        <w:numPr>
          <w:ilvl w:val="0"/>
          <w:numId w:val="2"/>
        </w:numPr>
        <w:ind w:left="0"/>
        <w:rPr>
          <w:szCs w:val="24"/>
        </w:rPr>
      </w:pPr>
      <w:r w:rsidRPr="009A3559">
        <w:rPr>
          <w:szCs w:val="24"/>
        </w:rPr>
        <w:t>NASA Advisory Implementing Instruction (NAII) 1600.4, Foreign National Access Management (FNAM)</w:t>
      </w:r>
      <w:r w:rsidR="00233B15" w:rsidRPr="009A3559">
        <w:rPr>
          <w:szCs w:val="24"/>
        </w:rPr>
        <w:t xml:space="preserve"> Operations Manual</w:t>
      </w:r>
      <w:r w:rsidR="00DA19B7" w:rsidRPr="009A3559">
        <w:rPr>
          <w:szCs w:val="24"/>
        </w:rPr>
        <w:t>.</w:t>
      </w:r>
    </w:p>
    <w:p w14:paraId="54DFD34C" w14:textId="3643C273" w:rsidR="000B498E" w:rsidRPr="009A3559" w:rsidRDefault="000B498E" w:rsidP="00A27A5E">
      <w:pPr>
        <w:numPr>
          <w:ilvl w:val="0"/>
          <w:numId w:val="2"/>
        </w:numPr>
        <w:ind w:left="0"/>
        <w:rPr>
          <w:szCs w:val="24"/>
        </w:rPr>
      </w:pPr>
      <w:r w:rsidRPr="009A3559">
        <w:rPr>
          <w:szCs w:val="24"/>
        </w:rPr>
        <w:t>NAII 2190.1, NASA Export Control program Operations Manual.</w:t>
      </w:r>
    </w:p>
    <w:p w14:paraId="7F49695A" w14:textId="77777777" w:rsidR="002B2802" w:rsidRPr="009A3559" w:rsidRDefault="002B2802" w:rsidP="00A27A5E">
      <w:pPr>
        <w:numPr>
          <w:ilvl w:val="0"/>
          <w:numId w:val="2"/>
        </w:numPr>
        <w:ind w:left="0"/>
        <w:rPr>
          <w:szCs w:val="24"/>
        </w:rPr>
      </w:pPr>
      <w:r w:rsidRPr="009A3559">
        <w:rPr>
          <w:szCs w:val="24"/>
        </w:rPr>
        <w:t>NASA Identity Management and Account Exchange (IdMAX)</w:t>
      </w:r>
      <w:r w:rsidR="00813E6A" w:rsidRPr="009A3559">
        <w:rPr>
          <w:szCs w:val="24"/>
        </w:rPr>
        <w:t xml:space="preserve"> System.</w:t>
      </w:r>
    </w:p>
    <w:p w14:paraId="5A17407A" w14:textId="77777777" w:rsidR="00125BBB" w:rsidRPr="009A3559" w:rsidRDefault="00FF5A4C" w:rsidP="00A27A5E">
      <w:pPr>
        <w:numPr>
          <w:ilvl w:val="0"/>
          <w:numId w:val="2"/>
        </w:numPr>
        <w:ind w:left="0"/>
        <w:rPr>
          <w:szCs w:val="24"/>
        </w:rPr>
      </w:pPr>
      <w:r w:rsidRPr="009A3559">
        <w:rPr>
          <w:szCs w:val="24"/>
        </w:rPr>
        <w:t>Department of Homeland Security, United States Customs and Border Protection</w:t>
      </w:r>
      <w:r w:rsidR="00EB1D84" w:rsidRPr="009A3559">
        <w:rPr>
          <w:szCs w:val="24"/>
        </w:rPr>
        <w:t xml:space="preserve">, </w:t>
      </w:r>
      <w:r w:rsidR="00125BBB" w:rsidRPr="009A3559">
        <w:rPr>
          <w:szCs w:val="24"/>
        </w:rPr>
        <w:t>Form I-94, Arrival/Departure Record.</w:t>
      </w:r>
    </w:p>
    <w:p w14:paraId="3F817BEE" w14:textId="1B9F6F37" w:rsidR="002B2802" w:rsidRPr="009A3559" w:rsidRDefault="002B2802" w:rsidP="00A27A5E">
      <w:pPr>
        <w:numPr>
          <w:ilvl w:val="0"/>
          <w:numId w:val="2"/>
        </w:numPr>
        <w:ind w:left="0"/>
        <w:rPr>
          <w:szCs w:val="24"/>
        </w:rPr>
      </w:pPr>
      <w:r w:rsidRPr="009A3559">
        <w:rPr>
          <w:szCs w:val="24"/>
        </w:rPr>
        <w:t>Federal Information Processing Standards Publication (FIPS) 201, Personal Identity Verification (PIV) of Federal Employees and Contractors.</w:t>
      </w:r>
    </w:p>
    <w:p w14:paraId="51061EA6" w14:textId="3624A2DB" w:rsidR="00E4387D" w:rsidRPr="009A3559" w:rsidRDefault="00E4387D" w:rsidP="00A27A5E">
      <w:pPr>
        <w:numPr>
          <w:ilvl w:val="0"/>
          <w:numId w:val="2"/>
        </w:numPr>
        <w:ind w:left="0"/>
        <w:rPr>
          <w:szCs w:val="24"/>
        </w:rPr>
      </w:pPr>
      <w:r w:rsidRPr="009A3559">
        <w:rPr>
          <w:szCs w:val="24"/>
        </w:rPr>
        <w:t>FIPS 140</w:t>
      </w:r>
      <w:r w:rsidR="00C25DBC" w:rsidRPr="009A3559">
        <w:rPr>
          <w:szCs w:val="24"/>
        </w:rPr>
        <w:t>, Security</w:t>
      </w:r>
      <w:r w:rsidR="00723872" w:rsidRPr="009A3559">
        <w:rPr>
          <w:szCs w:val="24"/>
        </w:rPr>
        <w:t xml:space="preserve"> Requirements for Cryptographic Modules.</w:t>
      </w:r>
    </w:p>
    <w:p w14:paraId="1BB274AD" w14:textId="74E939F8" w:rsidR="00325B31" w:rsidRPr="009A3559" w:rsidRDefault="00325B31" w:rsidP="00A27A5E">
      <w:pPr>
        <w:numPr>
          <w:ilvl w:val="0"/>
          <w:numId w:val="2"/>
        </w:numPr>
        <w:ind w:left="0"/>
        <w:rPr>
          <w:szCs w:val="24"/>
        </w:rPr>
      </w:pPr>
      <w:r w:rsidRPr="009A3559">
        <w:rPr>
          <w:szCs w:val="24"/>
        </w:rPr>
        <w:lastRenderedPageBreak/>
        <w:t xml:space="preserve">Homeland Security Presidential Directive 12 (HSPD-12), </w:t>
      </w:r>
      <w:r w:rsidR="00223937" w:rsidRPr="009A3559">
        <w:rPr>
          <w:szCs w:val="24"/>
        </w:rPr>
        <w:t xml:space="preserve">Policy for a Common Identification Standard for Federal Employees and Contractors, </w:t>
      </w:r>
      <w:r w:rsidRPr="009A3559">
        <w:rPr>
          <w:szCs w:val="24"/>
        </w:rPr>
        <w:t>April 27, 2004.</w:t>
      </w:r>
    </w:p>
    <w:p w14:paraId="6A52B0ED" w14:textId="2A69E5D2" w:rsidR="0023069C" w:rsidRPr="009A3559" w:rsidRDefault="006F5FA0" w:rsidP="00A27A5E">
      <w:pPr>
        <w:numPr>
          <w:ilvl w:val="0"/>
          <w:numId w:val="2"/>
        </w:numPr>
        <w:ind w:left="0"/>
        <w:rPr>
          <w:szCs w:val="24"/>
        </w:rPr>
      </w:pPr>
      <w:r w:rsidRPr="009A3559">
        <w:rPr>
          <w:szCs w:val="24"/>
        </w:rPr>
        <w:t>National Institute of Standards and Technology (</w:t>
      </w:r>
      <w:r w:rsidR="005E427F" w:rsidRPr="009A3559">
        <w:rPr>
          <w:szCs w:val="24"/>
        </w:rPr>
        <w:t>NIST</w:t>
      </w:r>
      <w:r w:rsidRPr="009A3559">
        <w:rPr>
          <w:szCs w:val="24"/>
        </w:rPr>
        <w:t>) Special Publication (</w:t>
      </w:r>
      <w:r w:rsidR="005E427F" w:rsidRPr="009A3559">
        <w:rPr>
          <w:szCs w:val="24"/>
        </w:rPr>
        <w:t>SP</w:t>
      </w:r>
      <w:r w:rsidRPr="009A3559">
        <w:rPr>
          <w:szCs w:val="24"/>
        </w:rPr>
        <w:t>)</w:t>
      </w:r>
      <w:r w:rsidR="005E427F" w:rsidRPr="009A3559">
        <w:rPr>
          <w:szCs w:val="24"/>
        </w:rPr>
        <w:t xml:space="preserve"> 800-79, Guidelines for the Certification and Accreditation of P</w:t>
      </w:r>
      <w:r w:rsidR="002B2802" w:rsidRPr="009A3559">
        <w:rPr>
          <w:szCs w:val="24"/>
        </w:rPr>
        <w:t>ersonal Identity Verification</w:t>
      </w:r>
      <w:r w:rsidR="002A4817" w:rsidRPr="009A3559">
        <w:rPr>
          <w:szCs w:val="24"/>
        </w:rPr>
        <w:t xml:space="preserve"> </w:t>
      </w:r>
      <w:r w:rsidR="005E427F" w:rsidRPr="009A3559">
        <w:rPr>
          <w:szCs w:val="24"/>
        </w:rPr>
        <w:t xml:space="preserve">Card </w:t>
      </w:r>
      <w:r w:rsidR="002B2802" w:rsidRPr="009A3559">
        <w:rPr>
          <w:szCs w:val="24"/>
        </w:rPr>
        <w:t>Issuers</w:t>
      </w:r>
      <w:r w:rsidR="009D253F" w:rsidRPr="009A3559">
        <w:rPr>
          <w:szCs w:val="24"/>
        </w:rPr>
        <w:t>.</w:t>
      </w:r>
    </w:p>
    <w:p w14:paraId="3113D8F9" w14:textId="77777777" w:rsidR="0023069C" w:rsidRPr="009A3559" w:rsidRDefault="005E427F" w:rsidP="0019774B">
      <w:pPr>
        <w:pStyle w:val="Heading2-Preface"/>
        <w:rPr>
          <w:sz w:val="24"/>
          <w:szCs w:val="24"/>
        </w:rPr>
      </w:pPr>
      <w:bookmarkStart w:id="15" w:name="_Toc421782798"/>
      <w:bookmarkStart w:id="16" w:name="_Toc424904649"/>
      <w:bookmarkStart w:id="17" w:name="_Toc198296210"/>
      <w:r w:rsidRPr="009A3559">
        <w:rPr>
          <w:sz w:val="24"/>
          <w:szCs w:val="24"/>
        </w:rPr>
        <w:t>P.5 Measurement/Verification</w:t>
      </w:r>
      <w:bookmarkEnd w:id="15"/>
      <w:bookmarkEnd w:id="16"/>
      <w:bookmarkEnd w:id="17"/>
    </w:p>
    <w:p w14:paraId="72352645" w14:textId="77777777" w:rsidR="00954C57" w:rsidRPr="009A3559" w:rsidRDefault="005E427F" w:rsidP="008E0C34">
      <w:pPr>
        <w:rPr>
          <w:b/>
        </w:rPr>
      </w:pPr>
      <w:r w:rsidRPr="009A3559">
        <w:t xml:space="preserve">To determine compliance with this NASA directive, the Office of Protective Services (OPS) </w:t>
      </w:r>
      <w:r w:rsidR="00F10EA6" w:rsidRPr="009A3559">
        <w:t>will</w:t>
      </w:r>
      <w:r w:rsidRPr="009A3559">
        <w:t xml:space="preserve"> </w:t>
      </w:r>
      <w:r w:rsidR="00BB4D86" w:rsidRPr="009A3559">
        <w:t>conduct</w:t>
      </w:r>
      <w:r w:rsidR="006675CB" w:rsidRPr="009A3559">
        <w:t xml:space="preserve"> program reviews </w:t>
      </w:r>
      <w:r w:rsidR="0059458D" w:rsidRPr="009A3559">
        <w:t xml:space="preserve">and assessments </w:t>
      </w:r>
      <w:r w:rsidR="002C24AD" w:rsidRPr="009A3559">
        <w:t xml:space="preserve">to </w:t>
      </w:r>
      <w:r w:rsidR="0059458D" w:rsidRPr="009A3559">
        <w:t>determine</w:t>
      </w:r>
      <w:r w:rsidR="009A5538" w:rsidRPr="009A3559">
        <w:t xml:space="preserve"> </w:t>
      </w:r>
      <w:r w:rsidR="002C24AD" w:rsidRPr="009A3559">
        <w:t>compliance with the procedural requirements of this NPR.</w:t>
      </w:r>
      <w:r w:rsidR="000458A0" w:rsidRPr="009A3559">
        <w:t xml:space="preserve">  Reviews and assessments will occur in such a timeframe to ensure </w:t>
      </w:r>
      <w:r w:rsidR="00D826F4" w:rsidRPr="009A3559">
        <w:t xml:space="preserve">all </w:t>
      </w:r>
      <w:r w:rsidR="0021095C" w:rsidRPr="009A3559">
        <w:t xml:space="preserve">card issuance locations are </w:t>
      </w:r>
      <w:r w:rsidR="001C000D" w:rsidRPr="009A3559">
        <w:t>reviewed and assessed every 6 years.</w:t>
      </w:r>
      <w:bookmarkStart w:id="18" w:name="_Toc421782799"/>
      <w:bookmarkStart w:id="19" w:name="_Toc424904650"/>
    </w:p>
    <w:p w14:paraId="43A0260B" w14:textId="78C6804E" w:rsidR="0023069C" w:rsidRPr="009A3559" w:rsidRDefault="005E427F" w:rsidP="0021227E">
      <w:pPr>
        <w:pStyle w:val="Heading2-Preface"/>
        <w:rPr>
          <w:sz w:val="24"/>
          <w:szCs w:val="24"/>
        </w:rPr>
      </w:pPr>
      <w:bookmarkStart w:id="20" w:name="_Toc198296211"/>
      <w:r w:rsidRPr="009A3559">
        <w:rPr>
          <w:sz w:val="24"/>
          <w:szCs w:val="24"/>
        </w:rPr>
        <w:t>P.6 Cancellation</w:t>
      </w:r>
      <w:bookmarkEnd w:id="18"/>
      <w:bookmarkEnd w:id="19"/>
      <w:bookmarkEnd w:id="20"/>
    </w:p>
    <w:p w14:paraId="71E049C9" w14:textId="5826C9E5" w:rsidR="00813E6A" w:rsidRPr="009A3559" w:rsidRDefault="00813E6A" w:rsidP="002C24AD">
      <w:pPr>
        <w:numPr>
          <w:ilvl w:val="0"/>
          <w:numId w:val="53"/>
        </w:numPr>
        <w:ind w:hanging="260"/>
        <w:rPr>
          <w:szCs w:val="24"/>
        </w:rPr>
      </w:pPr>
      <w:r w:rsidRPr="009A3559">
        <w:rPr>
          <w:szCs w:val="24"/>
        </w:rPr>
        <w:t>NPR 1600.4</w:t>
      </w:r>
      <w:r w:rsidR="0011231A" w:rsidRPr="009A3559">
        <w:rPr>
          <w:szCs w:val="24"/>
        </w:rPr>
        <w:t>A</w:t>
      </w:r>
      <w:r w:rsidRPr="009A3559">
        <w:rPr>
          <w:szCs w:val="24"/>
        </w:rPr>
        <w:t xml:space="preserve">, Identity and Credential Management, dated </w:t>
      </w:r>
      <w:r w:rsidR="0011231A" w:rsidRPr="009A3559">
        <w:rPr>
          <w:szCs w:val="24"/>
        </w:rPr>
        <w:t>April 8, 2016</w:t>
      </w:r>
      <w:r w:rsidRPr="009A3559">
        <w:rPr>
          <w:szCs w:val="24"/>
        </w:rPr>
        <w:t>.</w:t>
      </w:r>
    </w:p>
    <w:p w14:paraId="12899FC7" w14:textId="77777777" w:rsidR="00CD4F79" w:rsidRPr="009A3559" w:rsidRDefault="00CD4F79" w:rsidP="002C24AD">
      <w:pPr>
        <w:numPr>
          <w:ilvl w:val="0"/>
          <w:numId w:val="53"/>
        </w:numPr>
        <w:ind w:left="270" w:hanging="260"/>
        <w:rPr>
          <w:szCs w:val="24"/>
        </w:rPr>
      </w:pPr>
      <w:r w:rsidRPr="009A3559">
        <w:rPr>
          <w:szCs w:val="24"/>
        </w:rPr>
        <w:t>Memorandum for Center Directors, dated August 18, 2017, “Agency Smart Badge”.</w:t>
      </w:r>
    </w:p>
    <w:p w14:paraId="44C35D13" w14:textId="15D67C32" w:rsidR="00CD4F79" w:rsidRPr="009A3559" w:rsidRDefault="00CD4F79" w:rsidP="002C24AD">
      <w:pPr>
        <w:numPr>
          <w:ilvl w:val="0"/>
          <w:numId w:val="53"/>
        </w:numPr>
        <w:ind w:left="270" w:hanging="260"/>
        <w:rPr>
          <w:szCs w:val="24"/>
        </w:rPr>
      </w:pPr>
      <w:r w:rsidRPr="009A3559">
        <w:rPr>
          <w:szCs w:val="24"/>
        </w:rPr>
        <w:t>Memorandum for Center Directors, dated October 4, 2017, “Foreign National Personal Identity Verification (PIV) Credential Expiration and Escort Requirements for Foreign Nationals from Designated Countries with a PIV Credential”.</w:t>
      </w:r>
    </w:p>
    <w:p w14:paraId="606738EB" w14:textId="6B1C232C" w:rsidR="00CD4F79" w:rsidRPr="009A3559" w:rsidRDefault="00CD4F79" w:rsidP="002C24AD">
      <w:pPr>
        <w:numPr>
          <w:ilvl w:val="0"/>
          <w:numId w:val="53"/>
        </w:numPr>
        <w:ind w:left="270" w:hanging="260"/>
        <w:rPr>
          <w:szCs w:val="24"/>
        </w:rPr>
      </w:pPr>
      <w:r w:rsidRPr="009A3559">
        <w:rPr>
          <w:szCs w:val="24"/>
        </w:rPr>
        <w:t>Memorandum for Center Directors, dated December 12, 2019, “Requirements for Investigations and Credentials”.</w:t>
      </w:r>
    </w:p>
    <w:p w14:paraId="08F268D1" w14:textId="41E397C4" w:rsidR="009F10DF" w:rsidRPr="009A3559" w:rsidRDefault="009F10DF" w:rsidP="002C24AD">
      <w:pPr>
        <w:numPr>
          <w:ilvl w:val="0"/>
          <w:numId w:val="53"/>
        </w:numPr>
        <w:ind w:left="270" w:hanging="260"/>
        <w:rPr>
          <w:szCs w:val="24"/>
        </w:rPr>
      </w:pPr>
      <w:r w:rsidRPr="009A3559">
        <w:rPr>
          <w:szCs w:val="24"/>
        </w:rPr>
        <w:t>Memorandum for Office of Education and Office of International and Interagency Relations, dated March 27, 2017, “Response to Proposed Policy for Foreign National Students and Interns”</w:t>
      </w:r>
    </w:p>
    <w:p w14:paraId="1F9001CC" w14:textId="60DC19C3" w:rsidR="0056462E" w:rsidRPr="009A3559" w:rsidRDefault="008A721D" w:rsidP="002C24AD">
      <w:pPr>
        <w:numPr>
          <w:ilvl w:val="0"/>
          <w:numId w:val="53"/>
        </w:numPr>
        <w:ind w:left="270" w:hanging="260"/>
        <w:rPr>
          <w:szCs w:val="24"/>
        </w:rPr>
      </w:pPr>
      <w:r w:rsidRPr="009A3559">
        <w:rPr>
          <w:szCs w:val="24"/>
        </w:rPr>
        <w:t>Memorandum for Center Chiefs of Protective Services, dated January 22, 2021, “Procedures for Appealing Foreign National Escort Requirements at NASA Facilities”.</w:t>
      </w:r>
    </w:p>
    <w:p w14:paraId="0FA29435" w14:textId="3A7A9780" w:rsidR="0049729F" w:rsidRPr="009A3559" w:rsidRDefault="0056462E" w:rsidP="002C24AD">
      <w:pPr>
        <w:numPr>
          <w:ilvl w:val="0"/>
          <w:numId w:val="53"/>
        </w:numPr>
        <w:ind w:left="270" w:hanging="260"/>
        <w:rPr>
          <w:szCs w:val="24"/>
        </w:rPr>
      </w:pPr>
      <w:r w:rsidRPr="009A3559">
        <w:rPr>
          <w:szCs w:val="24"/>
        </w:rPr>
        <w:t>Memorandum for Center Chiefs of Protective Services</w:t>
      </w:r>
      <w:r w:rsidR="0049729F" w:rsidRPr="009A3559">
        <w:rPr>
          <w:szCs w:val="24"/>
        </w:rPr>
        <w:t>, dated May 24, 2022, “Update to the Requirements for Investigations and Credentials”.</w:t>
      </w:r>
    </w:p>
    <w:p w14:paraId="0C12EDC2" w14:textId="10DBCC2A" w:rsidR="0049729F" w:rsidRPr="009A3559" w:rsidRDefault="00DF3E0F" w:rsidP="002C24AD">
      <w:pPr>
        <w:numPr>
          <w:ilvl w:val="0"/>
          <w:numId w:val="53"/>
        </w:numPr>
        <w:ind w:left="270" w:hanging="260"/>
        <w:rPr>
          <w:szCs w:val="24"/>
        </w:rPr>
      </w:pPr>
      <w:r w:rsidRPr="009A3559">
        <w:rPr>
          <w:szCs w:val="24"/>
        </w:rPr>
        <w:t>Memorandum for Center Chiefs of Protective Services, dated November 29, 2022, “Clarification of Interim Agency Smart Badge Issuance for all NASA Badging Offices”.</w:t>
      </w:r>
    </w:p>
    <w:p w14:paraId="2A7CD345" w14:textId="3F58667F" w:rsidR="00582EB5" w:rsidRPr="009A3559" w:rsidRDefault="008A721D" w:rsidP="002C24AD">
      <w:pPr>
        <w:numPr>
          <w:ilvl w:val="0"/>
          <w:numId w:val="53"/>
        </w:numPr>
        <w:ind w:left="270" w:hanging="260"/>
        <w:rPr>
          <w:szCs w:val="24"/>
        </w:rPr>
      </w:pPr>
      <w:r w:rsidRPr="009A3559">
        <w:rPr>
          <w:szCs w:val="24"/>
        </w:rPr>
        <w:t>Memorandum for Center Chiefs of Protective Services, dated March 15, 2024, “Personal Identity Verification Issuance Clarification”.</w:t>
      </w:r>
    </w:p>
    <w:p w14:paraId="49A705D5" w14:textId="77777777" w:rsidR="0023069C" w:rsidRPr="009A3559" w:rsidRDefault="005E427F" w:rsidP="0021227E">
      <w:pPr>
        <w:pStyle w:val="Heading1"/>
        <w:rPr>
          <w:sz w:val="24"/>
          <w:szCs w:val="24"/>
        </w:rPr>
      </w:pPr>
      <w:bookmarkStart w:id="21" w:name="_Ref419288235"/>
      <w:bookmarkStart w:id="22" w:name="_Toc421782800"/>
      <w:bookmarkStart w:id="23" w:name="_Toc424888721"/>
      <w:bookmarkStart w:id="24" w:name="_Toc424904651"/>
      <w:bookmarkStart w:id="25" w:name="_Toc198296212"/>
      <w:r w:rsidRPr="009A3559">
        <w:rPr>
          <w:sz w:val="24"/>
          <w:szCs w:val="24"/>
        </w:rPr>
        <w:lastRenderedPageBreak/>
        <w:t>Introduction</w:t>
      </w:r>
      <w:bookmarkEnd w:id="21"/>
      <w:bookmarkEnd w:id="22"/>
      <w:bookmarkEnd w:id="23"/>
      <w:bookmarkEnd w:id="24"/>
      <w:bookmarkEnd w:id="25"/>
    </w:p>
    <w:p w14:paraId="2797867C" w14:textId="77777777" w:rsidR="0023069C" w:rsidRPr="009A3559" w:rsidRDefault="005E427F">
      <w:pPr>
        <w:pStyle w:val="Heading2"/>
        <w:rPr>
          <w:sz w:val="24"/>
          <w:szCs w:val="24"/>
        </w:rPr>
      </w:pPr>
      <w:bookmarkStart w:id="26" w:name="_Toc421782801"/>
      <w:bookmarkStart w:id="27" w:name="_Toc424888722"/>
      <w:bookmarkStart w:id="28" w:name="_Toc424904652"/>
      <w:bookmarkStart w:id="29" w:name="_Toc198296213"/>
      <w:r w:rsidRPr="009A3559">
        <w:rPr>
          <w:sz w:val="24"/>
          <w:szCs w:val="24"/>
        </w:rPr>
        <w:t>Overview</w:t>
      </w:r>
      <w:bookmarkEnd w:id="26"/>
      <w:bookmarkEnd w:id="27"/>
      <w:bookmarkEnd w:id="28"/>
      <w:bookmarkEnd w:id="29"/>
      <w:r w:rsidRPr="009A3559">
        <w:rPr>
          <w:sz w:val="24"/>
          <w:szCs w:val="24"/>
        </w:rPr>
        <w:t xml:space="preserve"> </w:t>
      </w:r>
    </w:p>
    <w:p w14:paraId="0BC5F9CF" w14:textId="355FEA13" w:rsidR="0023069C" w:rsidRPr="009A3559" w:rsidRDefault="005E427F">
      <w:pPr>
        <w:pStyle w:val="NormalNumbering"/>
        <w:rPr>
          <w:szCs w:val="24"/>
        </w:rPr>
      </w:pPr>
      <w:r w:rsidRPr="009A3559">
        <w:rPr>
          <w:szCs w:val="24"/>
        </w:rPr>
        <w:t xml:space="preserve">This NASA directive establishes the policies and high-level procedures that </w:t>
      </w:r>
      <w:r w:rsidR="00AD53AD" w:rsidRPr="009A3559">
        <w:rPr>
          <w:szCs w:val="24"/>
        </w:rPr>
        <w:t>will</w:t>
      </w:r>
      <w:r w:rsidRPr="009A3559">
        <w:rPr>
          <w:szCs w:val="24"/>
        </w:rPr>
        <w:t xml:space="preserve"> be used throughout NASA to achieve </w:t>
      </w:r>
      <w:r w:rsidR="00760D83" w:rsidRPr="009A3559">
        <w:rPr>
          <w:szCs w:val="24"/>
        </w:rPr>
        <w:t>consistency</w:t>
      </w:r>
      <w:r w:rsidRPr="009A3559">
        <w:rPr>
          <w:szCs w:val="24"/>
        </w:rPr>
        <w:t xml:space="preserve"> in </w:t>
      </w:r>
      <w:r w:rsidR="006E3911" w:rsidRPr="009A3559">
        <w:rPr>
          <w:szCs w:val="24"/>
        </w:rPr>
        <w:t>Identity, Credential, and Access Management (ICAM).</w:t>
      </w:r>
      <w:r w:rsidRPr="009A3559">
        <w:rPr>
          <w:szCs w:val="24"/>
        </w:rPr>
        <w:t xml:space="preserve"> </w:t>
      </w:r>
      <w:r w:rsidR="00FF5A4C" w:rsidRPr="009A3559">
        <w:rPr>
          <w:szCs w:val="24"/>
        </w:rPr>
        <w:t xml:space="preserve"> </w:t>
      </w:r>
      <w:r w:rsidRPr="009A3559">
        <w:rPr>
          <w:szCs w:val="24"/>
        </w:rPr>
        <w:t xml:space="preserve">Strong ICAM </w:t>
      </w:r>
      <w:r w:rsidR="00DE7EDB" w:rsidRPr="009A3559">
        <w:rPr>
          <w:szCs w:val="24"/>
        </w:rPr>
        <w:t xml:space="preserve">business processes and </w:t>
      </w:r>
      <w:r w:rsidRPr="009A3559">
        <w:rPr>
          <w:szCs w:val="24"/>
        </w:rPr>
        <w:t>practices</w:t>
      </w:r>
      <w:r w:rsidR="00F74D86" w:rsidRPr="009A3559">
        <w:rPr>
          <w:szCs w:val="24"/>
        </w:rPr>
        <w:t xml:space="preserve"> which</w:t>
      </w:r>
      <w:r w:rsidRPr="009A3559">
        <w:rPr>
          <w:szCs w:val="24"/>
        </w:rPr>
        <w:t xml:space="preserve"> adher</w:t>
      </w:r>
      <w:r w:rsidR="00F74D86" w:rsidRPr="009A3559">
        <w:rPr>
          <w:szCs w:val="24"/>
        </w:rPr>
        <w:t>e</w:t>
      </w:r>
      <w:r w:rsidRPr="009A3559">
        <w:rPr>
          <w:szCs w:val="24"/>
        </w:rPr>
        <w:t xml:space="preserve"> to Federal </w:t>
      </w:r>
      <w:r w:rsidR="00DE7EDB" w:rsidRPr="009A3559">
        <w:rPr>
          <w:szCs w:val="24"/>
        </w:rPr>
        <w:t>requirements and guidance support a secure environment where trusted individuals are granted appropriate access to approved assets in order to conduct business</w:t>
      </w:r>
      <w:r w:rsidR="009D253F" w:rsidRPr="009A3559">
        <w:rPr>
          <w:szCs w:val="24"/>
        </w:rPr>
        <w:t>.</w:t>
      </w:r>
    </w:p>
    <w:p w14:paraId="2398AECD" w14:textId="46E628E9" w:rsidR="0023069C" w:rsidRPr="009A3559" w:rsidRDefault="005E427F">
      <w:pPr>
        <w:pStyle w:val="NormalNumbering"/>
        <w:rPr>
          <w:szCs w:val="24"/>
        </w:rPr>
      </w:pPr>
      <w:r w:rsidRPr="009A3559">
        <w:rPr>
          <w:szCs w:val="24"/>
        </w:rPr>
        <w:t>ICAM business processes include all the processes necessary to support proofing and vetting the identity of all</w:t>
      </w:r>
      <w:r w:rsidR="2015C131" w:rsidRPr="009A3559">
        <w:rPr>
          <w:szCs w:val="24"/>
        </w:rPr>
        <w:t xml:space="preserve"> individuals</w:t>
      </w:r>
      <w:r w:rsidRPr="009A3559">
        <w:rPr>
          <w:szCs w:val="24"/>
        </w:rPr>
        <w:t xml:space="preserve"> requiring access (physical, logical, or both) to NASA </w:t>
      </w:r>
      <w:r w:rsidR="00DE7EDB" w:rsidRPr="009A3559">
        <w:rPr>
          <w:szCs w:val="24"/>
        </w:rPr>
        <w:t>assets</w:t>
      </w:r>
      <w:r w:rsidRPr="009A3559">
        <w:rPr>
          <w:szCs w:val="24"/>
        </w:rPr>
        <w:t>.</w:t>
      </w:r>
      <w:r w:rsidR="00FF5A4C" w:rsidRPr="009A3559">
        <w:rPr>
          <w:szCs w:val="24"/>
        </w:rPr>
        <w:t xml:space="preserve"> </w:t>
      </w:r>
      <w:r w:rsidRPr="009A3559">
        <w:rPr>
          <w:szCs w:val="24"/>
        </w:rPr>
        <w:t xml:space="preserve"> ICAM business processes also include issuing credential and granting access based on favorable identity proofing and vetting</w:t>
      </w:r>
      <w:r w:rsidR="00FF5A4C" w:rsidRPr="009A3559">
        <w:rPr>
          <w:szCs w:val="24"/>
        </w:rPr>
        <w:t xml:space="preserve">.  </w:t>
      </w:r>
      <w:r w:rsidRPr="009A3559">
        <w:rPr>
          <w:szCs w:val="24"/>
        </w:rPr>
        <w:t xml:space="preserve">The governance structure that has been established for </w:t>
      </w:r>
      <w:r w:rsidR="00B75644" w:rsidRPr="009A3559">
        <w:rPr>
          <w:szCs w:val="24"/>
        </w:rPr>
        <w:t xml:space="preserve">ICAM business processes </w:t>
      </w:r>
      <w:r w:rsidRPr="009A3559">
        <w:rPr>
          <w:szCs w:val="24"/>
        </w:rPr>
        <w:t xml:space="preserve">is documented in NPR 2841.1, Identity, Credential, </w:t>
      </w:r>
      <w:r w:rsidR="009D253F" w:rsidRPr="009A3559">
        <w:rPr>
          <w:szCs w:val="24"/>
        </w:rPr>
        <w:t>and Access Management Services.</w:t>
      </w:r>
    </w:p>
    <w:p w14:paraId="3376AE63" w14:textId="77777777" w:rsidR="0023069C" w:rsidRPr="009A3559" w:rsidRDefault="005E427F">
      <w:pPr>
        <w:pStyle w:val="Heading2"/>
        <w:rPr>
          <w:sz w:val="24"/>
          <w:szCs w:val="24"/>
        </w:rPr>
      </w:pPr>
      <w:bookmarkStart w:id="30" w:name="_Toc421782802"/>
      <w:bookmarkStart w:id="31" w:name="_Toc424888723"/>
      <w:bookmarkStart w:id="32" w:name="_Toc424904653"/>
      <w:bookmarkStart w:id="33" w:name="_Toc198296214"/>
      <w:r w:rsidRPr="009A3559">
        <w:rPr>
          <w:sz w:val="24"/>
          <w:szCs w:val="24"/>
        </w:rPr>
        <w:t>Scope</w:t>
      </w:r>
      <w:bookmarkEnd w:id="30"/>
      <w:bookmarkEnd w:id="31"/>
      <w:bookmarkEnd w:id="32"/>
      <w:bookmarkEnd w:id="33"/>
    </w:p>
    <w:p w14:paraId="6B0CE37B" w14:textId="3F83E8EF" w:rsidR="0023069C" w:rsidRPr="009A3559" w:rsidRDefault="005E427F">
      <w:pPr>
        <w:pStyle w:val="NormalNumbering"/>
        <w:rPr>
          <w:szCs w:val="24"/>
        </w:rPr>
      </w:pPr>
      <w:r w:rsidRPr="009A3559">
        <w:rPr>
          <w:szCs w:val="24"/>
        </w:rPr>
        <w:t>The policies and procedures identified within this document define the approved processes for NASA to manage personal identities</w:t>
      </w:r>
      <w:r w:rsidR="00FF771F" w:rsidRPr="009A3559">
        <w:rPr>
          <w:szCs w:val="24"/>
        </w:rPr>
        <w:t xml:space="preserve"> and</w:t>
      </w:r>
      <w:r w:rsidR="003C0436" w:rsidRPr="009A3559">
        <w:rPr>
          <w:szCs w:val="24"/>
        </w:rPr>
        <w:t xml:space="preserve"> their associated enrollment records</w:t>
      </w:r>
      <w:r w:rsidR="00FF771F" w:rsidRPr="009A3559">
        <w:rPr>
          <w:szCs w:val="24"/>
        </w:rPr>
        <w:t>,</w:t>
      </w:r>
      <w:r w:rsidRPr="009A3559">
        <w:rPr>
          <w:szCs w:val="24"/>
        </w:rPr>
        <w:t xml:space="preserve"> and the issuance of NASA Personal Identity Verification (PIV) credentials. </w:t>
      </w:r>
      <w:r w:rsidR="00FF5A4C" w:rsidRPr="009A3559">
        <w:rPr>
          <w:szCs w:val="24"/>
        </w:rPr>
        <w:t xml:space="preserve"> </w:t>
      </w:r>
      <w:r w:rsidRPr="009A3559">
        <w:rPr>
          <w:szCs w:val="24"/>
        </w:rPr>
        <w:t xml:space="preserve">This NPR also establishes the policy for the management of </w:t>
      </w:r>
      <w:r w:rsidR="009E2866" w:rsidRPr="009A3559">
        <w:rPr>
          <w:szCs w:val="24"/>
        </w:rPr>
        <w:t>Agency</w:t>
      </w:r>
      <w:r w:rsidR="005B46A3" w:rsidRPr="009A3559">
        <w:rPr>
          <w:szCs w:val="24"/>
        </w:rPr>
        <w:t xml:space="preserve"> Smart</w:t>
      </w:r>
      <w:r w:rsidR="009E2866" w:rsidRPr="009A3559">
        <w:rPr>
          <w:szCs w:val="24"/>
        </w:rPr>
        <w:t xml:space="preserve"> Badges</w:t>
      </w:r>
      <w:r w:rsidR="00B3576B" w:rsidRPr="009A3559">
        <w:rPr>
          <w:szCs w:val="24"/>
        </w:rPr>
        <w:t xml:space="preserve"> (ASB)</w:t>
      </w:r>
      <w:r w:rsidR="005B46A3" w:rsidRPr="009A3559">
        <w:rPr>
          <w:szCs w:val="24"/>
        </w:rPr>
        <w:t xml:space="preserve">, Center-specific badges, and visitor </w:t>
      </w:r>
      <w:r w:rsidR="00701BBC" w:rsidRPr="009A3559">
        <w:rPr>
          <w:szCs w:val="24"/>
        </w:rPr>
        <w:t>passes</w:t>
      </w:r>
      <w:r w:rsidRPr="009A3559">
        <w:rPr>
          <w:szCs w:val="24"/>
        </w:rPr>
        <w:t xml:space="preserve">. </w:t>
      </w:r>
      <w:r w:rsidR="00FF5A4C" w:rsidRPr="009A3559">
        <w:rPr>
          <w:szCs w:val="24"/>
        </w:rPr>
        <w:t xml:space="preserve"> </w:t>
      </w:r>
      <w:r w:rsidR="00330B58" w:rsidRPr="009A3559">
        <w:rPr>
          <w:szCs w:val="24"/>
        </w:rPr>
        <w:t>L</w:t>
      </w:r>
      <w:r w:rsidRPr="009A3559">
        <w:rPr>
          <w:szCs w:val="24"/>
        </w:rPr>
        <w:t xml:space="preserve">ogical access tokens are not covered in this document. </w:t>
      </w:r>
      <w:r w:rsidR="00FF5A4C" w:rsidRPr="009A3559">
        <w:rPr>
          <w:szCs w:val="24"/>
        </w:rPr>
        <w:t xml:space="preserve"> </w:t>
      </w:r>
      <w:r w:rsidRPr="009A3559">
        <w:rPr>
          <w:szCs w:val="24"/>
        </w:rPr>
        <w:t>Use of vetted and bound identit</w:t>
      </w:r>
      <w:r w:rsidR="009E2866" w:rsidRPr="009A3559">
        <w:rPr>
          <w:szCs w:val="24"/>
        </w:rPr>
        <w:t>ies</w:t>
      </w:r>
      <w:r w:rsidRPr="009A3559">
        <w:rPr>
          <w:szCs w:val="24"/>
        </w:rPr>
        <w:t xml:space="preserve"> for physical access is covered by NPR 1600.1</w:t>
      </w:r>
      <w:r w:rsidR="005A4C59" w:rsidRPr="009A3559">
        <w:rPr>
          <w:szCs w:val="24"/>
        </w:rPr>
        <w:t xml:space="preserve"> and NPR 1620.3</w:t>
      </w:r>
      <w:r w:rsidR="00F05E6C" w:rsidRPr="009A3559">
        <w:rPr>
          <w:szCs w:val="24"/>
        </w:rPr>
        <w:t xml:space="preserve">, </w:t>
      </w:r>
      <w:r w:rsidRPr="009A3559">
        <w:rPr>
          <w:szCs w:val="24"/>
        </w:rPr>
        <w:t xml:space="preserve">and logical access </w:t>
      </w:r>
      <w:r w:rsidR="00FF5A4C" w:rsidRPr="009A3559">
        <w:rPr>
          <w:szCs w:val="24"/>
        </w:rPr>
        <w:t xml:space="preserve">is covered </w:t>
      </w:r>
      <w:r w:rsidRPr="009A3559">
        <w:rPr>
          <w:szCs w:val="24"/>
        </w:rPr>
        <w:t>by NPR 2810.1</w:t>
      </w:r>
      <w:r w:rsidR="00251746" w:rsidRPr="009A3559">
        <w:rPr>
          <w:szCs w:val="24"/>
        </w:rPr>
        <w:t>,</w:t>
      </w:r>
      <w:r w:rsidRPr="009A3559">
        <w:rPr>
          <w:szCs w:val="24"/>
        </w:rPr>
        <w:t xml:space="preserve"> Security of Information </w:t>
      </w:r>
      <w:r w:rsidR="00251746" w:rsidRPr="009A3559">
        <w:rPr>
          <w:szCs w:val="24"/>
        </w:rPr>
        <w:t>and Information Systems</w:t>
      </w:r>
      <w:r w:rsidRPr="009A3559">
        <w:rPr>
          <w:szCs w:val="24"/>
        </w:rPr>
        <w:t>.</w:t>
      </w:r>
      <w:r w:rsidR="00FF5A4C" w:rsidRPr="009A3559">
        <w:rPr>
          <w:szCs w:val="24"/>
        </w:rPr>
        <w:t xml:space="preserve"> </w:t>
      </w:r>
      <w:r w:rsidRPr="009A3559">
        <w:rPr>
          <w:szCs w:val="24"/>
        </w:rPr>
        <w:t xml:space="preserve"> The policies and procedures for granting remote only IT access to foreign nationals are described in this NPR. </w:t>
      </w:r>
      <w:r w:rsidR="00FF5A4C" w:rsidRPr="009A3559">
        <w:rPr>
          <w:szCs w:val="24"/>
        </w:rPr>
        <w:t xml:space="preserve"> </w:t>
      </w:r>
      <w:r w:rsidRPr="009A3559">
        <w:rPr>
          <w:szCs w:val="24"/>
        </w:rPr>
        <w:t>The policies and procedures necessary to properly manage ICAM services as an integrated end-to-end service to improve security, efficiency, and inter-Center collabora</w:t>
      </w:r>
      <w:r w:rsidR="009D253F" w:rsidRPr="009A3559">
        <w:rPr>
          <w:szCs w:val="24"/>
        </w:rPr>
        <w:t>tion are covered in NPR 2841.1.</w:t>
      </w:r>
    </w:p>
    <w:p w14:paraId="687FC584" w14:textId="63C5DBF8" w:rsidR="0023069C" w:rsidRPr="009A3559" w:rsidRDefault="004A4CA3">
      <w:pPr>
        <w:pStyle w:val="NormalNumbering"/>
        <w:rPr>
          <w:szCs w:val="24"/>
        </w:rPr>
      </w:pPr>
      <w:r w:rsidRPr="009A3559">
        <w:rPr>
          <w:szCs w:val="24"/>
        </w:rPr>
        <w:t xml:space="preserve">This policy covers the creation, issuance, and use of NASA PIV Smartcards, Agency Smart Badges, Center-specific badges, and visitor </w:t>
      </w:r>
      <w:r w:rsidR="00701BBC" w:rsidRPr="009A3559">
        <w:rPr>
          <w:szCs w:val="24"/>
        </w:rPr>
        <w:t>passes</w:t>
      </w:r>
      <w:r w:rsidRPr="009A3559">
        <w:rPr>
          <w:szCs w:val="24"/>
        </w:rPr>
        <w:t xml:space="preserve">; collectively referred to as credentials.  </w:t>
      </w:r>
      <w:r w:rsidR="00BC3D90" w:rsidRPr="009A3559">
        <w:rPr>
          <w:szCs w:val="24"/>
        </w:rPr>
        <w:t>Credentials derived from the NASA PIV Smartcard or Agency Smart Badge are</w:t>
      </w:r>
      <w:r w:rsidR="00875831" w:rsidRPr="009A3559">
        <w:rPr>
          <w:szCs w:val="24"/>
        </w:rPr>
        <w:t xml:space="preserve"> covered by this NPR.  </w:t>
      </w:r>
      <w:r w:rsidR="00597BF7" w:rsidRPr="009A3559">
        <w:rPr>
          <w:szCs w:val="24"/>
        </w:rPr>
        <w:t>Other l</w:t>
      </w:r>
      <w:r w:rsidRPr="009A3559">
        <w:rPr>
          <w:szCs w:val="24"/>
        </w:rPr>
        <w:t>ogical credentials or access tokens</w:t>
      </w:r>
      <w:r w:rsidR="00116A9A" w:rsidRPr="009A3559">
        <w:rPr>
          <w:szCs w:val="24"/>
        </w:rPr>
        <w:t xml:space="preserve"> not bound to </w:t>
      </w:r>
      <w:r w:rsidR="00D12E02" w:rsidRPr="009A3559">
        <w:rPr>
          <w:szCs w:val="24"/>
        </w:rPr>
        <w:t>the enrollment record and or derived from a</w:t>
      </w:r>
      <w:r w:rsidR="00597BF7" w:rsidRPr="009A3559">
        <w:rPr>
          <w:szCs w:val="24"/>
        </w:rPr>
        <w:t xml:space="preserve"> smartcard certificate</w:t>
      </w:r>
      <w:r w:rsidRPr="009A3559">
        <w:rPr>
          <w:szCs w:val="24"/>
        </w:rPr>
        <w:t xml:space="preserve"> are covered in NPR 2841.1.</w:t>
      </w:r>
      <w:r w:rsidRPr="009A3559" w:rsidDel="004A4CA3">
        <w:rPr>
          <w:szCs w:val="24"/>
        </w:rPr>
        <w:t xml:space="preserve"> </w:t>
      </w:r>
    </w:p>
    <w:p w14:paraId="08C93F16" w14:textId="77777777" w:rsidR="0023069C" w:rsidRPr="009A3559" w:rsidRDefault="005E427F">
      <w:pPr>
        <w:pStyle w:val="Heading2"/>
        <w:rPr>
          <w:sz w:val="24"/>
          <w:szCs w:val="24"/>
        </w:rPr>
      </w:pPr>
      <w:bookmarkStart w:id="34" w:name="_Ref419293708"/>
      <w:bookmarkStart w:id="35" w:name="_Ref419293714"/>
      <w:bookmarkStart w:id="36" w:name="_Ref419371496"/>
      <w:bookmarkStart w:id="37" w:name="_Toc421782803"/>
      <w:bookmarkStart w:id="38" w:name="_Toc424888724"/>
      <w:bookmarkStart w:id="39" w:name="_Toc424904654"/>
      <w:bookmarkStart w:id="40" w:name="_Toc198296215"/>
      <w:r w:rsidRPr="009A3559">
        <w:rPr>
          <w:sz w:val="24"/>
          <w:szCs w:val="24"/>
        </w:rPr>
        <w:t>Waivers and Exceptions</w:t>
      </w:r>
      <w:bookmarkEnd w:id="34"/>
      <w:bookmarkEnd w:id="35"/>
      <w:bookmarkEnd w:id="36"/>
      <w:bookmarkEnd w:id="37"/>
      <w:bookmarkEnd w:id="38"/>
      <w:bookmarkEnd w:id="39"/>
      <w:bookmarkEnd w:id="40"/>
    </w:p>
    <w:p w14:paraId="778B5161" w14:textId="5D3ECD84" w:rsidR="00150788" w:rsidRPr="009A3559" w:rsidRDefault="009A463B">
      <w:pPr>
        <w:pStyle w:val="NormalNumbering"/>
        <w:rPr>
          <w:szCs w:val="24"/>
        </w:rPr>
      </w:pPr>
      <w:r w:rsidRPr="009A3559">
        <w:rPr>
          <w:szCs w:val="24"/>
        </w:rPr>
        <w:t xml:space="preserve">Situations may arise </w:t>
      </w:r>
      <w:r w:rsidR="00150788" w:rsidRPr="009A3559">
        <w:rPr>
          <w:szCs w:val="24"/>
        </w:rPr>
        <w:t xml:space="preserve">for </w:t>
      </w:r>
      <w:r w:rsidR="008C656F" w:rsidRPr="009A3559">
        <w:rPr>
          <w:szCs w:val="24"/>
        </w:rPr>
        <w:t xml:space="preserve">which </w:t>
      </w:r>
      <w:r w:rsidR="00B379F8" w:rsidRPr="009A3559">
        <w:rPr>
          <w:szCs w:val="24"/>
        </w:rPr>
        <w:t xml:space="preserve">a deviation </w:t>
      </w:r>
      <w:r w:rsidR="00150788" w:rsidRPr="009A3559">
        <w:rPr>
          <w:szCs w:val="24"/>
        </w:rPr>
        <w:t xml:space="preserve">from </w:t>
      </w:r>
      <w:r w:rsidR="005E427F" w:rsidRPr="009A3559">
        <w:rPr>
          <w:szCs w:val="24"/>
        </w:rPr>
        <w:t xml:space="preserve">specific requirements established </w:t>
      </w:r>
      <w:r w:rsidR="008C656F" w:rsidRPr="009A3559">
        <w:rPr>
          <w:szCs w:val="24"/>
        </w:rPr>
        <w:t xml:space="preserve">by this </w:t>
      </w:r>
      <w:r w:rsidR="005E427F" w:rsidRPr="009A3559">
        <w:rPr>
          <w:szCs w:val="24"/>
        </w:rPr>
        <w:t>NPR</w:t>
      </w:r>
      <w:r w:rsidR="00150788" w:rsidRPr="009A3559">
        <w:rPr>
          <w:szCs w:val="24"/>
        </w:rPr>
        <w:t xml:space="preserve"> is required</w:t>
      </w:r>
      <w:r w:rsidR="008C656F" w:rsidRPr="009A3559">
        <w:rPr>
          <w:szCs w:val="24"/>
        </w:rPr>
        <w:t>.</w:t>
      </w:r>
      <w:r w:rsidR="005E427F" w:rsidRPr="009A3559">
        <w:rPr>
          <w:szCs w:val="24"/>
        </w:rPr>
        <w:t xml:space="preserve"> </w:t>
      </w:r>
      <w:r w:rsidRPr="009A3559">
        <w:rPr>
          <w:szCs w:val="24"/>
        </w:rPr>
        <w:t>W</w:t>
      </w:r>
      <w:r w:rsidR="00960AD3" w:rsidRPr="009A3559">
        <w:rPr>
          <w:szCs w:val="24"/>
        </w:rPr>
        <w:t>aiver</w:t>
      </w:r>
      <w:r w:rsidR="00BC3F54" w:rsidRPr="009A3559">
        <w:rPr>
          <w:szCs w:val="24"/>
        </w:rPr>
        <w:t>/exception</w:t>
      </w:r>
      <w:r w:rsidR="00960AD3" w:rsidRPr="009A3559">
        <w:rPr>
          <w:szCs w:val="24"/>
        </w:rPr>
        <w:t xml:space="preserve"> </w:t>
      </w:r>
      <w:r w:rsidR="005E427F" w:rsidRPr="009A3559">
        <w:rPr>
          <w:szCs w:val="24"/>
        </w:rPr>
        <w:t>request</w:t>
      </w:r>
      <w:r w:rsidRPr="009A3559">
        <w:rPr>
          <w:szCs w:val="24"/>
        </w:rPr>
        <w:t>s may be submitted for a</w:t>
      </w:r>
      <w:r w:rsidR="005E427F" w:rsidRPr="009A3559">
        <w:rPr>
          <w:szCs w:val="24"/>
        </w:rPr>
        <w:t xml:space="preserve"> </w:t>
      </w:r>
      <w:r w:rsidR="00150788" w:rsidRPr="009A3559">
        <w:rPr>
          <w:szCs w:val="24"/>
        </w:rPr>
        <w:t>deviat</w:t>
      </w:r>
      <w:r w:rsidRPr="009A3559">
        <w:rPr>
          <w:szCs w:val="24"/>
        </w:rPr>
        <w:t>ion</w:t>
      </w:r>
      <w:r w:rsidR="00150788" w:rsidRPr="009A3559">
        <w:rPr>
          <w:szCs w:val="24"/>
        </w:rPr>
        <w:t xml:space="preserve"> from </w:t>
      </w:r>
      <w:r w:rsidR="005E427F" w:rsidRPr="009A3559">
        <w:rPr>
          <w:szCs w:val="24"/>
        </w:rPr>
        <w:t>th</w:t>
      </w:r>
      <w:r w:rsidRPr="009A3559">
        <w:rPr>
          <w:szCs w:val="24"/>
        </w:rPr>
        <w:t>e</w:t>
      </w:r>
      <w:r w:rsidR="005E427F" w:rsidRPr="009A3559">
        <w:rPr>
          <w:szCs w:val="24"/>
        </w:rPr>
        <w:t xml:space="preserve"> specific requirements</w:t>
      </w:r>
      <w:r w:rsidR="008C656F" w:rsidRPr="009A3559">
        <w:rPr>
          <w:szCs w:val="24"/>
        </w:rPr>
        <w:t xml:space="preserve"> for that specific </w:t>
      </w:r>
      <w:r w:rsidR="00307E0F" w:rsidRPr="009A3559">
        <w:rPr>
          <w:szCs w:val="24"/>
        </w:rPr>
        <w:t>situation</w:t>
      </w:r>
      <w:r w:rsidR="00834269" w:rsidRPr="009A3559">
        <w:rPr>
          <w:szCs w:val="24"/>
        </w:rPr>
        <w:t xml:space="preserve"> and timeframe</w:t>
      </w:r>
      <w:r w:rsidR="005E427F" w:rsidRPr="009A3559">
        <w:rPr>
          <w:szCs w:val="24"/>
        </w:rPr>
        <w:t>.</w:t>
      </w:r>
    </w:p>
    <w:p w14:paraId="59899834" w14:textId="67AF8937" w:rsidR="00834269" w:rsidRPr="009A3559" w:rsidRDefault="00834269">
      <w:pPr>
        <w:pStyle w:val="NormalNumbering"/>
        <w:rPr>
          <w:szCs w:val="24"/>
        </w:rPr>
      </w:pPr>
      <w:r w:rsidRPr="009A3559">
        <w:rPr>
          <w:szCs w:val="24"/>
        </w:rPr>
        <w:t>Approval authority for all waivers</w:t>
      </w:r>
      <w:r w:rsidR="009A463B" w:rsidRPr="009A3559">
        <w:rPr>
          <w:szCs w:val="24"/>
        </w:rPr>
        <w:t>/</w:t>
      </w:r>
      <w:r w:rsidRPr="009A3559">
        <w:rPr>
          <w:szCs w:val="24"/>
        </w:rPr>
        <w:t xml:space="preserve">exceptions </w:t>
      </w:r>
      <w:r w:rsidR="009A463B" w:rsidRPr="009A3559">
        <w:rPr>
          <w:szCs w:val="24"/>
        </w:rPr>
        <w:t xml:space="preserve">to this NPR </w:t>
      </w:r>
      <w:r w:rsidRPr="009A3559">
        <w:rPr>
          <w:szCs w:val="24"/>
        </w:rPr>
        <w:t xml:space="preserve">resides with the </w:t>
      </w:r>
      <w:r w:rsidR="002E321E" w:rsidRPr="009A3559">
        <w:rPr>
          <w:szCs w:val="24"/>
        </w:rPr>
        <w:t>Assistant Administrator (AA),</w:t>
      </w:r>
      <w:r w:rsidRPr="009A3559">
        <w:rPr>
          <w:szCs w:val="24"/>
        </w:rPr>
        <w:t xml:space="preserve"> </w:t>
      </w:r>
      <w:r w:rsidR="002E321E" w:rsidRPr="009A3559">
        <w:rPr>
          <w:szCs w:val="24"/>
        </w:rPr>
        <w:t xml:space="preserve">Office of </w:t>
      </w:r>
      <w:r w:rsidRPr="009A3559">
        <w:rPr>
          <w:szCs w:val="24"/>
        </w:rPr>
        <w:t xml:space="preserve">Protective Services </w:t>
      </w:r>
      <w:r w:rsidR="002E321E" w:rsidRPr="009A3559">
        <w:rPr>
          <w:szCs w:val="24"/>
        </w:rPr>
        <w:t xml:space="preserve">(OPS) </w:t>
      </w:r>
      <w:r w:rsidRPr="009A3559">
        <w:rPr>
          <w:szCs w:val="24"/>
        </w:rPr>
        <w:t>who may delegate this authority as necessary.</w:t>
      </w:r>
    </w:p>
    <w:p w14:paraId="630AB5D9" w14:textId="72CCECFE" w:rsidR="00150788" w:rsidRPr="009A3559" w:rsidRDefault="00307E0F">
      <w:pPr>
        <w:pStyle w:val="NormalNumbering"/>
        <w:rPr>
          <w:szCs w:val="24"/>
        </w:rPr>
      </w:pPr>
      <w:r w:rsidRPr="009A3559">
        <w:rPr>
          <w:szCs w:val="24"/>
        </w:rPr>
        <w:t xml:space="preserve">Blanket waivers/exceptions to NPR requirements </w:t>
      </w:r>
      <w:r w:rsidR="00150788" w:rsidRPr="009A3559">
        <w:rPr>
          <w:szCs w:val="24"/>
        </w:rPr>
        <w:t>shall</w:t>
      </w:r>
      <w:r w:rsidRPr="009A3559">
        <w:rPr>
          <w:szCs w:val="24"/>
        </w:rPr>
        <w:t xml:space="preserve"> not be issued</w:t>
      </w:r>
      <w:r w:rsidR="008C656F" w:rsidRPr="009A3559">
        <w:rPr>
          <w:szCs w:val="24"/>
        </w:rPr>
        <w:t xml:space="preserve">. </w:t>
      </w:r>
    </w:p>
    <w:p w14:paraId="27A8C473" w14:textId="478CF978" w:rsidR="0023069C" w:rsidRPr="009A3559" w:rsidRDefault="00150788" w:rsidP="00303873">
      <w:pPr>
        <w:pStyle w:val="NormalNumbering"/>
        <w:rPr>
          <w:szCs w:val="24"/>
        </w:rPr>
      </w:pPr>
      <w:r w:rsidRPr="009A3559">
        <w:rPr>
          <w:szCs w:val="24"/>
        </w:rPr>
        <w:t>Waiver</w:t>
      </w:r>
      <w:r w:rsidR="00BC3F54" w:rsidRPr="009A3559">
        <w:rPr>
          <w:szCs w:val="24"/>
        </w:rPr>
        <w:t>/exception</w:t>
      </w:r>
      <w:r w:rsidRPr="009A3559">
        <w:rPr>
          <w:szCs w:val="24"/>
        </w:rPr>
        <w:t xml:space="preserve"> requests shall </w:t>
      </w:r>
      <w:r w:rsidR="00625976" w:rsidRPr="009A3559">
        <w:rPr>
          <w:szCs w:val="24"/>
        </w:rPr>
        <w:t xml:space="preserve">be processed in accordance with the requirements of NPR 1600.1, section </w:t>
      </w:r>
      <w:r w:rsidR="00303873" w:rsidRPr="009A3559">
        <w:rPr>
          <w:szCs w:val="24"/>
        </w:rPr>
        <w:t>1.4, Exceptions and Waivers.</w:t>
      </w:r>
    </w:p>
    <w:p w14:paraId="108534F1" w14:textId="77777777" w:rsidR="00612FE8" w:rsidRPr="009A3559" w:rsidRDefault="00612FE8" w:rsidP="0019774B">
      <w:pPr>
        <w:rPr>
          <w:szCs w:val="24"/>
        </w:rPr>
      </w:pPr>
    </w:p>
    <w:p w14:paraId="614CB344" w14:textId="77777777" w:rsidR="0023069C" w:rsidRPr="009A3559" w:rsidRDefault="005E427F" w:rsidP="0021227E">
      <w:pPr>
        <w:pStyle w:val="Heading1"/>
        <w:spacing w:after="240"/>
        <w:rPr>
          <w:sz w:val="24"/>
          <w:szCs w:val="24"/>
        </w:rPr>
      </w:pPr>
      <w:bookmarkStart w:id="41" w:name="_Toc421782804"/>
      <w:bookmarkStart w:id="42" w:name="_Toc424888725"/>
      <w:bookmarkStart w:id="43" w:name="_Toc424904655"/>
      <w:bookmarkStart w:id="44" w:name="_Toc198296216"/>
      <w:r w:rsidRPr="009A3559">
        <w:rPr>
          <w:sz w:val="24"/>
          <w:szCs w:val="24"/>
        </w:rPr>
        <w:lastRenderedPageBreak/>
        <w:t>Roles and Responsibilities</w:t>
      </w:r>
      <w:bookmarkEnd w:id="41"/>
      <w:bookmarkEnd w:id="42"/>
      <w:bookmarkEnd w:id="43"/>
      <w:bookmarkEnd w:id="44"/>
    </w:p>
    <w:p w14:paraId="56861241" w14:textId="77777777" w:rsidR="0023069C" w:rsidRPr="009A3559" w:rsidRDefault="005E427F">
      <w:pPr>
        <w:pStyle w:val="Heading2"/>
        <w:rPr>
          <w:sz w:val="24"/>
          <w:szCs w:val="24"/>
        </w:rPr>
      </w:pPr>
      <w:bookmarkStart w:id="45" w:name="_Toc421782805"/>
      <w:bookmarkStart w:id="46" w:name="_Toc424888726"/>
      <w:bookmarkStart w:id="47" w:name="_Toc424904656"/>
      <w:bookmarkStart w:id="48" w:name="_Toc198296217"/>
      <w:r w:rsidRPr="009A3559">
        <w:rPr>
          <w:sz w:val="24"/>
          <w:szCs w:val="24"/>
        </w:rPr>
        <w:t>Overview</w:t>
      </w:r>
      <w:bookmarkEnd w:id="45"/>
      <w:bookmarkEnd w:id="46"/>
      <w:bookmarkEnd w:id="47"/>
      <w:bookmarkEnd w:id="48"/>
    </w:p>
    <w:p w14:paraId="707721F9" w14:textId="045BBA58" w:rsidR="00A13F59" w:rsidRPr="009A3559" w:rsidRDefault="005E427F">
      <w:pPr>
        <w:pStyle w:val="NormalNumbering"/>
        <w:rPr>
          <w:szCs w:val="24"/>
        </w:rPr>
      </w:pPr>
      <w:r w:rsidRPr="009A3559">
        <w:rPr>
          <w:szCs w:val="24"/>
        </w:rPr>
        <w:t xml:space="preserve">All NASA </w:t>
      </w:r>
      <w:r w:rsidR="002E0C42" w:rsidRPr="009A3559">
        <w:rPr>
          <w:szCs w:val="24"/>
        </w:rPr>
        <w:t xml:space="preserve">civil service </w:t>
      </w:r>
      <w:r w:rsidRPr="009A3559">
        <w:rPr>
          <w:szCs w:val="24"/>
        </w:rPr>
        <w:t>employees and contractor employees</w:t>
      </w:r>
      <w:r w:rsidR="002E0C42" w:rsidRPr="009A3559">
        <w:rPr>
          <w:szCs w:val="24"/>
        </w:rPr>
        <w:t xml:space="preserve"> (collective referred to as NASA employees)</w:t>
      </w:r>
      <w:r w:rsidRPr="009A3559">
        <w:rPr>
          <w:szCs w:val="24"/>
        </w:rPr>
        <w:t>, as well as NASA tenants and contractors for</w:t>
      </w:r>
      <w:r w:rsidR="00405263" w:rsidRPr="009A3559">
        <w:rPr>
          <w:szCs w:val="24"/>
        </w:rPr>
        <w:t xml:space="preserve"> </w:t>
      </w:r>
      <w:r w:rsidRPr="009A3559">
        <w:rPr>
          <w:szCs w:val="24"/>
        </w:rPr>
        <w:t xml:space="preserve">NASA tenants, shall comply with this directive. </w:t>
      </w:r>
      <w:r w:rsidR="00320E41" w:rsidRPr="009A3559">
        <w:rPr>
          <w:szCs w:val="24"/>
        </w:rPr>
        <w:t xml:space="preserve"> </w:t>
      </w:r>
      <w:r w:rsidR="000C66CA" w:rsidRPr="009A3559">
        <w:rPr>
          <w:szCs w:val="24"/>
        </w:rPr>
        <w:t>Government, c</w:t>
      </w:r>
      <w:r w:rsidRPr="009A3559">
        <w:rPr>
          <w:szCs w:val="24"/>
        </w:rPr>
        <w:t>ommercial</w:t>
      </w:r>
      <w:r w:rsidR="000C66CA" w:rsidRPr="009A3559">
        <w:rPr>
          <w:szCs w:val="24"/>
        </w:rPr>
        <w:t>, educational</w:t>
      </w:r>
      <w:r w:rsidR="00174F59" w:rsidRPr="009A3559">
        <w:rPr>
          <w:szCs w:val="24"/>
        </w:rPr>
        <w:t>,</w:t>
      </w:r>
      <w:r w:rsidRPr="009A3559">
        <w:rPr>
          <w:szCs w:val="24"/>
        </w:rPr>
        <w:t xml:space="preserve"> or private entities and their </w:t>
      </w:r>
      <w:r w:rsidR="000C66CA" w:rsidRPr="009A3559">
        <w:rPr>
          <w:szCs w:val="24"/>
        </w:rPr>
        <w:t xml:space="preserve">employees and </w:t>
      </w:r>
      <w:r w:rsidRPr="009A3559">
        <w:rPr>
          <w:szCs w:val="24"/>
        </w:rPr>
        <w:t>contractors</w:t>
      </w:r>
      <w:r w:rsidR="00405263" w:rsidRPr="009A3559">
        <w:rPr>
          <w:szCs w:val="24"/>
        </w:rPr>
        <w:t xml:space="preserve"> </w:t>
      </w:r>
      <w:r w:rsidRPr="009A3559">
        <w:rPr>
          <w:szCs w:val="24"/>
        </w:rPr>
        <w:t xml:space="preserve">(all tiers) needing access </w:t>
      </w:r>
      <w:r w:rsidR="00496183" w:rsidRPr="009A3559">
        <w:rPr>
          <w:szCs w:val="24"/>
        </w:rPr>
        <w:t xml:space="preserve">to </w:t>
      </w:r>
      <w:r w:rsidR="00296E43" w:rsidRPr="009A3559">
        <w:rPr>
          <w:szCs w:val="24"/>
        </w:rPr>
        <w:t xml:space="preserve">NASA </w:t>
      </w:r>
      <w:r w:rsidR="00496183" w:rsidRPr="009A3559">
        <w:rPr>
          <w:szCs w:val="24"/>
        </w:rPr>
        <w:t xml:space="preserve">assets </w:t>
      </w:r>
      <w:r w:rsidRPr="009A3559">
        <w:rPr>
          <w:szCs w:val="24"/>
        </w:rPr>
        <w:t>will a</w:t>
      </w:r>
      <w:r w:rsidR="009D253F" w:rsidRPr="009A3559">
        <w:rPr>
          <w:szCs w:val="24"/>
        </w:rPr>
        <w:t>lso comply with this directive.</w:t>
      </w:r>
    </w:p>
    <w:p w14:paraId="255F4FE9" w14:textId="795AF304" w:rsidR="00A13F59" w:rsidRPr="009A3559" w:rsidRDefault="005E427F">
      <w:pPr>
        <w:pStyle w:val="NormalNumbering"/>
        <w:rPr>
          <w:szCs w:val="24"/>
        </w:rPr>
      </w:pPr>
      <w:r w:rsidRPr="009A3559">
        <w:rPr>
          <w:szCs w:val="24"/>
        </w:rPr>
        <w:t xml:space="preserve">The </w:t>
      </w:r>
      <w:r w:rsidR="00A40F90" w:rsidRPr="009A3559">
        <w:rPr>
          <w:szCs w:val="24"/>
        </w:rPr>
        <w:t>Agency Identity Management Official (</w:t>
      </w:r>
      <w:r w:rsidRPr="009A3559">
        <w:rPr>
          <w:szCs w:val="24"/>
        </w:rPr>
        <w:t>A</w:t>
      </w:r>
      <w:r w:rsidR="00451D48" w:rsidRPr="009A3559">
        <w:rPr>
          <w:szCs w:val="24"/>
        </w:rPr>
        <w:t>IMO</w:t>
      </w:r>
      <w:r w:rsidR="00A40F90" w:rsidRPr="009A3559">
        <w:rPr>
          <w:szCs w:val="24"/>
        </w:rPr>
        <w:t>)</w:t>
      </w:r>
      <w:r w:rsidR="00E07754" w:rsidRPr="009A3559">
        <w:rPr>
          <w:szCs w:val="24"/>
        </w:rPr>
        <w:t xml:space="preserve"> </w:t>
      </w:r>
      <w:r w:rsidRPr="009A3559">
        <w:rPr>
          <w:szCs w:val="24"/>
        </w:rPr>
        <w:t xml:space="preserve">is the </w:t>
      </w:r>
      <w:r w:rsidR="001E5F6A" w:rsidRPr="009A3559">
        <w:rPr>
          <w:szCs w:val="24"/>
        </w:rPr>
        <w:t xml:space="preserve">authorizing official or </w:t>
      </w:r>
      <w:r w:rsidR="0037292E" w:rsidRPr="009A3559">
        <w:rPr>
          <w:szCs w:val="24"/>
        </w:rPr>
        <w:t xml:space="preserve">data </w:t>
      </w:r>
      <w:r w:rsidRPr="009A3559">
        <w:rPr>
          <w:szCs w:val="24"/>
        </w:rPr>
        <w:t xml:space="preserve">owner of all systems used to manage identities and to issue NASA </w:t>
      </w:r>
      <w:r w:rsidR="002E321E" w:rsidRPr="009A3559">
        <w:rPr>
          <w:szCs w:val="24"/>
        </w:rPr>
        <w:t>credentials that</w:t>
      </w:r>
      <w:r w:rsidR="00A45CDC" w:rsidRPr="009A3559">
        <w:rPr>
          <w:szCs w:val="24"/>
        </w:rPr>
        <w:t xml:space="preserve"> allow physical </w:t>
      </w:r>
      <w:r w:rsidR="00520CA6" w:rsidRPr="009A3559">
        <w:rPr>
          <w:szCs w:val="24"/>
        </w:rPr>
        <w:t>and/</w:t>
      </w:r>
      <w:r w:rsidR="00A45CDC" w:rsidRPr="009A3559">
        <w:rPr>
          <w:szCs w:val="24"/>
        </w:rPr>
        <w:t>or logical access</w:t>
      </w:r>
      <w:r w:rsidRPr="009A3559">
        <w:rPr>
          <w:szCs w:val="24"/>
        </w:rPr>
        <w:t xml:space="preserve">. </w:t>
      </w:r>
      <w:r w:rsidR="00320E41" w:rsidRPr="009A3559">
        <w:rPr>
          <w:szCs w:val="24"/>
        </w:rPr>
        <w:t xml:space="preserve"> </w:t>
      </w:r>
      <w:r w:rsidRPr="009A3559">
        <w:rPr>
          <w:szCs w:val="24"/>
        </w:rPr>
        <w:t>The AA</w:t>
      </w:r>
      <w:r w:rsidR="002E321E" w:rsidRPr="009A3559">
        <w:rPr>
          <w:szCs w:val="24"/>
        </w:rPr>
        <w:t>,</w:t>
      </w:r>
      <w:r w:rsidRPr="009A3559">
        <w:rPr>
          <w:szCs w:val="24"/>
        </w:rPr>
        <w:t xml:space="preserve"> </w:t>
      </w:r>
      <w:r w:rsidR="00174F59" w:rsidRPr="009A3559">
        <w:rPr>
          <w:szCs w:val="24"/>
        </w:rPr>
        <w:t>OPS</w:t>
      </w:r>
      <w:r w:rsidRPr="009A3559">
        <w:rPr>
          <w:szCs w:val="24"/>
        </w:rPr>
        <w:t xml:space="preserve"> has overall responsibility for ensuring uniformity of credential issuance policies and procedure</w:t>
      </w:r>
      <w:r w:rsidR="009D253F" w:rsidRPr="009A3559">
        <w:rPr>
          <w:szCs w:val="24"/>
        </w:rPr>
        <w:t>s throughout the Agency.</w:t>
      </w:r>
    </w:p>
    <w:p w14:paraId="54895A43" w14:textId="4ADAD966" w:rsidR="00A13F59" w:rsidRPr="009A3559" w:rsidRDefault="043572D3">
      <w:pPr>
        <w:pStyle w:val="NormalNumbering"/>
        <w:rPr>
          <w:szCs w:val="24"/>
        </w:rPr>
      </w:pPr>
      <w:r w:rsidRPr="009A3559">
        <w:rPr>
          <w:szCs w:val="24"/>
        </w:rPr>
        <w:t xml:space="preserve">All NASA organizational components </w:t>
      </w:r>
      <w:r w:rsidR="003A5E7F" w:rsidRPr="009A3559">
        <w:rPr>
          <w:szCs w:val="24"/>
        </w:rPr>
        <w:t>shall</w:t>
      </w:r>
      <w:r w:rsidRPr="009A3559">
        <w:rPr>
          <w:szCs w:val="24"/>
        </w:rPr>
        <w:t xml:space="preserve"> adhere to the policies and procedures herein and promulgate implementing regulations, as required, consistent with the policies and procedures set forth herein. </w:t>
      </w:r>
      <w:r w:rsidR="13650032" w:rsidRPr="009A3559">
        <w:rPr>
          <w:szCs w:val="24"/>
        </w:rPr>
        <w:t xml:space="preserve"> </w:t>
      </w:r>
      <w:r w:rsidR="6DB4FA9D" w:rsidRPr="009A3559">
        <w:rPr>
          <w:szCs w:val="24"/>
        </w:rPr>
        <w:t xml:space="preserve">Center </w:t>
      </w:r>
      <w:r w:rsidR="00D742BE" w:rsidRPr="009A3559">
        <w:rPr>
          <w:szCs w:val="24"/>
        </w:rPr>
        <w:t>OPS</w:t>
      </w:r>
      <w:r w:rsidR="28D9E8DC" w:rsidRPr="009A3559">
        <w:rPr>
          <w:szCs w:val="24"/>
        </w:rPr>
        <w:t xml:space="preserve">, </w:t>
      </w:r>
      <w:r w:rsidRPr="009A3559">
        <w:rPr>
          <w:szCs w:val="24"/>
        </w:rPr>
        <w:t xml:space="preserve">supported by the </w:t>
      </w:r>
      <w:r w:rsidR="28D9E8DC" w:rsidRPr="009A3559">
        <w:rPr>
          <w:szCs w:val="24"/>
        </w:rPr>
        <w:t xml:space="preserve">Center Director, </w:t>
      </w:r>
      <w:r w:rsidRPr="009A3559">
        <w:rPr>
          <w:szCs w:val="24"/>
        </w:rPr>
        <w:t xml:space="preserve">Center Office of the Chief Information Officer (OCIO), Center Human </w:t>
      </w:r>
      <w:r w:rsidR="00B859A8" w:rsidRPr="009A3559">
        <w:rPr>
          <w:szCs w:val="24"/>
        </w:rPr>
        <w:t xml:space="preserve">Capital </w:t>
      </w:r>
      <w:r w:rsidRPr="009A3559">
        <w:rPr>
          <w:szCs w:val="24"/>
        </w:rPr>
        <w:t>Office (H</w:t>
      </w:r>
      <w:r w:rsidR="00B859A8" w:rsidRPr="009A3559">
        <w:rPr>
          <w:szCs w:val="24"/>
        </w:rPr>
        <w:t>C</w:t>
      </w:r>
      <w:r w:rsidRPr="009A3559">
        <w:rPr>
          <w:szCs w:val="24"/>
        </w:rPr>
        <w:t>O), Procurement Office, and other offices as necessary will ensure that local operating procedures and execution conform to the policie</w:t>
      </w:r>
      <w:r w:rsidR="4429FD49" w:rsidRPr="009A3559">
        <w:rPr>
          <w:szCs w:val="24"/>
        </w:rPr>
        <w:t>s and procedures herein.</w:t>
      </w:r>
    </w:p>
    <w:p w14:paraId="34589428" w14:textId="2BAF6A39" w:rsidR="0023069C" w:rsidRPr="009A3559" w:rsidRDefault="005E427F">
      <w:pPr>
        <w:pStyle w:val="NormalNumbering"/>
        <w:rPr>
          <w:szCs w:val="24"/>
        </w:rPr>
      </w:pPr>
      <w:r w:rsidRPr="009A3559">
        <w:rPr>
          <w:szCs w:val="24"/>
        </w:rPr>
        <w:t>The roles and responsibilities</w:t>
      </w:r>
      <w:r w:rsidR="00296E43" w:rsidRPr="009A3559">
        <w:rPr>
          <w:szCs w:val="24"/>
        </w:rPr>
        <w:t xml:space="preserve"> and procedures and requirements set forth in this policy</w:t>
      </w:r>
      <w:r w:rsidRPr="009A3559">
        <w:rPr>
          <w:szCs w:val="24"/>
        </w:rPr>
        <w:t xml:space="preserve"> conform to the guidelines prescribed in </w:t>
      </w:r>
      <w:r w:rsidR="00320E41" w:rsidRPr="009A3559">
        <w:rPr>
          <w:szCs w:val="24"/>
        </w:rPr>
        <w:t>National Institute of Standards and Technology (</w:t>
      </w:r>
      <w:r w:rsidRPr="009A3559">
        <w:rPr>
          <w:szCs w:val="24"/>
        </w:rPr>
        <w:t>NIST</w:t>
      </w:r>
      <w:r w:rsidR="00320E41" w:rsidRPr="009A3559">
        <w:rPr>
          <w:szCs w:val="24"/>
        </w:rPr>
        <w:t>)</w:t>
      </w:r>
      <w:r w:rsidRPr="009A3559">
        <w:rPr>
          <w:szCs w:val="24"/>
        </w:rPr>
        <w:t xml:space="preserve"> Special Publication </w:t>
      </w:r>
      <w:r w:rsidR="003A3481" w:rsidRPr="009A3559">
        <w:rPr>
          <w:szCs w:val="24"/>
        </w:rPr>
        <w:t xml:space="preserve">(SP) </w:t>
      </w:r>
      <w:r w:rsidRPr="009A3559">
        <w:rPr>
          <w:szCs w:val="24"/>
        </w:rPr>
        <w:t>800-79</w:t>
      </w:r>
      <w:r w:rsidR="00174F59" w:rsidRPr="009A3559">
        <w:rPr>
          <w:szCs w:val="24"/>
        </w:rPr>
        <w:t>,</w:t>
      </w:r>
      <w:r w:rsidRPr="009A3559">
        <w:rPr>
          <w:szCs w:val="24"/>
        </w:rPr>
        <w:t xml:space="preserve"> </w:t>
      </w:r>
      <w:r w:rsidR="00320E41" w:rsidRPr="009A3559">
        <w:rPr>
          <w:szCs w:val="24"/>
        </w:rPr>
        <w:t>“</w:t>
      </w:r>
      <w:r w:rsidRPr="009A3559">
        <w:rPr>
          <w:szCs w:val="24"/>
        </w:rPr>
        <w:t>Guidelines for the Accreditation of Personal Identity Verification Card Issuers.</w:t>
      </w:r>
      <w:r w:rsidR="00320E41" w:rsidRPr="009A3559">
        <w:rPr>
          <w:szCs w:val="24"/>
        </w:rPr>
        <w:t>”</w:t>
      </w:r>
    </w:p>
    <w:p w14:paraId="453897E0" w14:textId="68C9C3BF" w:rsidR="00A13F59" w:rsidRPr="009A3559" w:rsidRDefault="00A13F59">
      <w:pPr>
        <w:pStyle w:val="NormalNumbering"/>
        <w:rPr>
          <w:szCs w:val="24"/>
        </w:rPr>
      </w:pPr>
      <w:r w:rsidRPr="009A3559">
        <w:rPr>
          <w:szCs w:val="24"/>
        </w:rPr>
        <w:t xml:space="preserve">Failure to comply with the policies and procedures </w:t>
      </w:r>
      <w:r w:rsidR="00EE3585" w:rsidRPr="009A3559">
        <w:rPr>
          <w:szCs w:val="24"/>
        </w:rPr>
        <w:t xml:space="preserve">set forth </w:t>
      </w:r>
      <w:r w:rsidRPr="009A3559">
        <w:rPr>
          <w:szCs w:val="24"/>
        </w:rPr>
        <w:t xml:space="preserve">in this NPR </w:t>
      </w:r>
      <w:r w:rsidR="005937A3" w:rsidRPr="009A3559">
        <w:rPr>
          <w:szCs w:val="24"/>
        </w:rPr>
        <w:t xml:space="preserve">and NPR 2841.1 </w:t>
      </w:r>
      <w:r w:rsidRPr="009A3559">
        <w:rPr>
          <w:szCs w:val="24"/>
        </w:rPr>
        <w:t>shall be treated as a violation of securi</w:t>
      </w:r>
      <w:r w:rsidR="00857C4C" w:rsidRPr="009A3559">
        <w:rPr>
          <w:szCs w:val="24"/>
        </w:rPr>
        <w:t>ty requirements, per NPR 1600.1, section</w:t>
      </w:r>
      <w:r w:rsidRPr="009A3559">
        <w:rPr>
          <w:szCs w:val="24"/>
        </w:rPr>
        <w:t xml:space="preserve"> 2.3, and </w:t>
      </w:r>
      <w:r w:rsidR="00CF4C37" w:rsidRPr="009A3559">
        <w:rPr>
          <w:szCs w:val="24"/>
        </w:rPr>
        <w:t>will</w:t>
      </w:r>
      <w:r w:rsidR="00320E41" w:rsidRPr="009A3559">
        <w:rPr>
          <w:szCs w:val="24"/>
        </w:rPr>
        <w:t xml:space="preserve"> </w:t>
      </w:r>
      <w:r w:rsidRPr="009A3559">
        <w:rPr>
          <w:szCs w:val="24"/>
        </w:rPr>
        <w:t xml:space="preserve">be reported as a security incident to the </w:t>
      </w:r>
      <w:r w:rsidR="00AD652D" w:rsidRPr="009A3559">
        <w:rPr>
          <w:szCs w:val="24"/>
        </w:rPr>
        <w:t>Center Ch</w:t>
      </w:r>
      <w:r w:rsidR="003C72DD" w:rsidRPr="009A3559">
        <w:rPr>
          <w:szCs w:val="24"/>
        </w:rPr>
        <w:t>i</w:t>
      </w:r>
      <w:r w:rsidR="00AD652D" w:rsidRPr="009A3559">
        <w:rPr>
          <w:szCs w:val="24"/>
        </w:rPr>
        <w:t>ef of Protective Services (CCPS)</w:t>
      </w:r>
      <w:r w:rsidRPr="009A3559">
        <w:rPr>
          <w:szCs w:val="24"/>
        </w:rPr>
        <w:t xml:space="preserve"> and the</w:t>
      </w:r>
      <w:r w:rsidR="00FD17AF" w:rsidRPr="009A3559">
        <w:rPr>
          <w:szCs w:val="24"/>
        </w:rPr>
        <w:t xml:space="preserve"> </w:t>
      </w:r>
      <w:r w:rsidRPr="009A3559">
        <w:rPr>
          <w:szCs w:val="24"/>
        </w:rPr>
        <w:t>AIMO.</w:t>
      </w:r>
    </w:p>
    <w:p w14:paraId="272741F2" w14:textId="77777777" w:rsidR="0023069C" w:rsidRPr="009A3559" w:rsidRDefault="005E427F">
      <w:pPr>
        <w:pStyle w:val="Heading2"/>
        <w:rPr>
          <w:sz w:val="24"/>
          <w:szCs w:val="24"/>
        </w:rPr>
      </w:pPr>
      <w:bookmarkStart w:id="49" w:name="_Toc421782806"/>
      <w:bookmarkStart w:id="50" w:name="_Toc424888727"/>
      <w:bookmarkStart w:id="51" w:name="_Toc424904657"/>
      <w:bookmarkStart w:id="52" w:name="_Toc198296218"/>
      <w:r w:rsidRPr="009A3559">
        <w:rPr>
          <w:sz w:val="24"/>
          <w:szCs w:val="24"/>
        </w:rPr>
        <w:t>Agency Roles and Responsibilities</w:t>
      </w:r>
      <w:bookmarkEnd w:id="49"/>
      <w:bookmarkEnd w:id="50"/>
      <w:bookmarkEnd w:id="51"/>
      <w:bookmarkEnd w:id="52"/>
    </w:p>
    <w:p w14:paraId="78FEBAB5" w14:textId="0D093D59" w:rsidR="002E321E" w:rsidRPr="009A3559" w:rsidRDefault="002E321E">
      <w:pPr>
        <w:pStyle w:val="NormalNumbering"/>
        <w:rPr>
          <w:szCs w:val="24"/>
        </w:rPr>
      </w:pPr>
      <w:r w:rsidRPr="009A3559">
        <w:rPr>
          <w:szCs w:val="24"/>
        </w:rPr>
        <w:t>The Assistant Administrator</w:t>
      </w:r>
      <w:r w:rsidR="00A40F90" w:rsidRPr="009A3559">
        <w:rPr>
          <w:szCs w:val="24"/>
        </w:rPr>
        <w:t xml:space="preserve"> (AA)</w:t>
      </w:r>
      <w:r w:rsidRPr="009A3559">
        <w:rPr>
          <w:szCs w:val="24"/>
        </w:rPr>
        <w:t>, Office of Protective Services (OPS) shall:</w:t>
      </w:r>
    </w:p>
    <w:p w14:paraId="0730D300" w14:textId="5650C144" w:rsidR="002E321E" w:rsidRPr="009A3559" w:rsidRDefault="002E321E" w:rsidP="00E61824">
      <w:pPr>
        <w:pStyle w:val="a1List"/>
        <w:numPr>
          <w:ilvl w:val="0"/>
          <w:numId w:val="29"/>
        </w:numPr>
        <w:rPr>
          <w:szCs w:val="24"/>
        </w:rPr>
      </w:pPr>
      <w:r w:rsidRPr="009A3559">
        <w:rPr>
          <w:szCs w:val="24"/>
        </w:rPr>
        <w:t>Serve as the Senior Agency Official (SAO), also known as the Senior Authorizing Official,</w:t>
      </w:r>
      <w:r w:rsidR="005E427F" w:rsidRPr="009A3559">
        <w:rPr>
          <w:szCs w:val="24"/>
        </w:rPr>
        <w:t xml:space="preserve"> for </w:t>
      </w:r>
      <w:r w:rsidR="00BE7434" w:rsidRPr="009A3559">
        <w:rPr>
          <w:szCs w:val="24"/>
        </w:rPr>
        <w:t>i</w:t>
      </w:r>
      <w:r w:rsidR="005E427F" w:rsidRPr="009A3559">
        <w:rPr>
          <w:szCs w:val="24"/>
        </w:rPr>
        <w:t>dentity</w:t>
      </w:r>
      <w:r w:rsidR="000C48FA" w:rsidRPr="009A3559">
        <w:rPr>
          <w:szCs w:val="24"/>
        </w:rPr>
        <w:t xml:space="preserve">, </w:t>
      </w:r>
      <w:r w:rsidR="00BE7434" w:rsidRPr="009A3559">
        <w:rPr>
          <w:szCs w:val="24"/>
        </w:rPr>
        <w:t>c</w:t>
      </w:r>
      <w:r w:rsidR="005E427F" w:rsidRPr="009A3559">
        <w:rPr>
          <w:szCs w:val="24"/>
        </w:rPr>
        <w:t>redential</w:t>
      </w:r>
      <w:r w:rsidR="000C48FA" w:rsidRPr="009A3559">
        <w:rPr>
          <w:szCs w:val="24"/>
        </w:rPr>
        <w:t>, and access</w:t>
      </w:r>
      <w:r w:rsidR="005E427F" w:rsidRPr="009A3559">
        <w:rPr>
          <w:szCs w:val="24"/>
        </w:rPr>
        <w:t xml:space="preserve"> </w:t>
      </w:r>
      <w:r w:rsidR="00BE7434" w:rsidRPr="009A3559">
        <w:rPr>
          <w:szCs w:val="24"/>
        </w:rPr>
        <w:t>m</w:t>
      </w:r>
      <w:r w:rsidR="005E427F" w:rsidRPr="009A3559">
        <w:rPr>
          <w:szCs w:val="24"/>
        </w:rPr>
        <w:t>anagement</w:t>
      </w:r>
      <w:r w:rsidRPr="009A3559">
        <w:rPr>
          <w:szCs w:val="24"/>
        </w:rPr>
        <w:t xml:space="preserve"> at NASA</w:t>
      </w:r>
      <w:r w:rsidR="005E427F" w:rsidRPr="009A3559">
        <w:rPr>
          <w:szCs w:val="24"/>
        </w:rPr>
        <w:t>.</w:t>
      </w:r>
    </w:p>
    <w:p w14:paraId="61B72FA3" w14:textId="5081FB23" w:rsidR="002E321E" w:rsidRPr="009A3559" w:rsidRDefault="002E321E" w:rsidP="00E61824">
      <w:pPr>
        <w:pStyle w:val="a1List"/>
        <w:numPr>
          <w:ilvl w:val="0"/>
          <w:numId w:val="29"/>
        </w:numPr>
        <w:rPr>
          <w:szCs w:val="24"/>
        </w:rPr>
      </w:pPr>
      <w:r w:rsidRPr="009A3559">
        <w:rPr>
          <w:szCs w:val="24"/>
        </w:rPr>
        <w:t>E</w:t>
      </w:r>
      <w:r w:rsidR="005E427F" w:rsidRPr="009A3559">
        <w:rPr>
          <w:szCs w:val="24"/>
        </w:rPr>
        <w:t>stablish budgets</w:t>
      </w:r>
      <w:r w:rsidR="00961EC0" w:rsidRPr="009A3559">
        <w:rPr>
          <w:szCs w:val="24"/>
        </w:rPr>
        <w:t>,</w:t>
      </w:r>
      <w:r w:rsidR="005E427F" w:rsidRPr="009A3559">
        <w:rPr>
          <w:szCs w:val="24"/>
        </w:rPr>
        <w:t xml:space="preserve"> provide oversight</w:t>
      </w:r>
      <w:r w:rsidRPr="009A3559">
        <w:rPr>
          <w:szCs w:val="24"/>
        </w:rPr>
        <w:t>, develop</w:t>
      </w:r>
      <w:r w:rsidR="00961EC0" w:rsidRPr="009A3559">
        <w:rPr>
          <w:szCs w:val="24"/>
        </w:rPr>
        <w:t xml:space="preserve"> policy, and ha</w:t>
      </w:r>
      <w:r w:rsidRPr="009A3559">
        <w:rPr>
          <w:szCs w:val="24"/>
        </w:rPr>
        <w:t>ve</w:t>
      </w:r>
      <w:r w:rsidR="00961EC0" w:rsidRPr="009A3559">
        <w:rPr>
          <w:szCs w:val="24"/>
        </w:rPr>
        <w:t xml:space="preserve"> authority over all </w:t>
      </w:r>
      <w:r w:rsidR="00296E43" w:rsidRPr="009A3559">
        <w:rPr>
          <w:szCs w:val="24"/>
        </w:rPr>
        <w:t xml:space="preserve">NASA </w:t>
      </w:r>
      <w:r w:rsidR="005E427F" w:rsidRPr="009A3559">
        <w:rPr>
          <w:szCs w:val="24"/>
        </w:rPr>
        <w:t>identity management and credential management functions and services.</w:t>
      </w:r>
    </w:p>
    <w:p w14:paraId="3FF47F1D" w14:textId="62265238" w:rsidR="002E321E" w:rsidRPr="009A3559" w:rsidRDefault="002E321E" w:rsidP="00E61824">
      <w:pPr>
        <w:pStyle w:val="a1List"/>
        <w:numPr>
          <w:ilvl w:val="0"/>
          <w:numId w:val="29"/>
        </w:numPr>
        <w:rPr>
          <w:szCs w:val="24"/>
        </w:rPr>
      </w:pPr>
      <w:r w:rsidRPr="009A3559">
        <w:rPr>
          <w:szCs w:val="24"/>
        </w:rPr>
        <w:t>D</w:t>
      </w:r>
      <w:r w:rsidR="005E427F" w:rsidRPr="009A3559">
        <w:rPr>
          <w:szCs w:val="24"/>
        </w:rPr>
        <w:t xml:space="preserve">ocument all identity management and credential management responsibilities, roles, and procedures to be followed by NASA. </w:t>
      </w:r>
      <w:r w:rsidR="00320E41" w:rsidRPr="009A3559">
        <w:rPr>
          <w:szCs w:val="24"/>
        </w:rPr>
        <w:t xml:space="preserve"> </w:t>
      </w:r>
    </w:p>
    <w:p w14:paraId="1CFAB585" w14:textId="3D15BD09" w:rsidR="00B73D85" w:rsidRPr="009A3559" w:rsidRDefault="002E321E" w:rsidP="00E61824">
      <w:pPr>
        <w:pStyle w:val="a1List"/>
        <w:numPr>
          <w:ilvl w:val="0"/>
          <w:numId w:val="29"/>
        </w:numPr>
        <w:rPr>
          <w:szCs w:val="24"/>
        </w:rPr>
      </w:pPr>
      <w:r w:rsidRPr="009A3559">
        <w:rPr>
          <w:szCs w:val="24"/>
        </w:rPr>
        <w:t>I</w:t>
      </w:r>
      <w:r w:rsidR="005E427F" w:rsidRPr="009A3559">
        <w:rPr>
          <w:szCs w:val="24"/>
        </w:rPr>
        <w:t xml:space="preserve">dentifies and designates qualified individuals to the roles of Designated </w:t>
      </w:r>
      <w:r w:rsidR="00D759B8" w:rsidRPr="009A3559">
        <w:rPr>
          <w:szCs w:val="24"/>
        </w:rPr>
        <w:t>Authorizing Official</w:t>
      </w:r>
      <w:r w:rsidR="005E427F" w:rsidRPr="009A3559">
        <w:rPr>
          <w:szCs w:val="24"/>
        </w:rPr>
        <w:t xml:space="preserve"> (DA</w:t>
      </w:r>
      <w:r w:rsidR="00D759B8" w:rsidRPr="009A3559">
        <w:rPr>
          <w:szCs w:val="24"/>
        </w:rPr>
        <w:t>O</w:t>
      </w:r>
      <w:r w:rsidR="005E427F" w:rsidRPr="009A3559">
        <w:rPr>
          <w:szCs w:val="24"/>
        </w:rPr>
        <w:t>), Assessor, AIMO, and other NASA officials that are involved with Agency identity</w:t>
      </w:r>
      <w:r w:rsidR="000C48FA" w:rsidRPr="009A3559">
        <w:rPr>
          <w:szCs w:val="24"/>
        </w:rPr>
        <w:t xml:space="preserve">, </w:t>
      </w:r>
      <w:r w:rsidR="00B73D85" w:rsidRPr="009A3559">
        <w:rPr>
          <w:szCs w:val="24"/>
        </w:rPr>
        <w:t>credential</w:t>
      </w:r>
      <w:r w:rsidR="000C48FA" w:rsidRPr="009A3559">
        <w:rPr>
          <w:szCs w:val="24"/>
        </w:rPr>
        <w:t>, and access</w:t>
      </w:r>
      <w:r w:rsidR="00B73D85" w:rsidRPr="009A3559">
        <w:rPr>
          <w:szCs w:val="24"/>
        </w:rPr>
        <w:t xml:space="preserve"> </w:t>
      </w:r>
      <w:r w:rsidR="005E427F" w:rsidRPr="009A3559">
        <w:rPr>
          <w:szCs w:val="24"/>
        </w:rPr>
        <w:t>management</w:t>
      </w:r>
      <w:r w:rsidR="00320E41" w:rsidRPr="009A3559">
        <w:rPr>
          <w:szCs w:val="24"/>
        </w:rPr>
        <w:t xml:space="preserve">.  </w:t>
      </w:r>
    </w:p>
    <w:p w14:paraId="2819A507" w14:textId="4FA6C7E3" w:rsidR="0023069C" w:rsidRPr="009A3559" w:rsidRDefault="00B73D85" w:rsidP="00E61824">
      <w:pPr>
        <w:pStyle w:val="a1List"/>
        <w:numPr>
          <w:ilvl w:val="0"/>
          <w:numId w:val="29"/>
        </w:numPr>
        <w:rPr>
          <w:szCs w:val="24"/>
        </w:rPr>
      </w:pPr>
      <w:r w:rsidRPr="009A3559">
        <w:rPr>
          <w:szCs w:val="24"/>
        </w:rPr>
        <w:t>E</w:t>
      </w:r>
      <w:r w:rsidR="005E427F" w:rsidRPr="009A3559">
        <w:rPr>
          <w:szCs w:val="24"/>
        </w:rPr>
        <w:t>nsures consistent applicat</w:t>
      </w:r>
      <w:r w:rsidR="009D253F" w:rsidRPr="009A3559">
        <w:rPr>
          <w:szCs w:val="24"/>
        </w:rPr>
        <w:t>ion of this policy across NASA.</w:t>
      </w:r>
    </w:p>
    <w:p w14:paraId="2A5C91C4" w14:textId="77777777" w:rsidR="00B73D85" w:rsidRPr="009A3559" w:rsidRDefault="00B73D85">
      <w:pPr>
        <w:pStyle w:val="NormalNumbering"/>
        <w:rPr>
          <w:szCs w:val="24"/>
        </w:rPr>
      </w:pPr>
      <w:r w:rsidRPr="009A3559">
        <w:rPr>
          <w:szCs w:val="24"/>
        </w:rPr>
        <w:t>The Deputy AA, OPS shall:</w:t>
      </w:r>
    </w:p>
    <w:p w14:paraId="18ED5727" w14:textId="5725D0FB" w:rsidR="00B73D85" w:rsidRPr="009A3559" w:rsidRDefault="00B73D85" w:rsidP="00E61824">
      <w:pPr>
        <w:pStyle w:val="a1List"/>
        <w:numPr>
          <w:ilvl w:val="0"/>
          <w:numId w:val="30"/>
        </w:numPr>
        <w:rPr>
          <w:szCs w:val="24"/>
        </w:rPr>
      </w:pPr>
      <w:r w:rsidRPr="009A3559">
        <w:rPr>
          <w:szCs w:val="24"/>
        </w:rPr>
        <w:t xml:space="preserve">Serve as the </w:t>
      </w:r>
      <w:r w:rsidR="00961EC0" w:rsidRPr="009A3559">
        <w:rPr>
          <w:szCs w:val="24"/>
        </w:rPr>
        <w:t xml:space="preserve">Designated </w:t>
      </w:r>
      <w:r w:rsidR="00D759B8" w:rsidRPr="009A3559">
        <w:rPr>
          <w:szCs w:val="24"/>
        </w:rPr>
        <w:t>Authorizing</w:t>
      </w:r>
      <w:r w:rsidR="00961EC0" w:rsidRPr="009A3559">
        <w:rPr>
          <w:szCs w:val="24"/>
        </w:rPr>
        <w:t xml:space="preserve"> </w:t>
      </w:r>
      <w:r w:rsidR="00D759B8" w:rsidRPr="009A3559">
        <w:rPr>
          <w:szCs w:val="24"/>
        </w:rPr>
        <w:t xml:space="preserve">Official </w:t>
      </w:r>
      <w:r w:rsidR="00961EC0" w:rsidRPr="009A3559">
        <w:rPr>
          <w:szCs w:val="24"/>
        </w:rPr>
        <w:t>(DA</w:t>
      </w:r>
      <w:r w:rsidR="00D759B8" w:rsidRPr="009A3559">
        <w:rPr>
          <w:szCs w:val="24"/>
        </w:rPr>
        <w:t>O</w:t>
      </w:r>
      <w:r w:rsidR="00961EC0" w:rsidRPr="009A3559">
        <w:rPr>
          <w:szCs w:val="24"/>
        </w:rPr>
        <w:t>)</w:t>
      </w:r>
      <w:r w:rsidR="00BE7434" w:rsidRPr="009A3559">
        <w:rPr>
          <w:szCs w:val="24"/>
        </w:rPr>
        <w:t xml:space="preserve"> for i</w:t>
      </w:r>
      <w:r w:rsidRPr="009A3559">
        <w:rPr>
          <w:szCs w:val="24"/>
        </w:rPr>
        <w:t>dentity</w:t>
      </w:r>
      <w:r w:rsidR="000C48FA" w:rsidRPr="009A3559">
        <w:rPr>
          <w:szCs w:val="24"/>
        </w:rPr>
        <w:t>,</w:t>
      </w:r>
      <w:r w:rsidRPr="009A3559">
        <w:rPr>
          <w:szCs w:val="24"/>
        </w:rPr>
        <w:t xml:space="preserve"> </w:t>
      </w:r>
      <w:r w:rsidR="00BE7434" w:rsidRPr="009A3559">
        <w:rPr>
          <w:szCs w:val="24"/>
        </w:rPr>
        <w:t>c</w:t>
      </w:r>
      <w:r w:rsidRPr="009A3559">
        <w:rPr>
          <w:szCs w:val="24"/>
        </w:rPr>
        <w:t>redential</w:t>
      </w:r>
      <w:r w:rsidR="000C48FA" w:rsidRPr="009A3559">
        <w:rPr>
          <w:szCs w:val="24"/>
        </w:rPr>
        <w:t>, and access</w:t>
      </w:r>
      <w:r w:rsidRPr="009A3559">
        <w:rPr>
          <w:szCs w:val="24"/>
        </w:rPr>
        <w:t xml:space="preserve"> </w:t>
      </w:r>
      <w:r w:rsidR="00BE7434" w:rsidRPr="009A3559">
        <w:rPr>
          <w:szCs w:val="24"/>
        </w:rPr>
        <w:t>m</w:t>
      </w:r>
      <w:r w:rsidRPr="009A3559">
        <w:rPr>
          <w:szCs w:val="24"/>
        </w:rPr>
        <w:t>anagement at NASA</w:t>
      </w:r>
      <w:r w:rsidR="00961EC0" w:rsidRPr="009A3559">
        <w:rPr>
          <w:szCs w:val="24"/>
        </w:rPr>
        <w:t xml:space="preserve">.  </w:t>
      </w:r>
    </w:p>
    <w:p w14:paraId="33389726" w14:textId="15FF2035" w:rsidR="00BE7434" w:rsidRPr="009A3559" w:rsidRDefault="00B73D85" w:rsidP="00B73D85">
      <w:pPr>
        <w:pStyle w:val="a1List"/>
        <w:rPr>
          <w:szCs w:val="24"/>
        </w:rPr>
      </w:pPr>
      <w:r w:rsidRPr="009A3559">
        <w:rPr>
          <w:szCs w:val="24"/>
        </w:rPr>
        <w:t>R</w:t>
      </w:r>
      <w:r w:rsidR="00961EC0" w:rsidRPr="009A3559">
        <w:rPr>
          <w:szCs w:val="24"/>
        </w:rPr>
        <w:t xml:space="preserve">eview </w:t>
      </w:r>
      <w:r w:rsidR="00BE7434" w:rsidRPr="009A3559">
        <w:rPr>
          <w:szCs w:val="24"/>
        </w:rPr>
        <w:t>all assessments of the PIV Card Issuer (PCI) and PIV Issuing Facilities (PIF).</w:t>
      </w:r>
    </w:p>
    <w:p w14:paraId="0589AD51" w14:textId="36832698" w:rsidR="00B73D85" w:rsidRPr="009A3559" w:rsidRDefault="00BE7434" w:rsidP="00B73D85">
      <w:pPr>
        <w:pStyle w:val="a1List"/>
        <w:rPr>
          <w:szCs w:val="24"/>
        </w:rPr>
      </w:pPr>
      <w:r w:rsidRPr="009A3559">
        <w:rPr>
          <w:szCs w:val="24"/>
        </w:rPr>
        <w:lastRenderedPageBreak/>
        <w:t>A</w:t>
      </w:r>
      <w:r w:rsidR="00B73D85" w:rsidRPr="009A3559">
        <w:rPr>
          <w:szCs w:val="24"/>
        </w:rPr>
        <w:t>uthorize</w:t>
      </w:r>
      <w:r w:rsidR="00961EC0" w:rsidRPr="009A3559">
        <w:rPr>
          <w:szCs w:val="24"/>
        </w:rPr>
        <w:t xml:space="preserve"> the </w:t>
      </w:r>
      <w:r w:rsidRPr="009A3559">
        <w:rPr>
          <w:szCs w:val="24"/>
        </w:rPr>
        <w:t>PCI</w:t>
      </w:r>
      <w:r w:rsidR="00961EC0" w:rsidRPr="009A3559">
        <w:rPr>
          <w:szCs w:val="24"/>
        </w:rPr>
        <w:t xml:space="preserve"> as required by Homeland Security Presidential Directive </w:t>
      </w:r>
      <w:r w:rsidR="00CE3727" w:rsidRPr="009A3559">
        <w:rPr>
          <w:szCs w:val="24"/>
        </w:rPr>
        <w:t xml:space="preserve">12 </w:t>
      </w:r>
      <w:r w:rsidR="00961EC0" w:rsidRPr="009A3559">
        <w:rPr>
          <w:szCs w:val="24"/>
        </w:rPr>
        <w:t>(HSPD-12</w:t>
      </w:r>
      <w:r w:rsidR="00CE3727" w:rsidRPr="009A3559">
        <w:rPr>
          <w:szCs w:val="24"/>
        </w:rPr>
        <w:t>)</w:t>
      </w:r>
      <w:r w:rsidR="00961EC0" w:rsidRPr="009A3559">
        <w:rPr>
          <w:szCs w:val="24"/>
        </w:rPr>
        <w:t>.</w:t>
      </w:r>
    </w:p>
    <w:p w14:paraId="6CEE3CFC" w14:textId="7D36CCC6" w:rsidR="00B73D85" w:rsidRPr="009A3559" w:rsidRDefault="00B73D85" w:rsidP="00B73D85">
      <w:pPr>
        <w:pStyle w:val="a1List"/>
        <w:rPr>
          <w:szCs w:val="24"/>
        </w:rPr>
      </w:pPr>
      <w:r w:rsidRPr="009A3559">
        <w:rPr>
          <w:szCs w:val="24"/>
        </w:rPr>
        <w:t>A</w:t>
      </w:r>
      <w:r w:rsidR="00961EC0" w:rsidRPr="009A3559">
        <w:rPr>
          <w:szCs w:val="24"/>
        </w:rPr>
        <w:t xml:space="preserve">ccept responsibility for the operation of the PCI at an acceptable level of risk to NASA.  </w:t>
      </w:r>
    </w:p>
    <w:p w14:paraId="178C59B7" w14:textId="795B0897" w:rsidR="00961EC0" w:rsidRPr="009A3559" w:rsidRDefault="00B73D85" w:rsidP="00B73D85">
      <w:pPr>
        <w:pStyle w:val="a1List"/>
        <w:rPr>
          <w:szCs w:val="24"/>
        </w:rPr>
      </w:pPr>
      <w:r w:rsidRPr="009A3559">
        <w:rPr>
          <w:szCs w:val="24"/>
        </w:rPr>
        <w:t xml:space="preserve">Not </w:t>
      </w:r>
      <w:r w:rsidR="00961EC0" w:rsidRPr="009A3559">
        <w:rPr>
          <w:szCs w:val="24"/>
        </w:rPr>
        <w:t>assume the role of AIMO.</w:t>
      </w:r>
    </w:p>
    <w:p w14:paraId="7BC9CDF0" w14:textId="34657DAC" w:rsidR="00B73D85" w:rsidRPr="009A3559" w:rsidRDefault="00B73D85">
      <w:pPr>
        <w:pStyle w:val="NormalNumbering"/>
        <w:rPr>
          <w:szCs w:val="24"/>
        </w:rPr>
      </w:pPr>
      <w:r w:rsidRPr="009A3559">
        <w:rPr>
          <w:szCs w:val="24"/>
        </w:rPr>
        <w:t xml:space="preserve">The </w:t>
      </w:r>
      <w:r w:rsidR="005E427F" w:rsidRPr="009A3559">
        <w:rPr>
          <w:szCs w:val="24"/>
        </w:rPr>
        <w:t>A</w:t>
      </w:r>
      <w:r w:rsidR="00D759B8" w:rsidRPr="009A3559">
        <w:rPr>
          <w:szCs w:val="24"/>
        </w:rPr>
        <w:t>gency Identity Management Official (A</w:t>
      </w:r>
      <w:r w:rsidR="005E427F" w:rsidRPr="009A3559">
        <w:rPr>
          <w:szCs w:val="24"/>
        </w:rPr>
        <w:t>IMO</w:t>
      </w:r>
      <w:r w:rsidR="00D759B8" w:rsidRPr="009A3559">
        <w:rPr>
          <w:szCs w:val="24"/>
        </w:rPr>
        <w:t>)</w:t>
      </w:r>
      <w:r w:rsidR="005E427F" w:rsidRPr="009A3559">
        <w:rPr>
          <w:szCs w:val="24"/>
        </w:rPr>
        <w:t xml:space="preserve"> </w:t>
      </w:r>
      <w:r w:rsidRPr="009A3559">
        <w:rPr>
          <w:szCs w:val="24"/>
        </w:rPr>
        <w:t>shall:</w:t>
      </w:r>
    </w:p>
    <w:p w14:paraId="0E57A789" w14:textId="72A3CFBD" w:rsidR="00B73D85" w:rsidRPr="009A3559" w:rsidRDefault="00B73D85" w:rsidP="00E61824">
      <w:pPr>
        <w:pStyle w:val="a1List"/>
        <w:numPr>
          <w:ilvl w:val="0"/>
          <w:numId w:val="31"/>
        </w:numPr>
        <w:rPr>
          <w:szCs w:val="24"/>
        </w:rPr>
      </w:pPr>
      <w:r w:rsidRPr="009A3559">
        <w:rPr>
          <w:szCs w:val="24"/>
        </w:rPr>
        <w:t>B</w:t>
      </w:r>
      <w:r w:rsidR="005E427F" w:rsidRPr="009A3559">
        <w:rPr>
          <w:szCs w:val="24"/>
        </w:rPr>
        <w:t xml:space="preserve">e a Federal employee. </w:t>
      </w:r>
      <w:r w:rsidR="00320E41" w:rsidRPr="009A3559">
        <w:rPr>
          <w:szCs w:val="24"/>
        </w:rPr>
        <w:t xml:space="preserve"> </w:t>
      </w:r>
    </w:p>
    <w:p w14:paraId="1A347C9E" w14:textId="0B80CF54" w:rsidR="00B73D85" w:rsidRPr="009A3559" w:rsidRDefault="00B73D85" w:rsidP="00C11042">
      <w:pPr>
        <w:pStyle w:val="a1List"/>
        <w:rPr>
          <w:szCs w:val="24"/>
        </w:rPr>
      </w:pPr>
      <w:r w:rsidRPr="009A3559">
        <w:rPr>
          <w:szCs w:val="24"/>
        </w:rPr>
        <w:t>M</w:t>
      </w:r>
      <w:r w:rsidR="005E427F" w:rsidRPr="009A3559">
        <w:rPr>
          <w:szCs w:val="24"/>
        </w:rPr>
        <w:t>anage the identity</w:t>
      </w:r>
      <w:r w:rsidR="000C48FA" w:rsidRPr="009A3559">
        <w:rPr>
          <w:szCs w:val="24"/>
        </w:rPr>
        <w:t>,</w:t>
      </w:r>
      <w:r w:rsidR="00BE7434" w:rsidRPr="009A3559">
        <w:rPr>
          <w:szCs w:val="24"/>
        </w:rPr>
        <w:t xml:space="preserve"> credential</w:t>
      </w:r>
      <w:r w:rsidR="000C48FA" w:rsidRPr="009A3559">
        <w:rPr>
          <w:szCs w:val="24"/>
        </w:rPr>
        <w:t>, and access</w:t>
      </w:r>
      <w:r w:rsidR="00BE7434" w:rsidRPr="009A3559">
        <w:rPr>
          <w:szCs w:val="24"/>
        </w:rPr>
        <w:t xml:space="preserve"> </w:t>
      </w:r>
      <w:r w:rsidR="005E427F" w:rsidRPr="009A3559">
        <w:rPr>
          <w:szCs w:val="24"/>
        </w:rPr>
        <w:t>management program at NASA</w:t>
      </w:r>
      <w:r w:rsidRPr="009A3559">
        <w:rPr>
          <w:szCs w:val="24"/>
        </w:rPr>
        <w:t>.</w:t>
      </w:r>
    </w:p>
    <w:p w14:paraId="6B266D67" w14:textId="4D4FB647" w:rsidR="00B73D85" w:rsidRPr="009A3559" w:rsidRDefault="00B73D85" w:rsidP="00C11042">
      <w:pPr>
        <w:pStyle w:val="a1List"/>
        <w:rPr>
          <w:szCs w:val="24"/>
        </w:rPr>
      </w:pPr>
      <w:r w:rsidRPr="009A3559">
        <w:rPr>
          <w:szCs w:val="24"/>
        </w:rPr>
        <w:t>D</w:t>
      </w:r>
      <w:r w:rsidR="005E427F" w:rsidRPr="009A3559">
        <w:rPr>
          <w:szCs w:val="24"/>
        </w:rPr>
        <w:t>ocument the policies and operations of the identity</w:t>
      </w:r>
      <w:r w:rsidR="000C48FA" w:rsidRPr="009A3559">
        <w:rPr>
          <w:szCs w:val="24"/>
        </w:rPr>
        <w:t>,</w:t>
      </w:r>
      <w:r w:rsidR="00BE7434" w:rsidRPr="009A3559">
        <w:rPr>
          <w:szCs w:val="24"/>
        </w:rPr>
        <w:t xml:space="preserve"> credential</w:t>
      </w:r>
      <w:r w:rsidR="000C48FA" w:rsidRPr="009A3559">
        <w:rPr>
          <w:szCs w:val="24"/>
        </w:rPr>
        <w:t>, and access</w:t>
      </w:r>
      <w:r w:rsidR="00BE7434" w:rsidRPr="009A3559">
        <w:rPr>
          <w:szCs w:val="24"/>
        </w:rPr>
        <w:t xml:space="preserve"> </w:t>
      </w:r>
      <w:r w:rsidR="005E427F" w:rsidRPr="009A3559">
        <w:rPr>
          <w:szCs w:val="24"/>
        </w:rPr>
        <w:t>management program in this and other supporting documentation</w:t>
      </w:r>
      <w:r w:rsidR="002F00D2" w:rsidRPr="009A3559">
        <w:rPr>
          <w:szCs w:val="24"/>
        </w:rPr>
        <w:t>,</w:t>
      </w:r>
      <w:r w:rsidR="00961EC0" w:rsidRPr="009A3559">
        <w:rPr>
          <w:szCs w:val="24"/>
        </w:rPr>
        <w:t xml:space="preserve"> including the </w:t>
      </w:r>
      <w:r w:rsidR="002F00D2" w:rsidRPr="009A3559">
        <w:rPr>
          <w:szCs w:val="24"/>
        </w:rPr>
        <w:t>PCI O</w:t>
      </w:r>
      <w:r w:rsidR="00961EC0" w:rsidRPr="009A3559">
        <w:rPr>
          <w:szCs w:val="24"/>
        </w:rPr>
        <w:t xml:space="preserve">perations </w:t>
      </w:r>
      <w:r w:rsidR="002F00D2" w:rsidRPr="009A3559">
        <w:rPr>
          <w:szCs w:val="24"/>
        </w:rPr>
        <w:t>P</w:t>
      </w:r>
      <w:r w:rsidR="00961EC0" w:rsidRPr="009A3559">
        <w:rPr>
          <w:szCs w:val="24"/>
        </w:rPr>
        <w:t>lan</w:t>
      </w:r>
      <w:r w:rsidR="005E427F" w:rsidRPr="009A3559">
        <w:rPr>
          <w:szCs w:val="24"/>
        </w:rPr>
        <w:t xml:space="preserve">. </w:t>
      </w:r>
      <w:r w:rsidR="00320E41" w:rsidRPr="009A3559">
        <w:rPr>
          <w:szCs w:val="24"/>
        </w:rPr>
        <w:t xml:space="preserve"> </w:t>
      </w:r>
    </w:p>
    <w:p w14:paraId="4AAAE02D" w14:textId="7083DB19" w:rsidR="00BE7434" w:rsidRPr="009A3559" w:rsidRDefault="00BE7434" w:rsidP="00C11042">
      <w:pPr>
        <w:pStyle w:val="a1List"/>
        <w:rPr>
          <w:szCs w:val="24"/>
        </w:rPr>
      </w:pPr>
      <w:r w:rsidRPr="009A3559">
        <w:rPr>
          <w:szCs w:val="24"/>
        </w:rPr>
        <w:t>Implement the policies and operations of the identity</w:t>
      </w:r>
      <w:r w:rsidR="000C48FA" w:rsidRPr="009A3559">
        <w:rPr>
          <w:szCs w:val="24"/>
        </w:rPr>
        <w:t xml:space="preserve">, </w:t>
      </w:r>
      <w:r w:rsidRPr="009A3559">
        <w:rPr>
          <w:szCs w:val="24"/>
        </w:rPr>
        <w:t>credential</w:t>
      </w:r>
      <w:r w:rsidR="000C48FA" w:rsidRPr="009A3559">
        <w:rPr>
          <w:szCs w:val="24"/>
        </w:rPr>
        <w:t>, and access</w:t>
      </w:r>
      <w:r w:rsidRPr="009A3559">
        <w:rPr>
          <w:szCs w:val="24"/>
        </w:rPr>
        <w:t xml:space="preserve"> management program.</w:t>
      </w:r>
    </w:p>
    <w:p w14:paraId="57FF9076" w14:textId="4AF596E6" w:rsidR="00B73D85" w:rsidRPr="009A3559" w:rsidRDefault="00B73D85" w:rsidP="00C11042">
      <w:pPr>
        <w:pStyle w:val="a1List"/>
        <w:rPr>
          <w:szCs w:val="24"/>
        </w:rPr>
      </w:pPr>
      <w:r w:rsidRPr="009A3559">
        <w:rPr>
          <w:szCs w:val="24"/>
        </w:rPr>
        <w:t>P</w:t>
      </w:r>
      <w:r w:rsidR="002F00D2" w:rsidRPr="009A3559">
        <w:rPr>
          <w:szCs w:val="24"/>
        </w:rPr>
        <w:t xml:space="preserve">rovides guidance and assistance to </w:t>
      </w:r>
      <w:r w:rsidRPr="009A3559">
        <w:rPr>
          <w:szCs w:val="24"/>
        </w:rPr>
        <w:t>PIF personnel and coordinate</w:t>
      </w:r>
      <w:r w:rsidR="002F00D2" w:rsidRPr="009A3559">
        <w:rPr>
          <w:szCs w:val="24"/>
        </w:rPr>
        <w:t xml:space="preserve"> activities with PIF Managers.  </w:t>
      </w:r>
    </w:p>
    <w:p w14:paraId="61AC27BD" w14:textId="533F8C1C" w:rsidR="0095368D" w:rsidRPr="009A3559" w:rsidRDefault="0095368D" w:rsidP="0095368D">
      <w:pPr>
        <w:pStyle w:val="a1List"/>
        <w:rPr>
          <w:szCs w:val="24"/>
        </w:rPr>
      </w:pPr>
      <w:r w:rsidRPr="009A3559">
        <w:rPr>
          <w:szCs w:val="24"/>
        </w:rPr>
        <w:t xml:space="preserve">Approve and designate, as appropriate, capable, trustworthy, knowledgeable, and trained personnel to fulfill </w:t>
      </w:r>
      <w:r w:rsidR="000E62AD" w:rsidRPr="009A3559">
        <w:rPr>
          <w:szCs w:val="24"/>
        </w:rPr>
        <w:t>Agency</w:t>
      </w:r>
      <w:r w:rsidRPr="009A3559">
        <w:rPr>
          <w:szCs w:val="24"/>
        </w:rPr>
        <w:t xml:space="preserve"> and </w:t>
      </w:r>
      <w:r w:rsidR="000E62AD" w:rsidRPr="009A3559">
        <w:rPr>
          <w:szCs w:val="24"/>
        </w:rPr>
        <w:t>Center</w:t>
      </w:r>
      <w:r w:rsidRPr="009A3559">
        <w:rPr>
          <w:szCs w:val="24"/>
        </w:rPr>
        <w:t xml:space="preserve"> roles in the identity</w:t>
      </w:r>
      <w:r w:rsidR="000C48FA" w:rsidRPr="009A3559">
        <w:rPr>
          <w:szCs w:val="24"/>
        </w:rPr>
        <w:t>,</w:t>
      </w:r>
      <w:r w:rsidRPr="009A3559">
        <w:rPr>
          <w:szCs w:val="24"/>
        </w:rPr>
        <w:t xml:space="preserve"> credential</w:t>
      </w:r>
      <w:r w:rsidR="000C48FA" w:rsidRPr="009A3559">
        <w:rPr>
          <w:szCs w:val="24"/>
        </w:rPr>
        <w:t>, and access</w:t>
      </w:r>
      <w:r w:rsidRPr="009A3559">
        <w:rPr>
          <w:szCs w:val="24"/>
        </w:rPr>
        <w:t xml:space="preserve"> management process.</w:t>
      </w:r>
    </w:p>
    <w:p w14:paraId="22F7A979" w14:textId="2C130C48" w:rsidR="00B73D85" w:rsidRPr="009A3559" w:rsidRDefault="00B73D85" w:rsidP="00C11042">
      <w:pPr>
        <w:pStyle w:val="a1List"/>
        <w:rPr>
          <w:szCs w:val="24"/>
        </w:rPr>
      </w:pPr>
      <w:r w:rsidRPr="009A3559">
        <w:rPr>
          <w:szCs w:val="24"/>
        </w:rPr>
        <w:t>E</w:t>
      </w:r>
      <w:r w:rsidR="005E427F" w:rsidRPr="009A3559">
        <w:rPr>
          <w:szCs w:val="24"/>
        </w:rPr>
        <w:t xml:space="preserve">nsure all services, facilities, and/or equipment necessary to carry out the policies in this document are procured, updated, </w:t>
      </w:r>
      <w:r w:rsidR="002F00D2" w:rsidRPr="009A3559">
        <w:rPr>
          <w:szCs w:val="24"/>
        </w:rPr>
        <w:t xml:space="preserve">reliable, and meet the requirements of </w:t>
      </w:r>
      <w:r w:rsidR="00D72785" w:rsidRPr="009A3559">
        <w:rPr>
          <w:szCs w:val="24"/>
        </w:rPr>
        <w:t>Federal Information Processing Standards (</w:t>
      </w:r>
      <w:r w:rsidR="002F00D2" w:rsidRPr="009A3559">
        <w:rPr>
          <w:szCs w:val="24"/>
        </w:rPr>
        <w:t>FIPS</w:t>
      </w:r>
      <w:r w:rsidR="00D72785" w:rsidRPr="009A3559">
        <w:rPr>
          <w:szCs w:val="24"/>
        </w:rPr>
        <w:t>)</w:t>
      </w:r>
      <w:r w:rsidR="002F00D2" w:rsidRPr="009A3559">
        <w:rPr>
          <w:szCs w:val="24"/>
        </w:rPr>
        <w:t xml:space="preserve"> 201</w:t>
      </w:r>
      <w:r w:rsidR="005E427F" w:rsidRPr="009A3559">
        <w:rPr>
          <w:szCs w:val="24"/>
        </w:rPr>
        <w:t xml:space="preserve">. </w:t>
      </w:r>
      <w:r w:rsidR="00320E41" w:rsidRPr="009A3559">
        <w:rPr>
          <w:szCs w:val="24"/>
        </w:rPr>
        <w:t xml:space="preserve"> </w:t>
      </w:r>
    </w:p>
    <w:p w14:paraId="0C03702D" w14:textId="4DE3AEAB" w:rsidR="00B73D85" w:rsidRPr="009A3559" w:rsidRDefault="00B73D85" w:rsidP="00C11042">
      <w:pPr>
        <w:pStyle w:val="a1List"/>
        <w:rPr>
          <w:szCs w:val="24"/>
        </w:rPr>
      </w:pPr>
      <w:r w:rsidRPr="009A3559">
        <w:rPr>
          <w:szCs w:val="24"/>
        </w:rPr>
        <w:t>E</w:t>
      </w:r>
      <w:r w:rsidR="005E427F" w:rsidRPr="009A3559">
        <w:rPr>
          <w:szCs w:val="24"/>
        </w:rPr>
        <w:t xml:space="preserve">nsure that credentials are produced and issued in accordance with the requirements in this document. </w:t>
      </w:r>
      <w:r w:rsidR="00320E41" w:rsidRPr="009A3559">
        <w:rPr>
          <w:szCs w:val="24"/>
        </w:rPr>
        <w:t xml:space="preserve"> </w:t>
      </w:r>
    </w:p>
    <w:p w14:paraId="03E6D3DB" w14:textId="77777777" w:rsidR="00BE7434" w:rsidRPr="009A3559" w:rsidRDefault="00BE7434" w:rsidP="00BE7434">
      <w:pPr>
        <w:pStyle w:val="a1List"/>
        <w:rPr>
          <w:szCs w:val="24"/>
        </w:rPr>
      </w:pPr>
      <w:r w:rsidRPr="009A3559">
        <w:rPr>
          <w:szCs w:val="24"/>
        </w:rPr>
        <w:t>Support the authorization process.</w:t>
      </w:r>
    </w:p>
    <w:p w14:paraId="495A339A" w14:textId="0BC6AEC6" w:rsidR="00BE7434" w:rsidRPr="009A3559" w:rsidRDefault="00BE7434" w:rsidP="00BE7434">
      <w:pPr>
        <w:pStyle w:val="a1List"/>
        <w:rPr>
          <w:szCs w:val="24"/>
        </w:rPr>
      </w:pPr>
      <w:r w:rsidRPr="009A3559">
        <w:rPr>
          <w:szCs w:val="24"/>
        </w:rPr>
        <w:t xml:space="preserve">Recommend and execute an action plan to reduce or eliminate deficiencies and discrepancies identified by the assessor during the </w:t>
      </w:r>
      <w:r w:rsidR="003F4114" w:rsidRPr="009A3559">
        <w:rPr>
          <w:szCs w:val="24"/>
        </w:rPr>
        <w:t xml:space="preserve">assessment and </w:t>
      </w:r>
      <w:r w:rsidR="00355DEC" w:rsidRPr="009A3559">
        <w:rPr>
          <w:szCs w:val="24"/>
        </w:rPr>
        <w:t>authorization</w:t>
      </w:r>
      <w:r w:rsidRPr="009A3559">
        <w:rPr>
          <w:szCs w:val="24"/>
        </w:rPr>
        <w:t>.</w:t>
      </w:r>
    </w:p>
    <w:p w14:paraId="14E4587D" w14:textId="139BAAB3" w:rsidR="00A93001" w:rsidRPr="009A3559" w:rsidRDefault="00C11042">
      <w:pPr>
        <w:pStyle w:val="NormalNumbering"/>
        <w:rPr>
          <w:szCs w:val="24"/>
        </w:rPr>
      </w:pPr>
      <w:r w:rsidRPr="009A3559">
        <w:rPr>
          <w:szCs w:val="24"/>
        </w:rPr>
        <w:t xml:space="preserve">The </w:t>
      </w:r>
      <w:r w:rsidR="005E427F" w:rsidRPr="009A3559">
        <w:rPr>
          <w:szCs w:val="24"/>
        </w:rPr>
        <w:t xml:space="preserve">Assessor </w:t>
      </w:r>
      <w:r w:rsidR="00A93001" w:rsidRPr="009A3559">
        <w:rPr>
          <w:szCs w:val="24"/>
        </w:rPr>
        <w:t>shall:</w:t>
      </w:r>
    </w:p>
    <w:p w14:paraId="081DC55B" w14:textId="0BDE0001" w:rsidR="00A93001" w:rsidRPr="009A3559" w:rsidRDefault="00A93001" w:rsidP="00E61824">
      <w:pPr>
        <w:pStyle w:val="a1List"/>
        <w:numPr>
          <w:ilvl w:val="0"/>
          <w:numId w:val="32"/>
        </w:numPr>
        <w:rPr>
          <w:szCs w:val="24"/>
        </w:rPr>
      </w:pPr>
      <w:r w:rsidRPr="009A3559">
        <w:rPr>
          <w:szCs w:val="24"/>
        </w:rPr>
        <w:t>B</w:t>
      </w:r>
      <w:r w:rsidR="005E427F" w:rsidRPr="009A3559">
        <w:rPr>
          <w:szCs w:val="24"/>
        </w:rPr>
        <w:t>e a Federal employee</w:t>
      </w:r>
      <w:r w:rsidRPr="009A3559">
        <w:rPr>
          <w:szCs w:val="24"/>
        </w:rPr>
        <w:t xml:space="preserve"> who is </w:t>
      </w:r>
      <w:r w:rsidR="005E427F" w:rsidRPr="009A3559">
        <w:rPr>
          <w:szCs w:val="24"/>
        </w:rPr>
        <w:t>organizationally separate from the persons and the office(s) directly responsible for the day-to-day operation of identity</w:t>
      </w:r>
      <w:r w:rsidR="000C48FA" w:rsidRPr="009A3559">
        <w:rPr>
          <w:szCs w:val="24"/>
        </w:rPr>
        <w:t>,</w:t>
      </w:r>
      <w:r w:rsidRPr="009A3559">
        <w:rPr>
          <w:szCs w:val="24"/>
        </w:rPr>
        <w:t xml:space="preserve"> credential</w:t>
      </w:r>
      <w:r w:rsidR="000C48FA" w:rsidRPr="009A3559">
        <w:rPr>
          <w:szCs w:val="24"/>
        </w:rPr>
        <w:t>, and access</w:t>
      </w:r>
      <w:r w:rsidRPr="009A3559">
        <w:rPr>
          <w:szCs w:val="24"/>
        </w:rPr>
        <w:t xml:space="preserve"> </w:t>
      </w:r>
      <w:r w:rsidR="005E427F" w:rsidRPr="009A3559">
        <w:rPr>
          <w:szCs w:val="24"/>
        </w:rPr>
        <w:t xml:space="preserve">management for </w:t>
      </w:r>
      <w:r w:rsidRPr="009A3559">
        <w:rPr>
          <w:szCs w:val="24"/>
        </w:rPr>
        <w:t>NASA</w:t>
      </w:r>
      <w:r w:rsidR="005E427F" w:rsidRPr="009A3559">
        <w:rPr>
          <w:szCs w:val="24"/>
        </w:rPr>
        <w:t xml:space="preserve"> and correction of deficiencies and discrepancies identified during the </w:t>
      </w:r>
      <w:r w:rsidR="00355DEC" w:rsidRPr="009A3559">
        <w:rPr>
          <w:szCs w:val="24"/>
        </w:rPr>
        <w:t>assessment and authorization</w:t>
      </w:r>
      <w:r w:rsidR="005E427F" w:rsidRPr="009A3559">
        <w:rPr>
          <w:szCs w:val="24"/>
        </w:rPr>
        <w:t>.</w:t>
      </w:r>
    </w:p>
    <w:p w14:paraId="7DC82B3A" w14:textId="2C63E9D3" w:rsidR="00A93001" w:rsidRPr="009A3559" w:rsidRDefault="00A93001" w:rsidP="00C11042">
      <w:pPr>
        <w:pStyle w:val="a1List"/>
        <w:rPr>
          <w:szCs w:val="24"/>
        </w:rPr>
      </w:pPr>
      <w:r w:rsidRPr="009A3559">
        <w:rPr>
          <w:szCs w:val="24"/>
        </w:rPr>
        <w:t>N</w:t>
      </w:r>
      <w:r w:rsidR="00806AD0" w:rsidRPr="009A3559">
        <w:rPr>
          <w:szCs w:val="24"/>
        </w:rPr>
        <w:t xml:space="preserve">ot perform any </w:t>
      </w:r>
      <w:r w:rsidR="00C741DC" w:rsidRPr="009A3559">
        <w:rPr>
          <w:szCs w:val="24"/>
        </w:rPr>
        <w:t xml:space="preserve">other role </w:t>
      </w:r>
      <w:r w:rsidR="00EF35F4" w:rsidRPr="009A3559">
        <w:rPr>
          <w:szCs w:val="24"/>
        </w:rPr>
        <w:t xml:space="preserve">(i.e., SAO, DAO, or AIMO) </w:t>
      </w:r>
      <w:r w:rsidR="00C741DC" w:rsidRPr="009A3559">
        <w:rPr>
          <w:szCs w:val="24"/>
        </w:rPr>
        <w:t>in the assessment process.</w:t>
      </w:r>
    </w:p>
    <w:p w14:paraId="59261C79" w14:textId="3B32532C" w:rsidR="00A93001" w:rsidRPr="009A3559" w:rsidRDefault="00A93001" w:rsidP="00C11042">
      <w:pPr>
        <w:pStyle w:val="a1List"/>
        <w:rPr>
          <w:szCs w:val="24"/>
        </w:rPr>
      </w:pPr>
      <w:r w:rsidRPr="009A3559">
        <w:rPr>
          <w:szCs w:val="24"/>
        </w:rPr>
        <w:t>H</w:t>
      </w:r>
      <w:r w:rsidR="005E427F" w:rsidRPr="009A3559">
        <w:rPr>
          <w:szCs w:val="24"/>
        </w:rPr>
        <w:t xml:space="preserve">ave the appropriate skills, resources, and competencies to perform </w:t>
      </w:r>
      <w:r w:rsidR="00806AD0" w:rsidRPr="009A3559">
        <w:rPr>
          <w:szCs w:val="24"/>
        </w:rPr>
        <w:t xml:space="preserve">an assessment of </w:t>
      </w:r>
      <w:r w:rsidRPr="009A3559">
        <w:rPr>
          <w:szCs w:val="24"/>
        </w:rPr>
        <w:t xml:space="preserve">NASA’s </w:t>
      </w:r>
      <w:r w:rsidR="00806AD0" w:rsidRPr="009A3559">
        <w:rPr>
          <w:szCs w:val="24"/>
        </w:rPr>
        <w:t>PIV processes to verify compliance with the control objectives of FIPS 201.</w:t>
      </w:r>
    </w:p>
    <w:p w14:paraId="5233D6B1" w14:textId="5386A771" w:rsidR="00A93001" w:rsidRPr="009A3559" w:rsidRDefault="00154D5E" w:rsidP="00C11042">
      <w:pPr>
        <w:pStyle w:val="a1List"/>
        <w:rPr>
          <w:szCs w:val="24"/>
        </w:rPr>
      </w:pPr>
      <w:r w:rsidRPr="009A3559">
        <w:rPr>
          <w:szCs w:val="24"/>
        </w:rPr>
        <w:t>Assess</w:t>
      </w:r>
      <w:r w:rsidR="00A93001" w:rsidRPr="009A3559">
        <w:rPr>
          <w:szCs w:val="24"/>
        </w:rPr>
        <w:t xml:space="preserve"> the NASA PCI, per </w:t>
      </w:r>
      <w:r w:rsidR="00131EEE" w:rsidRPr="009A3559">
        <w:rPr>
          <w:szCs w:val="24"/>
        </w:rPr>
        <w:t>NIST SP</w:t>
      </w:r>
      <w:r w:rsidR="00A93001" w:rsidRPr="009A3559">
        <w:rPr>
          <w:szCs w:val="24"/>
        </w:rPr>
        <w:t xml:space="preserve"> 800-79.</w:t>
      </w:r>
    </w:p>
    <w:p w14:paraId="03F4C4E1" w14:textId="07682250" w:rsidR="00A93001" w:rsidRPr="009A3559" w:rsidRDefault="00A93001" w:rsidP="00C11042">
      <w:pPr>
        <w:pStyle w:val="a1List"/>
        <w:rPr>
          <w:szCs w:val="24"/>
        </w:rPr>
      </w:pPr>
      <w:r w:rsidRPr="009A3559">
        <w:rPr>
          <w:szCs w:val="24"/>
        </w:rPr>
        <w:t>P</w:t>
      </w:r>
      <w:r w:rsidR="00806AD0" w:rsidRPr="009A3559">
        <w:rPr>
          <w:szCs w:val="24"/>
        </w:rPr>
        <w:t>rovide recommendations for reducing or eliminating deficiencies and security weaknesses, describing the potential impact of those deficiencies if not corrected</w:t>
      </w:r>
      <w:r w:rsidR="005E427F" w:rsidRPr="009A3559">
        <w:rPr>
          <w:szCs w:val="24"/>
        </w:rPr>
        <w:t>.</w:t>
      </w:r>
    </w:p>
    <w:p w14:paraId="6166ECE5" w14:textId="748F5BCD" w:rsidR="00A93001" w:rsidRPr="009A3559" w:rsidRDefault="00A93001">
      <w:pPr>
        <w:pStyle w:val="NormalNumbering"/>
        <w:rPr>
          <w:szCs w:val="24"/>
        </w:rPr>
      </w:pPr>
      <w:r w:rsidRPr="009A3559">
        <w:rPr>
          <w:szCs w:val="24"/>
        </w:rPr>
        <w:t xml:space="preserve">The </w:t>
      </w:r>
      <w:r w:rsidR="00644BA7" w:rsidRPr="009A3559">
        <w:rPr>
          <w:szCs w:val="24"/>
        </w:rPr>
        <w:t>Chief Privacy Officer or designee</w:t>
      </w:r>
      <w:r w:rsidR="00063F82" w:rsidRPr="009A3559">
        <w:rPr>
          <w:szCs w:val="24"/>
        </w:rPr>
        <w:t xml:space="preserve"> </w:t>
      </w:r>
      <w:r w:rsidRPr="009A3559">
        <w:rPr>
          <w:szCs w:val="24"/>
        </w:rPr>
        <w:t>shall:</w:t>
      </w:r>
    </w:p>
    <w:p w14:paraId="28C208D3" w14:textId="0D799338" w:rsidR="0041799C" w:rsidRPr="009A3559" w:rsidRDefault="00CA2DC1" w:rsidP="006D6A85">
      <w:pPr>
        <w:pStyle w:val="a1List"/>
        <w:numPr>
          <w:ilvl w:val="0"/>
          <w:numId w:val="33"/>
        </w:numPr>
        <w:rPr>
          <w:szCs w:val="24"/>
        </w:rPr>
      </w:pPr>
      <w:r w:rsidRPr="009A3559">
        <w:rPr>
          <w:szCs w:val="24"/>
        </w:rPr>
        <w:t xml:space="preserve">Serve as the Privacy Official </w:t>
      </w:r>
      <w:r w:rsidR="006D6A85" w:rsidRPr="009A3559">
        <w:rPr>
          <w:szCs w:val="24"/>
        </w:rPr>
        <w:t>for identity, credential, and access management at NASA.</w:t>
      </w:r>
      <w:r w:rsidR="0041799C" w:rsidRPr="009A3559">
        <w:rPr>
          <w:szCs w:val="24"/>
        </w:rPr>
        <w:t xml:space="preserve"> </w:t>
      </w:r>
    </w:p>
    <w:p w14:paraId="198BA125" w14:textId="19CB567F" w:rsidR="00A93001" w:rsidRPr="009A3559" w:rsidRDefault="00A93001" w:rsidP="00E61824">
      <w:pPr>
        <w:pStyle w:val="a1List"/>
        <w:numPr>
          <w:ilvl w:val="0"/>
          <w:numId w:val="33"/>
        </w:numPr>
        <w:rPr>
          <w:szCs w:val="24"/>
        </w:rPr>
      </w:pPr>
      <w:r w:rsidRPr="009A3559">
        <w:rPr>
          <w:szCs w:val="24"/>
        </w:rPr>
        <w:t>I</w:t>
      </w:r>
      <w:r w:rsidR="002B429E" w:rsidRPr="009A3559">
        <w:rPr>
          <w:szCs w:val="24"/>
        </w:rPr>
        <w:t xml:space="preserve">ssue policy guidelines with respect to collection and handling of personally identifiable information from applicants to ensure the issuer is </w:t>
      </w:r>
      <w:r w:rsidRPr="009A3559">
        <w:rPr>
          <w:szCs w:val="24"/>
        </w:rPr>
        <w:t xml:space="preserve">compliant </w:t>
      </w:r>
      <w:r w:rsidR="002B429E" w:rsidRPr="009A3559">
        <w:rPr>
          <w:szCs w:val="24"/>
        </w:rPr>
        <w:t>with all relevant directives of privacy laws</w:t>
      </w:r>
      <w:r w:rsidR="00063F82" w:rsidRPr="009A3559">
        <w:rPr>
          <w:szCs w:val="24"/>
        </w:rPr>
        <w:t xml:space="preserve">. </w:t>
      </w:r>
      <w:r w:rsidR="002B429E" w:rsidRPr="009A3559">
        <w:rPr>
          <w:szCs w:val="24"/>
        </w:rPr>
        <w:t xml:space="preserve"> </w:t>
      </w:r>
    </w:p>
    <w:p w14:paraId="5F449496" w14:textId="68CB9509" w:rsidR="00A93001" w:rsidRPr="009A3559" w:rsidRDefault="00A93001" w:rsidP="00C11042">
      <w:pPr>
        <w:pStyle w:val="a1List"/>
        <w:rPr>
          <w:szCs w:val="24"/>
        </w:rPr>
      </w:pPr>
      <w:r w:rsidRPr="009A3559">
        <w:rPr>
          <w:szCs w:val="24"/>
        </w:rPr>
        <w:lastRenderedPageBreak/>
        <w:t>Oversee</w:t>
      </w:r>
      <w:r w:rsidR="002B429E" w:rsidRPr="009A3559">
        <w:rPr>
          <w:szCs w:val="24"/>
        </w:rPr>
        <w:t xml:space="preserve"> privacy-related matters in the </w:t>
      </w:r>
      <w:r w:rsidR="000C48FA" w:rsidRPr="009A3559">
        <w:rPr>
          <w:szCs w:val="24"/>
        </w:rPr>
        <w:t>ICAM</w:t>
      </w:r>
      <w:r w:rsidR="002B429E" w:rsidRPr="009A3559">
        <w:rPr>
          <w:szCs w:val="24"/>
        </w:rPr>
        <w:t xml:space="preserve"> system and </w:t>
      </w:r>
      <w:r w:rsidRPr="009A3559">
        <w:rPr>
          <w:szCs w:val="24"/>
        </w:rPr>
        <w:t>be</w:t>
      </w:r>
      <w:r w:rsidR="002B429E" w:rsidRPr="009A3559">
        <w:rPr>
          <w:szCs w:val="24"/>
        </w:rPr>
        <w:t xml:space="preserve"> responsible for implementing all privacy requirements.  </w:t>
      </w:r>
    </w:p>
    <w:p w14:paraId="2A03F2FF" w14:textId="0B0F3352" w:rsidR="00063F82" w:rsidRPr="009A3559" w:rsidRDefault="00A93001" w:rsidP="00C11042">
      <w:pPr>
        <w:pStyle w:val="a1List"/>
        <w:rPr>
          <w:szCs w:val="24"/>
        </w:rPr>
      </w:pPr>
      <w:r w:rsidRPr="009A3559">
        <w:rPr>
          <w:szCs w:val="24"/>
        </w:rPr>
        <w:t>N</w:t>
      </w:r>
      <w:r w:rsidR="00063F82" w:rsidRPr="009A3559">
        <w:rPr>
          <w:szCs w:val="24"/>
        </w:rPr>
        <w:t xml:space="preserve">ot perform any </w:t>
      </w:r>
      <w:r w:rsidR="00561D0D" w:rsidRPr="009A3559">
        <w:rPr>
          <w:szCs w:val="24"/>
        </w:rPr>
        <w:t xml:space="preserve">other operational </w:t>
      </w:r>
      <w:r w:rsidR="00063F82" w:rsidRPr="009A3559">
        <w:rPr>
          <w:szCs w:val="24"/>
        </w:rPr>
        <w:t xml:space="preserve">role </w:t>
      </w:r>
      <w:r w:rsidR="00561D0D" w:rsidRPr="009A3559">
        <w:rPr>
          <w:szCs w:val="24"/>
        </w:rPr>
        <w:t xml:space="preserve">within the issuer organization </w:t>
      </w:r>
      <w:r w:rsidR="00063F82" w:rsidRPr="009A3559">
        <w:rPr>
          <w:szCs w:val="24"/>
        </w:rPr>
        <w:t>with the exception of the roles of applicant for issuance of a credential or requester for the purpose of renewal and reissuance.</w:t>
      </w:r>
    </w:p>
    <w:p w14:paraId="7541C10C" w14:textId="21E0DAC8" w:rsidR="00504A4F" w:rsidRPr="009A3559" w:rsidRDefault="00504A4F">
      <w:pPr>
        <w:pStyle w:val="NormalNumbering"/>
        <w:rPr>
          <w:szCs w:val="24"/>
        </w:rPr>
      </w:pPr>
      <w:r w:rsidRPr="009A3559">
        <w:rPr>
          <w:szCs w:val="24"/>
        </w:rPr>
        <w:t xml:space="preserve">The </w:t>
      </w:r>
      <w:r w:rsidR="00D6140B" w:rsidRPr="009A3559">
        <w:rPr>
          <w:szCs w:val="24"/>
        </w:rPr>
        <w:t>NASA OCIO</w:t>
      </w:r>
      <w:r w:rsidR="005E427F" w:rsidRPr="009A3559">
        <w:rPr>
          <w:szCs w:val="24"/>
        </w:rPr>
        <w:t xml:space="preserve"> </w:t>
      </w:r>
      <w:r w:rsidRPr="009A3559">
        <w:rPr>
          <w:szCs w:val="24"/>
        </w:rPr>
        <w:t>shall:</w:t>
      </w:r>
    </w:p>
    <w:p w14:paraId="4CAA2267" w14:textId="25104424" w:rsidR="00504A4F" w:rsidRPr="009A3559" w:rsidRDefault="00504A4F" w:rsidP="00E61824">
      <w:pPr>
        <w:pStyle w:val="a1List"/>
        <w:numPr>
          <w:ilvl w:val="0"/>
          <w:numId w:val="52"/>
        </w:numPr>
        <w:rPr>
          <w:szCs w:val="24"/>
        </w:rPr>
      </w:pPr>
      <w:r w:rsidRPr="009A3559">
        <w:rPr>
          <w:szCs w:val="24"/>
        </w:rPr>
        <w:t>P</w:t>
      </w:r>
      <w:r w:rsidR="005E427F" w:rsidRPr="009A3559">
        <w:rPr>
          <w:szCs w:val="24"/>
        </w:rPr>
        <w:t xml:space="preserve">rovide </w:t>
      </w:r>
      <w:r w:rsidR="00A8159C" w:rsidRPr="009A3559">
        <w:rPr>
          <w:szCs w:val="24"/>
        </w:rPr>
        <w:t>know</w:t>
      </w:r>
      <w:r w:rsidR="001A3867" w:rsidRPr="009A3559">
        <w:rPr>
          <w:szCs w:val="24"/>
        </w:rPr>
        <w:t xml:space="preserve">ledge to the Enterprise Service Desk which provides </w:t>
      </w:r>
      <w:r w:rsidRPr="009A3559">
        <w:rPr>
          <w:szCs w:val="24"/>
        </w:rPr>
        <w:t xml:space="preserve">trouble </w:t>
      </w:r>
      <w:r w:rsidR="00601379" w:rsidRPr="009A3559">
        <w:rPr>
          <w:szCs w:val="24"/>
        </w:rPr>
        <w:t xml:space="preserve">help desk support and </w:t>
      </w:r>
      <w:r w:rsidRPr="009A3559">
        <w:rPr>
          <w:szCs w:val="24"/>
        </w:rPr>
        <w:t>ticket management and procedures for handling escalation</w:t>
      </w:r>
      <w:r w:rsidR="005E427F" w:rsidRPr="009A3559">
        <w:rPr>
          <w:szCs w:val="24"/>
        </w:rPr>
        <w:t>.</w:t>
      </w:r>
    </w:p>
    <w:p w14:paraId="4C90FA74" w14:textId="61FBED0F" w:rsidR="00504A4F" w:rsidRPr="009A3559" w:rsidRDefault="00504A4F" w:rsidP="00C11042">
      <w:pPr>
        <w:pStyle w:val="a1List"/>
        <w:rPr>
          <w:szCs w:val="24"/>
        </w:rPr>
      </w:pPr>
      <w:r w:rsidRPr="009A3559">
        <w:rPr>
          <w:szCs w:val="24"/>
        </w:rPr>
        <w:t>F</w:t>
      </w:r>
      <w:r w:rsidR="005E427F" w:rsidRPr="009A3559">
        <w:rPr>
          <w:szCs w:val="24"/>
        </w:rPr>
        <w:t xml:space="preserve">ormally interface with appropriate service, security, </w:t>
      </w:r>
      <w:r w:rsidRPr="009A3559">
        <w:rPr>
          <w:szCs w:val="24"/>
        </w:rPr>
        <w:t xml:space="preserve">and </w:t>
      </w:r>
      <w:r w:rsidR="005E427F" w:rsidRPr="009A3559">
        <w:rPr>
          <w:szCs w:val="24"/>
        </w:rPr>
        <w:t>support groups and organizations as required</w:t>
      </w:r>
      <w:r w:rsidRPr="009A3559">
        <w:rPr>
          <w:szCs w:val="24"/>
        </w:rPr>
        <w:t>.</w:t>
      </w:r>
    </w:p>
    <w:p w14:paraId="05E85422" w14:textId="3A7CEDE0" w:rsidR="0023069C" w:rsidRPr="009A3559" w:rsidRDefault="00504A4F" w:rsidP="00C11042">
      <w:pPr>
        <w:pStyle w:val="a1List"/>
        <w:rPr>
          <w:szCs w:val="24"/>
        </w:rPr>
      </w:pPr>
      <w:r w:rsidRPr="009A3559">
        <w:rPr>
          <w:szCs w:val="24"/>
        </w:rPr>
        <w:t>P</w:t>
      </w:r>
      <w:r w:rsidR="005E427F" w:rsidRPr="009A3559">
        <w:rPr>
          <w:szCs w:val="24"/>
        </w:rPr>
        <w:t>rovide technical and user training</w:t>
      </w:r>
      <w:r w:rsidRPr="009A3559">
        <w:rPr>
          <w:szCs w:val="24"/>
        </w:rPr>
        <w:t xml:space="preserve"> materials as well as </w:t>
      </w:r>
      <w:r w:rsidR="005E427F" w:rsidRPr="009A3559">
        <w:rPr>
          <w:szCs w:val="24"/>
        </w:rPr>
        <w:t>computer</w:t>
      </w:r>
      <w:r w:rsidR="00CE2F2E" w:rsidRPr="009A3559">
        <w:rPr>
          <w:szCs w:val="24"/>
        </w:rPr>
        <w:t>-</w:t>
      </w:r>
      <w:r w:rsidR="005E427F" w:rsidRPr="009A3559">
        <w:rPr>
          <w:szCs w:val="24"/>
        </w:rPr>
        <w:t>based training</w:t>
      </w:r>
      <w:r w:rsidRPr="009A3559">
        <w:rPr>
          <w:szCs w:val="24"/>
        </w:rPr>
        <w:t xml:space="preserve"> modules through the NASA System for Administration, Training, and Educational Resources for NASA (SATERN)</w:t>
      </w:r>
      <w:r w:rsidR="009D253F" w:rsidRPr="009A3559">
        <w:rPr>
          <w:szCs w:val="24"/>
        </w:rPr>
        <w:t>.</w:t>
      </w:r>
    </w:p>
    <w:p w14:paraId="6B33E944" w14:textId="74E0753E" w:rsidR="0064062B" w:rsidRPr="009A3559" w:rsidRDefault="000300CF" w:rsidP="000300CF">
      <w:pPr>
        <w:pStyle w:val="a1List"/>
        <w:rPr>
          <w:szCs w:val="24"/>
        </w:rPr>
      </w:pPr>
      <w:bookmarkStart w:id="53" w:name="_Toc421782807"/>
      <w:bookmarkStart w:id="54" w:name="_Toc424888728"/>
      <w:bookmarkStart w:id="55" w:name="_Toc424904658"/>
      <w:r w:rsidRPr="009A3559">
        <w:rPr>
          <w:szCs w:val="24"/>
        </w:rPr>
        <w:t>P</w:t>
      </w:r>
      <w:r w:rsidR="004D3ACE" w:rsidRPr="009A3559">
        <w:rPr>
          <w:szCs w:val="24"/>
        </w:rPr>
        <w:t>rovides hosting of</w:t>
      </w:r>
      <w:r w:rsidR="002128E1" w:rsidRPr="009A3559">
        <w:rPr>
          <w:szCs w:val="24"/>
        </w:rPr>
        <w:t xml:space="preserve"> core ICAM infrastructure.</w:t>
      </w:r>
    </w:p>
    <w:p w14:paraId="3CF04317" w14:textId="487E1986" w:rsidR="0023069C" w:rsidRPr="009A3559" w:rsidRDefault="0032033C">
      <w:pPr>
        <w:pStyle w:val="Heading2"/>
        <w:rPr>
          <w:sz w:val="24"/>
          <w:szCs w:val="24"/>
        </w:rPr>
      </w:pPr>
      <w:bookmarkStart w:id="56" w:name="_Toc198296219"/>
      <w:r w:rsidRPr="009A3559">
        <w:rPr>
          <w:sz w:val="24"/>
          <w:szCs w:val="24"/>
        </w:rPr>
        <w:t xml:space="preserve">Credential Issuance </w:t>
      </w:r>
      <w:r w:rsidR="005E427F" w:rsidRPr="009A3559">
        <w:rPr>
          <w:sz w:val="24"/>
          <w:szCs w:val="24"/>
        </w:rPr>
        <w:t>Roles and Responsibilities</w:t>
      </w:r>
      <w:bookmarkEnd w:id="53"/>
      <w:bookmarkEnd w:id="54"/>
      <w:bookmarkEnd w:id="55"/>
      <w:bookmarkEnd w:id="56"/>
    </w:p>
    <w:p w14:paraId="49C70600" w14:textId="195AAB74" w:rsidR="00154D5E" w:rsidRPr="009A3559" w:rsidRDefault="005E427F">
      <w:pPr>
        <w:pStyle w:val="NormalNumbering"/>
        <w:rPr>
          <w:szCs w:val="24"/>
        </w:rPr>
      </w:pPr>
      <w:r w:rsidRPr="009A3559">
        <w:rPr>
          <w:szCs w:val="24"/>
        </w:rPr>
        <w:t xml:space="preserve">The PIV Issuing Facility </w:t>
      </w:r>
      <w:r w:rsidR="002748D3" w:rsidRPr="009A3559">
        <w:rPr>
          <w:szCs w:val="24"/>
        </w:rPr>
        <w:t xml:space="preserve">(PIF) </w:t>
      </w:r>
      <w:r w:rsidRPr="009A3559">
        <w:rPr>
          <w:szCs w:val="24"/>
        </w:rPr>
        <w:t xml:space="preserve">Manager </w:t>
      </w:r>
      <w:r w:rsidR="00154D5E" w:rsidRPr="009A3559">
        <w:rPr>
          <w:szCs w:val="24"/>
        </w:rPr>
        <w:t>shall:</w:t>
      </w:r>
    </w:p>
    <w:p w14:paraId="0ADF2DED" w14:textId="08B1C6D6" w:rsidR="00154D5E" w:rsidRPr="009A3559" w:rsidRDefault="00154D5E" w:rsidP="00E61824">
      <w:pPr>
        <w:pStyle w:val="a1List"/>
        <w:numPr>
          <w:ilvl w:val="0"/>
          <w:numId w:val="34"/>
        </w:numPr>
        <w:rPr>
          <w:szCs w:val="24"/>
        </w:rPr>
      </w:pPr>
      <w:r w:rsidRPr="009A3559">
        <w:rPr>
          <w:szCs w:val="24"/>
        </w:rPr>
        <w:t>B</w:t>
      </w:r>
      <w:r w:rsidR="005E427F" w:rsidRPr="009A3559">
        <w:rPr>
          <w:szCs w:val="24"/>
        </w:rPr>
        <w:t xml:space="preserve">e a Federal civil service employee </w:t>
      </w:r>
      <w:r w:rsidR="0032033C" w:rsidRPr="009A3559">
        <w:rPr>
          <w:szCs w:val="24"/>
        </w:rPr>
        <w:t xml:space="preserve">within the OPS organization </w:t>
      </w:r>
      <w:r w:rsidR="005E427F" w:rsidRPr="009A3559">
        <w:rPr>
          <w:szCs w:val="24"/>
        </w:rPr>
        <w:t xml:space="preserve">serving as the </w:t>
      </w:r>
      <w:r w:rsidR="0032033C" w:rsidRPr="009A3559">
        <w:rPr>
          <w:szCs w:val="24"/>
        </w:rPr>
        <w:t>CCPS</w:t>
      </w:r>
      <w:r w:rsidR="00F7682F" w:rsidRPr="009A3559">
        <w:rPr>
          <w:szCs w:val="24"/>
        </w:rPr>
        <w:t xml:space="preserve"> </w:t>
      </w:r>
      <w:r w:rsidR="005E427F" w:rsidRPr="009A3559">
        <w:rPr>
          <w:szCs w:val="24"/>
        </w:rPr>
        <w:t>or a designee of the C</w:t>
      </w:r>
      <w:r w:rsidR="002E0C42" w:rsidRPr="009A3559">
        <w:rPr>
          <w:szCs w:val="24"/>
        </w:rPr>
        <w:t>CPS</w:t>
      </w:r>
      <w:r w:rsidR="005E427F" w:rsidRPr="009A3559">
        <w:rPr>
          <w:szCs w:val="24"/>
        </w:rPr>
        <w:t xml:space="preserve">. </w:t>
      </w:r>
      <w:r w:rsidR="00D747D0" w:rsidRPr="009A3559">
        <w:rPr>
          <w:szCs w:val="24"/>
        </w:rPr>
        <w:t xml:space="preserve"> </w:t>
      </w:r>
    </w:p>
    <w:p w14:paraId="321327A4" w14:textId="4A846D56" w:rsidR="0032033C" w:rsidRPr="009A3559" w:rsidRDefault="00154D5E" w:rsidP="00C11042">
      <w:pPr>
        <w:pStyle w:val="a1List"/>
        <w:rPr>
          <w:szCs w:val="24"/>
        </w:rPr>
      </w:pPr>
      <w:r w:rsidRPr="009A3559">
        <w:rPr>
          <w:szCs w:val="24"/>
        </w:rPr>
        <w:t>S</w:t>
      </w:r>
      <w:r w:rsidR="005E427F" w:rsidRPr="009A3559">
        <w:rPr>
          <w:szCs w:val="24"/>
        </w:rPr>
        <w:t>upport the AIMO at the Center level</w:t>
      </w:r>
      <w:r w:rsidR="00D747D0" w:rsidRPr="009A3559">
        <w:rPr>
          <w:szCs w:val="24"/>
        </w:rPr>
        <w:t>.</w:t>
      </w:r>
    </w:p>
    <w:p w14:paraId="51B005A2" w14:textId="55635B40" w:rsidR="00154D5E" w:rsidRPr="009A3559" w:rsidRDefault="0032033C" w:rsidP="00C11042">
      <w:pPr>
        <w:pStyle w:val="a1List"/>
        <w:rPr>
          <w:szCs w:val="24"/>
        </w:rPr>
      </w:pPr>
      <w:r w:rsidRPr="009A3559">
        <w:rPr>
          <w:szCs w:val="24"/>
        </w:rPr>
        <w:t>Implement the requirements and guidance provided by the AIMO.</w:t>
      </w:r>
    </w:p>
    <w:p w14:paraId="11F995BC" w14:textId="5C8A154D" w:rsidR="00154D5E" w:rsidRPr="009A3559" w:rsidRDefault="00154D5E" w:rsidP="00C11042">
      <w:pPr>
        <w:pStyle w:val="a1List"/>
        <w:rPr>
          <w:szCs w:val="24"/>
        </w:rPr>
      </w:pPr>
      <w:r w:rsidRPr="009A3559">
        <w:rPr>
          <w:szCs w:val="24"/>
        </w:rPr>
        <w:t>O</w:t>
      </w:r>
      <w:r w:rsidR="005E427F" w:rsidRPr="009A3559">
        <w:rPr>
          <w:szCs w:val="24"/>
        </w:rPr>
        <w:t>versee the identity management and credential management program implementation at the Center</w:t>
      </w:r>
      <w:r w:rsidRPr="009A3559">
        <w:rPr>
          <w:szCs w:val="24"/>
        </w:rPr>
        <w:t>.</w:t>
      </w:r>
    </w:p>
    <w:p w14:paraId="7CB837A6" w14:textId="7B7C8FAE" w:rsidR="00154D5E" w:rsidRPr="009A3559" w:rsidRDefault="00154D5E" w:rsidP="00C11042">
      <w:pPr>
        <w:pStyle w:val="a1List"/>
        <w:rPr>
          <w:szCs w:val="24"/>
        </w:rPr>
      </w:pPr>
      <w:r w:rsidRPr="009A3559">
        <w:rPr>
          <w:szCs w:val="24"/>
        </w:rPr>
        <w:t>D</w:t>
      </w:r>
      <w:r w:rsidR="005E427F" w:rsidRPr="009A3559">
        <w:rPr>
          <w:szCs w:val="24"/>
        </w:rPr>
        <w:t>ocument the operations and procedures of the Cen</w:t>
      </w:r>
      <w:r w:rsidR="00D747D0" w:rsidRPr="009A3559">
        <w:rPr>
          <w:szCs w:val="24"/>
        </w:rPr>
        <w:t>t</w:t>
      </w:r>
      <w:r w:rsidR="005E427F" w:rsidRPr="009A3559">
        <w:rPr>
          <w:szCs w:val="24"/>
        </w:rPr>
        <w:t>er</w:t>
      </w:r>
      <w:r w:rsidR="00D747D0" w:rsidRPr="009A3559">
        <w:rPr>
          <w:szCs w:val="24"/>
        </w:rPr>
        <w:t>’</w:t>
      </w:r>
      <w:r w:rsidR="005E427F" w:rsidRPr="009A3559">
        <w:rPr>
          <w:szCs w:val="24"/>
        </w:rPr>
        <w:t>s identity management and credential management programs.</w:t>
      </w:r>
    </w:p>
    <w:p w14:paraId="4B9D270D" w14:textId="27A312E8" w:rsidR="00154D5E" w:rsidRPr="009A3559" w:rsidRDefault="00154D5E" w:rsidP="00C11042">
      <w:pPr>
        <w:pStyle w:val="a1List"/>
        <w:rPr>
          <w:szCs w:val="24"/>
        </w:rPr>
      </w:pPr>
      <w:r w:rsidRPr="009A3559">
        <w:rPr>
          <w:szCs w:val="24"/>
        </w:rPr>
        <w:t>V</w:t>
      </w:r>
      <w:r w:rsidR="005E427F" w:rsidRPr="009A3559">
        <w:rPr>
          <w:szCs w:val="24"/>
        </w:rPr>
        <w:t xml:space="preserve">alidate the individuals at the Center who perform the roles of </w:t>
      </w:r>
      <w:r w:rsidR="00AB7DD4" w:rsidRPr="009A3559">
        <w:rPr>
          <w:szCs w:val="24"/>
        </w:rPr>
        <w:t xml:space="preserve">identity </w:t>
      </w:r>
      <w:r w:rsidR="005E427F" w:rsidRPr="009A3559">
        <w:rPr>
          <w:szCs w:val="24"/>
        </w:rPr>
        <w:t xml:space="preserve">requester and </w:t>
      </w:r>
      <w:r w:rsidR="007A3D6D" w:rsidRPr="009A3559">
        <w:rPr>
          <w:szCs w:val="24"/>
        </w:rPr>
        <w:t xml:space="preserve">affiliation </w:t>
      </w:r>
      <w:r w:rsidR="005E427F" w:rsidRPr="009A3559">
        <w:rPr>
          <w:szCs w:val="24"/>
        </w:rPr>
        <w:t>sponsor.</w:t>
      </w:r>
    </w:p>
    <w:p w14:paraId="4959C2C3" w14:textId="4CC708CA" w:rsidR="00154D5E" w:rsidRPr="009A3559" w:rsidRDefault="00154D5E" w:rsidP="00C11042">
      <w:pPr>
        <w:pStyle w:val="a1List"/>
        <w:rPr>
          <w:szCs w:val="24"/>
        </w:rPr>
      </w:pPr>
      <w:r w:rsidRPr="009A3559">
        <w:rPr>
          <w:szCs w:val="24"/>
        </w:rPr>
        <w:t>I</w:t>
      </w:r>
      <w:r w:rsidR="005E427F" w:rsidRPr="009A3559">
        <w:rPr>
          <w:szCs w:val="24"/>
        </w:rPr>
        <w:t>dentif</w:t>
      </w:r>
      <w:r w:rsidRPr="009A3559">
        <w:rPr>
          <w:szCs w:val="24"/>
        </w:rPr>
        <w:t>y</w:t>
      </w:r>
      <w:r w:rsidR="005E427F" w:rsidRPr="009A3559">
        <w:rPr>
          <w:szCs w:val="24"/>
        </w:rPr>
        <w:t xml:space="preserve"> and </w:t>
      </w:r>
      <w:r w:rsidR="0095368D" w:rsidRPr="009A3559">
        <w:rPr>
          <w:szCs w:val="24"/>
        </w:rPr>
        <w:t>recommend/</w:t>
      </w:r>
      <w:r w:rsidR="005E427F" w:rsidRPr="009A3559">
        <w:rPr>
          <w:szCs w:val="24"/>
        </w:rPr>
        <w:t xml:space="preserve">designate </w:t>
      </w:r>
      <w:r w:rsidR="0095368D" w:rsidRPr="009A3559">
        <w:rPr>
          <w:szCs w:val="24"/>
        </w:rPr>
        <w:t xml:space="preserve">capable, trustworthy, knowledgeable, and trained personnel </w:t>
      </w:r>
      <w:r w:rsidR="005E427F" w:rsidRPr="009A3559">
        <w:rPr>
          <w:szCs w:val="24"/>
        </w:rPr>
        <w:t xml:space="preserve">to </w:t>
      </w:r>
      <w:r w:rsidR="0095368D" w:rsidRPr="009A3559">
        <w:rPr>
          <w:szCs w:val="24"/>
        </w:rPr>
        <w:t>ful</w:t>
      </w:r>
      <w:r w:rsidR="005E427F" w:rsidRPr="009A3559">
        <w:rPr>
          <w:szCs w:val="24"/>
        </w:rPr>
        <w:t xml:space="preserve">fill </w:t>
      </w:r>
      <w:r w:rsidR="0095368D" w:rsidRPr="009A3559">
        <w:rPr>
          <w:szCs w:val="24"/>
        </w:rPr>
        <w:t>Center roles in the identity</w:t>
      </w:r>
      <w:r w:rsidR="000C48FA" w:rsidRPr="009A3559">
        <w:rPr>
          <w:szCs w:val="24"/>
        </w:rPr>
        <w:t xml:space="preserve">, </w:t>
      </w:r>
      <w:r w:rsidR="0095368D" w:rsidRPr="009A3559">
        <w:rPr>
          <w:szCs w:val="24"/>
        </w:rPr>
        <w:t>credential</w:t>
      </w:r>
      <w:r w:rsidR="000C48FA" w:rsidRPr="009A3559">
        <w:rPr>
          <w:szCs w:val="24"/>
        </w:rPr>
        <w:t>, and access</w:t>
      </w:r>
      <w:r w:rsidR="0095368D" w:rsidRPr="009A3559">
        <w:rPr>
          <w:szCs w:val="24"/>
        </w:rPr>
        <w:t xml:space="preserve"> management process</w:t>
      </w:r>
      <w:r w:rsidRPr="009A3559">
        <w:rPr>
          <w:szCs w:val="24"/>
        </w:rPr>
        <w:t>.</w:t>
      </w:r>
    </w:p>
    <w:p w14:paraId="5A6831DA" w14:textId="6600C4B3" w:rsidR="00154D5E" w:rsidRPr="009A3559" w:rsidRDefault="00154D5E" w:rsidP="00C11042">
      <w:pPr>
        <w:pStyle w:val="a1List"/>
        <w:rPr>
          <w:szCs w:val="24"/>
        </w:rPr>
      </w:pPr>
      <w:r w:rsidRPr="009A3559">
        <w:rPr>
          <w:szCs w:val="24"/>
        </w:rPr>
        <w:t>E</w:t>
      </w:r>
      <w:r w:rsidR="005E427F" w:rsidRPr="009A3559">
        <w:rPr>
          <w:szCs w:val="24"/>
        </w:rPr>
        <w:t>nsur</w:t>
      </w:r>
      <w:r w:rsidRPr="009A3559">
        <w:rPr>
          <w:szCs w:val="24"/>
        </w:rPr>
        <w:t>e</w:t>
      </w:r>
      <w:r w:rsidR="005E427F" w:rsidRPr="009A3559">
        <w:rPr>
          <w:szCs w:val="24"/>
        </w:rPr>
        <w:t xml:space="preserve"> that all personnel, services, facilities, and/or equipment necessary to carry out the policies in this document at the Center are procured, updated, and provided reliably</w:t>
      </w:r>
      <w:r w:rsidR="00C46303" w:rsidRPr="009A3559">
        <w:rPr>
          <w:szCs w:val="24"/>
        </w:rPr>
        <w:t xml:space="preserve"> and timely</w:t>
      </w:r>
      <w:r w:rsidR="005E427F" w:rsidRPr="009A3559">
        <w:rPr>
          <w:szCs w:val="24"/>
        </w:rPr>
        <w:t xml:space="preserve">. </w:t>
      </w:r>
      <w:r w:rsidR="00D747D0" w:rsidRPr="009A3559">
        <w:rPr>
          <w:szCs w:val="24"/>
        </w:rPr>
        <w:t xml:space="preserve"> </w:t>
      </w:r>
    </w:p>
    <w:p w14:paraId="309E32E4" w14:textId="1002CD43" w:rsidR="00154D5E" w:rsidRPr="009A3559" w:rsidRDefault="00154D5E" w:rsidP="00C11042">
      <w:pPr>
        <w:pStyle w:val="a1List"/>
        <w:rPr>
          <w:szCs w:val="24"/>
        </w:rPr>
      </w:pPr>
      <w:r w:rsidRPr="009A3559">
        <w:rPr>
          <w:szCs w:val="24"/>
        </w:rPr>
        <w:t>E</w:t>
      </w:r>
      <w:r w:rsidR="005E427F" w:rsidRPr="009A3559">
        <w:rPr>
          <w:szCs w:val="24"/>
        </w:rPr>
        <w:t>nsur</w:t>
      </w:r>
      <w:r w:rsidRPr="009A3559">
        <w:rPr>
          <w:szCs w:val="24"/>
        </w:rPr>
        <w:t>e</w:t>
      </w:r>
      <w:r w:rsidR="005E427F" w:rsidRPr="009A3559">
        <w:rPr>
          <w:szCs w:val="24"/>
        </w:rPr>
        <w:t xml:space="preserve"> that credentials are produced and issued in accordance with the requirements in this document.</w:t>
      </w:r>
    </w:p>
    <w:p w14:paraId="69896015" w14:textId="24FAEA78" w:rsidR="00154D5E" w:rsidRPr="009A3559" w:rsidRDefault="00154D5E" w:rsidP="00C11042">
      <w:pPr>
        <w:pStyle w:val="a1List"/>
        <w:rPr>
          <w:szCs w:val="24"/>
        </w:rPr>
      </w:pPr>
      <w:r w:rsidRPr="009A3559">
        <w:rPr>
          <w:szCs w:val="24"/>
        </w:rPr>
        <w:t>R</w:t>
      </w:r>
      <w:r w:rsidR="005E427F" w:rsidRPr="009A3559">
        <w:rPr>
          <w:szCs w:val="24"/>
        </w:rPr>
        <w:t xml:space="preserve">eview </w:t>
      </w:r>
      <w:r w:rsidR="00845087" w:rsidRPr="009A3559">
        <w:rPr>
          <w:szCs w:val="24"/>
        </w:rPr>
        <w:t>identity</w:t>
      </w:r>
      <w:r w:rsidR="00D5034A" w:rsidRPr="009A3559">
        <w:rPr>
          <w:szCs w:val="24"/>
        </w:rPr>
        <w:t xml:space="preserve"> source</w:t>
      </w:r>
      <w:r w:rsidR="005E427F" w:rsidRPr="009A3559">
        <w:rPr>
          <w:szCs w:val="24"/>
        </w:rPr>
        <w:t xml:space="preserve"> document discrepancies and provide determinations for the acceptance of the documents.</w:t>
      </w:r>
    </w:p>
    <w:p w14:paraId="7AC00954" w14:textId="5836D599" w:rsidR="00154D5E" w:rsidRPr="009A3559" w:rsidRDefault="00154D5E" w:rsidP="00C11042">
      <w:pPr>
        <w:pStyle w:val="a1List"/>
        <w:rPr>
          <w:szCs w:val="24"/>
        </w:rPr>
      </w:pPr>
      <w:r w:rsidRPr="009A3559">
        <w:rPr>
          <w:szCs w:val="24"/>
        </w:rPr>
        <w:t xml:space="preserve">Manage the </w:t>
      </w:r>
      <w:r w:rsidR="005E427F" w:rsidRPr="009A3559">
        <w:rPr>
          <w:szCs w:val="24"/>
        </w:rPr>
        <w:t xml:space="preserve">issuance of </w:t>
      </w:r>
      <w:r w:rsidR="00E50103" w:rsidRPr="009A3559">
        <w:rPr>
          <w:szCs w:val="24"/>
        </w:rPr>
        <w:t xml:space="preserve">Agency </w:t>
      </w:r>
      <w:r w:rsidR="005E427F" w:rsidRPr="009A3559">
        <w:rPr>
          <w:szCs w:val="24"/>
        </w:rPr>
        <w:t xml:space="preserve">credentials (i.e., </w:t>
      </w:r>
      <w:r w:rsidR="00444C6F" w:rsidRPr="009A3559">
        <w:rPr>
          <w:szCs w:val="24"/>
        </w:rPr>
        <w:t xml:space="preserve">PIV, </w:t>
      </w:r>
      <w:r w:rsidR="00B3576B" w:rsidRPr="009A3559">
        <w:rPr>
          <w:szCs w:val="24"/>
        </w:rPr>
        <w:t>ASB</w:t>
      </w:r>
      <w:r w:rsidRPr="009A3559">
        <w:rPr>
          <w:szCs w:val="24"/>
        </w:rPr>
        <w:t xml:space="preserve">, Center-specific badges, </w:t>
      </w:r>
      <w:r w:rsidR="005E427F" w:rsidRPr="009A3559">
        <w:rPr>
          <w:szCs w:val="24"/>
        </w:rPr>
        <w:t xml:space="preserve">visitor </w:t>
      </w:r>
      <w:r w:rsidR="00701BBC" w:rsidRPr="009A3559">
        <w:rPr>
          <w:szCs w:val="24"/>
        </w:rPr>
        <w:t>passes</w:t>
      </w:r>
      <w:r w:rsidR="009D253F" w:rsidRPr="009A3559">
        <w:rPr>
          <w:szCs w:val="24"/>
        </w:rPr>
        <w:t>).</w:t>
      </w:r>
      <w:r w:rsidR="009952DA" w:rsidRPr="009A3559">
        <w:rPr>
          <w:szCs w:val="24"/>
        </w:rPr>
        <w:t xml:space="preserve">  </w:t>
      </w:r>
    </w:p>
    <w:p w14:paraId="2A89564F" w14:textId="77777777" w:rsidR="00154D5E" w:rsidRPr="009A3559" w:rsidRDefault="00154D5E" w:rsidP="00154D5E">
      <w:pPr>
        <w:pStyle w:val="a1List"/>
        <w:rPr>
          <w:szCs w:val="24"/>
        </w:rPr>
      </w:pPr>
      <w:r w:rsidRPr="009A3559">
        <w:rPr>
          <w:szCs w:val="24"/>
        </w:rPr>
        <w:t>Support the authorization process.</w:t>
      </w:r>
    </w:p>
    <w:p w14:paraId="7130D9E7" w14:textId="3DE0E5A7" w:rsidR="00154D5E" w:rsidRPr="009A3559" w:rsidRDefault="00154D5E" w:rsidP="00E642B8">
      <w:pPr>
        <w:pStyle w:val="a1List"/>
        <w:rPr>
          <w:szCs w:val="24"/>
        </w:rPr>
      </w:pPr>
      <w:r w:rsidRPr="009A3559">
        <w:rPr>
          <w:szCs w:val="24"/>
        </w:rPr>
        <w:t xml:space="preserve">Recommend and execute an action plan to reduce or eliminate deficiencies and discrepancies identified by the assessor during the </w:t>
      </w:r>
      <w:r w:rsidR="00355DEC" w:rsidRPr="009A3559">
        <w:rPr>
          <w:szCs w:val="24"/>
        </w:rPr>
        <w:t>assessment and authorization</w:t>
      </w:r>
      <w:r w:rsidRPr="009A3559">
        <w:rPr>
          <w:szCs w:val="24"/>
        </w:rPr>
        <w:t xml:space="preserve"> for the Center.</w:t>
      </w:r>
    </w:p>
    <w:p w14:paraId="684A9FAC" w14:textId="4C5A37D9" w:rsidR="0023069C" w:rsidRPr="009A3559" w:rsidRDefault="00154D5E" w:rsidP="00E642B8">
      <w:pPr>
        <w:pStyle w:val="a1List"/>
        <w:rPr>
          <w:szCs w:val="24"/>
        </w:rPr>
      </w:pPr>
      <w:r w:rsidRPr="009A3559">
        <w:rPr>
          <w:szCs w:val="24"/>
        </w:rPr>
        <w:t>E</w:t>
      </w:r>
      <w:r w:rsidR="009952DA" w:rsidRPr="009A3559">
        <w:rPr>
          <w:szCs w:val="24"/>
        </w:rPr>
        <w:t xml:space="preserve">nforce the access restrictions defined in the </w:t>
      </w:r>
      <w:r w:rsidR="001E01A8" w:rsidRPr="009A3559">
        <w:rPr>
          <w:szCs w:val="24"/>
        </w:rPr>
        <w:t>Privacy Impact Assessment (</w:t>
      </w:r>
      <w:r w:rsidR="009952DA" w:rsidRPr="009A3559">
        <w:rPr>
          <w:szCs w:val="24"/>
        </w:rPr>
        <w:t>PIA</w:t>
      </w:r>
      <w:r w:rsidR="001E01A8" w:rsidRPr="009A3559">
        <w:rPr>
          <w:szCs w:val="24"/>
        </w:rPr>
        <w:t>)</w:t>
      </w:r>
      <w:r w:rsidR="009952DA" w:rsidRPr="009A3559">
        <w:rPr>
          <w:szCs w:val="24"/>
        </w:rPr>
        <w:t xml:space="preserve">.  </w:t>
      </w:r>
    </w:p>
    <w:p w14:paraId="2DC47A15" w14:textId="7DD54D82" w:rsidR="00616D8A" w:rsidRPr="009A3559" w:rsidRDefault="00616D8A">
      <w:pPr>
        <w:pStyle w:val="NormalNumbering"/>
        <w:rPr>
          <w:szCs w:val="24"/>
        </w:rPr>
      </w:pPr>
      <w:r w:rsidRPr="009A3559">
        <w:rPr>
          <w:szCs w:val="24"/>
        </w:rPr>
        <w:lastRenderedPageBreak/>
        <w:t xml:space="preserve">The </w:t>
      </w:r>
      <w:r w:rsidR="005E427F" w:rsidRPr="009A3559">
        <w:rPr>
          <w:szCs w:val="24"/>
        </w:rPr>
        <w:t xml:space="preserve">Applicant </w:t>
      </w:r>
      <w:r w:rsidRPr="009A3559">
        <w:rPr>
          <w:szCs w:val="24"/>
        </w:rPr>
        <w:t>shall:</w:t>
      </w:r>
    </w:p>
    <w:p w14:paraId="5786158C" w14:textId="7E0FED70" w:rsidR="00616D8A" w:rsidRPr="009A3559" w:rsidRDefault="00616D8A" w:rsidP="00E61824">
      <w:pPr>
        <w:pStyle w:val="a1List"/>
        <w:numPr>
          <w:ilvl w:val="0"/>
          <w:numId w:val="36"/>
        </w:numPr>
        <w:rPr>
          <w:szCs w:val="24"/>
        </w:rPr>
      </w:pPr>
      <w:r w:rsidRPr="009A3559">
        <w:rPr>
          <w:szCs w:val="24"/>
        </w:rPr>
        <w:t>Be a prospective or current NASA worker or non-</w:t>
      </w:r>
      <w:r w:rsidR="006279E8" w:rsidRPr="009A3559">
        <w:rPr>
          <w:szCs w:val="24"/>
        </w:rPr>
        <w:t xml:space="preserve">NASA </w:t>
      </w:r>
      <w:r w:rsidRPr="009A3559">
        <w:rPr>
          <w:szCs w:val="24"/>
        </w:rPr>
        <w:t xml:space="preserve">worker requiring access to NASA facilities and/or IT resources and to </w:t>
      </w:r>
      <w:r w:rsidR="005E427F" w:rsidRPr="009A3559">
        <w:rPr>
          <w:szCs w:val="24"/>
        </w:rPr>
        <w:t>whom a credential needs to be issued.</w:t>
      </w:r>
    </w:p>
    <w:p w14:paraId="3FC24FE2" w14:textId="1C1769B9" w:rsidR="00616D8A" w:rsidRPr="009A3559" w:rsidRDefault="00616D8A" w:rsidP="0028026F">
      <w:pPr>
        <w:pStyle w:val="a1List"/>
        <w:rPr>
          <w:szCs w:val="24"/>
        </w:rPr>
      </w:pPr>
      <w:r w:rsidRPr="009A3559">
        <w:rPr>
          <w:szCs w:val="24"/>
        </w:rPr>
        <w:t>P</w:t>
      </w:r>
      <w:r w:rsidR="005E427F" w:rsidRPr="009A3559">
        <w:rPr>
          <w:szCs w:val="24"/>
        </w:rPr>
        <w:t>rovid</w:t>
      </w:r>
      <w:r w:rsidRPr="009A3559">
        <w:rPr>
          <w:szCs w:val="24"/>
        </w:rPr>
        <w:t>e</w:t>
      </w:r>
      <w:r w:rsidR="005E427F" w:rsidRPr="009A3559">
        <w:rPr>
          <w:szCs w:val="24"/>
        </w:rPr>
        <w:t xml:space="preserve"> </w:t>
      </w:r>
      <w:r w:rsidRPr="009A3559">
        <w:rPr>
          <w:szCs w:val="24"/>
        </w:rPr>
        <w:t xml:space="preserve">all necessary </w:t>
      </w:r>
      <w:r w:rsidR="005E427F" w:rsidRPr="009A3559">
        <w:rPr>
          <w:szCs w:val="24"/>
        </w:rPr>
        <w:t>identi</w:t>
      </w:r>
      <w:r w:rsidR="00CA319E" w:rsidRPr="009A3559">
        <w:rPr>
          <w:szCs w:val="24"/>
        </w:rPr>
        <w:t>ty source</w:t>
      </w:r>
      <w:r w:rsidR="005E427F" w:rsidRPr="009A3559">
        <w:rPr>
          <w:szCs w:val="24"/>
        </w:rPr>
        <w:t xml:space="preserve"> document</w:t>
      </w:r>
      <w:r w:rsidR="000E40E1" w:rsidRPr="009A3559">
        <w:rPr>
          <w:szCs w:val="24"/>
        </w:rPr>
        <w:t>ation</w:t>
      </w:r>
      <w:r w:rsidRPr="009A3559">
        <w:rPr>
          <w:szCs w:val="24"/>
        </w:rPr>
        <w:t xml:space="preserve"> and personal</w:t>
      </w:r>
      <w:r w:rsidR="005E427F" w:rsidRPr="009A3559">
        <w:rPr>
          <w:szCs w:val="24"/>
        </w:rPr>
        <w:t xml:space="preserve"> </w:t>
      </w:r>
      <w:r w:rsidRPr="009A3559">
        <w:rPr>
          <w:szCs w:val="24"/>
        </w:rPr>
        <w:t>and biometric data</w:t>
      </w:r>
      <w:r w:rsidR="005E427F" w:rsidRPr="009A3559">
        <w:rPr>
          <w:szCs w:val="24"/>
        </w:rPr>
        <w:t xml:space="preserve"> </w:t>
      </w:r>
      <w:r w:rsidRPr="009A3559">
        <w:rPr>
          <w:szCs w:val="24"/>
        </w:rPr>
        <w:t xml:space="preserve">required to process a </w:t>
      </w:r>
      <w:r w:rsidR="00EE51EB" w:rsidRPr="009A3559">
        <w:rPr>
          <w:szCs w:val="24"/>
        </w:rPr>
        <w:t xml:space="preserve">credential </w:t>
      </w:r>
      <w:r w:rsidR="005E427F" w:rsidRPr="009A3559">
        <w:rPr>
          <w:szCs w:val="24"/>
        </w:rPr>
        <w:t>request</w:t>
      </w:r>
      <w:r w:rsidRPr="009A3559">
        <w:rPr>
          <w:szCs w:val="24"/>
        </w:rPr>
        <w:t>.</w:t>
      </w:r>
    </w:p>
    <w:p w14:paraId="0FB0C559" w14:textId="36641877" w:rsidR="00616D8A" w:rsidRPr="009A3559" w:rsidRDefault="00616D8A" w:rsidP="0028026F">
      <w:pPr>
        <w:pStyle w:val="a1List"/>
        <w:rPr>
          <w:szCs w:val="24"/>
        </w:rPr>
      </w:pPr>
      <w:r w:rsidRPr="009A3559">
        <w:rPr>
          <w:szCs w:val="24"/>
        </w:rPr>
        <w:t>S</w:t>
      </w:r>
      <w:r w:rsidR="005E427F" w:rsidRPr="009A3559">
        <w:rPr>
          <w:szCs w:val="24"/>
        </w:rPr>
        <w:t xml:space="preserve">ign for acceptance </w:t>
      </w:r>
      <w:r w:rsidR="00355DEC" w:rsidRPr="009A3559">
        <w:rPr>
          <w:szCs w:val="24"/>
        </w:rPr>
        <w:t>and acknowledgement of t</w:t>
      </w:r>
      <w:r w:rsidR="00307E0F" w:rsidRPr="009A3559">
        <w:rPr>
          <w:szCs w:val="24"/>
        </w:rPr>
        <w:t>he NASA Public Key Infrastructure (PKI) Subscriber Agreement (henceforth referred to as the Subscriber Agreement)</w:t>
      </w:r>
      <w:r w:rsidR="00355DEC" w:rsidRPr="009A3559">
        <w:rPr>
          <w:szCs w:val="24"/>
        </w:rPr>
        <w:t xml:space="preserve">, </w:t>
      </w:r>
      <w:r w:rsidR="007D5462" w:rsidRPr="009A3559">
        <w:rPr>
          <w:szCs w:val="24"/>
        </w:rPr>
        <w:t xml:space="preserve">located in </w:t>
      </w:r>
      <w:r w:rsidR="004A288E" w:rsidRPr="009A3559">
        <w:rPr>
          <w:szCs w:val="24"/>
        </w:rPr>
        <w:t>the Identity Management and Account Exchange (</w:t>
      </w:r>
      <w:r w:rsidR="007D5462" w:rsidRPr="009A3559">
        <w:rPr>
          <w:szCs w:val="24"/>
        </w:rPr>
        <w:t>IdMAX</w:t>
      </w:r>
      <w:r w:rsidR="004A288E" w:rsidRPr="009A3559">
        <w:rPr>
          <w:szCs w:val="24"/>
        </w:rPr>
        <w:t>) system</w:t>
      </w:r>
      <w:r w:rsidR="005E427F" w:rsidRPr="009A3559">
        <w:rPr>
          <w:szCs w:val="24"/>
        </w:rPr>
        <w:t>.</w:t>
      </w:r>
    </w:p>
    <w:p w14:paraId="11DC6CEB" w14:textId="26539202" w:rsidR="0023069C" w:rsidRPr="009A3559" w:rsidRDefault="00616D8A" w:rsidP="0028026F">
      <w:pPr>
        <w:pStyle w:val="a1List"/>
        <w:rPr>
          <w:szCs w:val="24"/>
        </w:rPr>
      </w:pPr>
      <w:r w:rsidRPr="009A3559">
        <w:rPr>
          <w:szCs w:val="24"/>
        </w:rPr>
        <w:t>N</w:t>
      </w:r>
      <w:r w:rsidR="005E427F" w:rsidRPr="009A3559">
        <w:rPr>
          <w:szCs w:val="24"/>
        </w:rPr>
        <w:t xml:space="preserve">ot perform any </w:t>
      </w:r>
      <w:r w:rsidRPr="009A3559">
        <w:rPr>
          <w:szCs w:val="24"/>
        </w:rPr>
        <w:t xml:space="preserve">other </w:t>
      </w:r>
      <w:r w:rsidR="005E427F" w:rsidRPr="009A3559">
        <w:rPr>
          <w:szCs w:val="24"/>
        </w:rPr>
        <w:t>role in the creation of their identity and issuance of their credential with the exception of the role of requester</w:t>
      </w:r>
      <w:r w:rsidR="009D253F" w:rsidRPr="009A3559">
        <w:rPr>
          <w:szCs w:val="24"/>
        </w:rPr>
        <w:t>.</w:t>
      </w:r>
    </w:p>
    <w:p w14:paraId="27483900" w14:textId="09C6029D" w:rsidR="00616D8A" w:rsidRPr="009A3559" w:rsidRDefault="00616D8A">
      <w:pPr>
        <w:pStyle w:val="NormalNumbering"/>
        <w:rPr>
          <w:szCs w:val="24"/>
        </w:rPr>
      </w:pPr>
      <w:r w:rsidRPr="009A3559">
        <w:rPr>
          <w:szCs w:val="24"/>
        </w:rPr>
        <w:t xml:space="preserve">The </w:t>
      </w:r>
      <w:r w:rsidR="005E427F" w:rsidRPr="009A3559">
        <w:rPr>
          <w:szCs w:val="24"/>
        </w:rPr>
        <w:t>R</w:t>
      </w:r>
      <w:r w:rsidR="00C07FD5" w:rsidRPr="009A3559">
        <w:rPr>
          <w:szCs w:val="24"/>
        </w:rPr>
        <w:t>equester</w:t>
      </w:r>
      <w:r w:rsidR="005E427F" w:rsidRPr="009A3559">
        <w:rPr>
          <w:szCs w:val="24"/>
        </w:rPr>
        <w:t xml:space="preserve"> </w:t>
      </w:r>
      <w:r w:rsidRPr="009A3559">
        <w:rPr>
          <w:szCs w:val="24"/>
        </w:rPr>
        <w:t>shall:</w:t>
      </w:r>
    </w:p>
    <w:p w14:paraId="33CCBE00" w14:textId="0659B488" w:rsidR="00616D8A" w:rsidRPr="009A3559" w:rsidRDefault="230B40A5" w:rsidP="77A02C89">
      <w:pPr>
        <w:pStyle w:val="a1List"/>
        <w:rPr>
          <w:szCs w:val="24"/>
        </w:rPr>
      </w:pPr>
      <w:r w:rsidRPr="009A3559">
        <w:rPr>
          <w:szCs w:val="24"/>
        </w:rPr>
        <w:t>Hold a valid credential that enables access to IdMAX to perform the functions of R</w:t>
      </w:r>
      <w:r w:rsidR="57E21726" w:rsidRPr="009A3559">
        <w:rPr>
          <w:szCs w:val="24"/>
        </w:rPr>
        <w:t>equester</w:t>
      </w:r>
      <w:r w:rsidRPr="009A3559">
        <w:rPr>
          <w:szCs w:val="24"/>
        </w:rPr>
        <w:t>.</w:t>
      </w:r>
    </w:p>
    <w:p w14:paraId="6E9393B1" w14:textId="36591BA9" w:rsidR="00616D8A" w:rsidRPr="009A3559" w:rsidRDefault="00616D8A" w:rsidP="00E61824">
      <w:pPr>
        <w:pStyle w:val="a1List"/>
        <w:numPr>
          <w:ilvl w:val="0"/>
          <w:numId w:val="35"/>
        </w:numPr>
        <w:rPr>
          <w:szCs w:val="24"/>
        </w:rPr>
      </w:pPr>
      <w:r w:rsidRPr="009A3559">
        <w:rPr>
          <w:szCs w:val="24"/>
        </w:rPr>
        <w:t>S</w:t>
      </w:r>
      <w:r w:rsidR="005E427F" w:rsidRPr="009A3559">
        <w:rPr>
          <w:szCs w:val="24"/>
        </w:rPr>
        <w:t xml:space="preserve">ubmit </w:t>
      </w:r>
      <w:r w:rsidRPr="009A3559">
        <w:rPr>
          <w:szCs w:val="24"/>
        </w:rPr>
        <w:t>all</w:t>
      </w:r>
      <w:r w:rsidR="005E427F" w:rsidRPr="009A3559">
        <w:rPr>
          <w:szCs w:val="24"/>
        </w:rPr>
        <w:t xml:space="preserve"> necessary information on behalf of the applicant to initiate the process of requesting a credential.</w:t>
      </w:r>
      <w:r w:rsidR="00683E1F" w:rsidRPr="009A3559">
        <w:rPr>
          <w:szCs w:val="24"/>
        </w:rPr>
        <w:t xml:space="preserve">  </w:t>
      </w:r>
    </w:p>
    <w:p w14:paraId="4AB5D6AC" w14:textId="73FA6447" w:rsidR="0028026F" w:rsidRPr="009A3559" w:rsidRDefault="0028026F" w:rsidP="00E61824">
      <w:pPr>
        <w:pStyle w:val="a1List"/>
        <w:numPr>
          <w:ilvl w:val="0"/>
          <w:numId w:val="35"/>
        </w:numPr>
        <w:rPr>
          <w:szCs w:val="24"/>
        </w:rPr>
      </w:pPr>
      <w:r w:rsidRPr="009A3559">
        <w:rPr>
          <w:szCs w:val="24"/>
        </w:rPr>
        <w:t xml:space="preserve">Complete a position </w:t>
      </w:r>
      <w:r w:rsidR="00EF7E11" w:rsidRPr="009A3559">
        <w:rPr>
          <w:szCs w:val="24"/>
        </w:rPr>
        <w:t>designation</w:t>
      </w:r>
      <w:r w:rsidRPr="009A3559">
        <w:rPr>
          <w:szCs w:val="24"/>
        </w:rPr>
        <w:t xml:space="preserve"> in IdMAX for all applicants holding a position.</w:t>
      </w:r>
    </w:p>
    <w:p w14:paraId="48D325F0" w14:textId="034AA811" w:rsidR="009178D7" w:rsidRPr="009A3559" w:rsidRDefault="009178D7" w:rsidP="00E61824">
      <w:pPr>
        <w:pStyle w:val="a1List"/>
        <w:numPr>
          <w:ilvl w:val="0"/>
          <w:numId w:val="35"/>
        </w:numPr>
        <w:rPr>
          <w:szCs w:val="24"/>
        </w:rPr>
      </w:pPr>
      <w:r w:rsidRPr="009A3559">
        <w:rPr>
          <w:szCs w:val="24"/>
        </w:rPr>
        <w:t>For foreign nationals, initiate and coordinate the annual review process.</w:t>
      </w:r>
    </w:p>
    <w:p w14:paraId="174DEF0A" w14:textId="68F86FB9" w:rsidR="00616D8A" w:rsidRPr="009A3559" w:rsidRDefault="00616D8A">
      <w:pPr>
        <w:pStyle w:val="NormalNumbering"/>
        <w:rPr>
          <w:szCs w:val="24"/>
        </w:rPr>
      </w:pPr>
      <w:r w:rsidRPr="009A3559">
        <w:rPr>
          <w:szCs w:val="24"/>
        </w:rPr>
        <w:t xml:space="preserve">The </w:t>
      </w:r>
      <w:r w:rsidR="005E427F" w:rsidRPr="009A3559">
        <w:rPr>
          <w:szCs w:val="24"/>
        </w:rPr>
        <w:t xml:space="preserve">Sponsor </w:t>
      </w:r>
      <w:r w:rsidRPr="009A3559">
        <w:rPr>
          <w:szCs w:val="24"/>
        </w:rPr>
        <w:t>shall:</w:t>
      </w:r>
    </w:p>
    <w:p w14:paraId="7FC61943" w14:textId="7A4AC1F6" w:rsidR="005D4822" w:rsidRPr="009A3559" w:rsidRDefault="005D4822" w:rsidP="00E61824">
      <w:pPr>
        <w:pStyle w:val="a1List"/>
        <w:numPr>
          <w:ilvl w:val="0"/>
          <w:numId w:val="37"/>
        </w:numPr>
        <w:rPr>
          <w:szCs w:val="24"/>
        </w:rPr>
      </w:pPr>
      <w:r w:rsidRPr="009A3559">
        <w:rPr>
          <w:szCs w:val="24"/>
        </w:rPr>
        <w:t>Be a U.S. Citizen and an identified entity for the following applicant affiliations:</w:t>
      </w:r>
    </w:p>
    <w:p w14:paraId="379F0EDB" w14:textId="5855829B" w:rsidR="005D4822" w:rsidRPr="009A3559" w:rsidRDefault="005D4822" w:rsidP="00E61824">
      <w:pPr>
        <w:pStyle w:val="a1List"/>
        <w:numPr>
          <w:ilvl w:val="1"/>
          <w:numId w:val="4"/>
        </w:numPr>
        <w:rPr>
          <w:szCs w:val="24"/>
        </w:rPr>
      </w:pPr>
      <w:r w:rsidRPr="009A3559">
        <w:rPr>
          <w:szCs w:val="24"/>
        </w:rPr>
        <w:t xml:space="preserve">Human </w:t>
      </w:r>
      <w:r w:rsidR="00CB28F9" w:rsidRPr="009A3559">
        <w:rPr>
          <w:szCs w:val="24"/>
        </w:rPr>
        <w:t xml:space="preserve">Capital </w:t>
      </w:r>
      <w:r w:rsidRPr="009A3559">
        <w:rPr>
          <w:szCs w:val="24"/>
        </w:rPr>
        <w:t>specialist for NASA civil service employees.</w:t>
      </w:r>
    </w:p>
    <w:p w14:paraId="1EB593C0" w14:textId="317DEBF5" w:rsidR="0028026F" w:rsidRPr="009A3559" w:rsidRDefault="0028026F" w:rsidP="00E61824">
      <w:pPr>
        <w:pStyle w:val="a1List"/>
        <w:numPr>
          <w:ilvl w:val="1"/>
          <w:numId w:val="4"/>
        </w:numPr>
        <w:rPr>
          <w:szCs w:val="24"/>
        </w:rPr>
      </w:pPr>
      <w:r w:rsidRPr="009A3559">
        <w:rPr>
          <w:szCs w:val="24"/>
        </w:rPr>
        <w:t>Contracting Officer’s Representatives (COR) or other Federal civil service technical personnel responsible for work requirements for contractors.</w:t>
      </w:r>
    </w:p>
    <w:p w14:paraId="6C09BB07" w14:textId="7573AC19" w:rsidR="005D4822" w:rsidRPr="009A3559" w:rsidRDefault="005D4822" w:rsidP="00E61824">
      <w:pPr>
        <w:pStyle w:val="a1List"/>
        <w:numPr>
          <w:ilvl w:val="1"/>
          <w:numId w:val="4"/>
        </w:numPr>
        <w:rPr>
          <w:szCs w:val="24"/>
        </w:rPr>
      </w:pPr>
      <w:r w:rsidRPr="009A3559">
        <w:rPr>
          <w:szCs w:val="24"/>
        </w:rPr>
        <w:t>A Caltech employee working at JPL for Caltech employees, contractors, and affiliates at JPL.</w:t>
      </w:r>
    </w:p>
    <w:p w14:paraId="08FE8B55" w14:textId="77777777" w:rsidR="005D4822" w:rsidRPr="009A3559" w:rsidRDefault="005D4822" w:rsidP="00E61824">
      <w:pPr>
        <w:pStyle w:val="a1List"/>
        <w:numPr>
          <w:ilvl w:val="1"/>
          <w:numId w:val="4"/>
        </w:numPr>
        <w:rPr>
          <w:szCs w:val="24"/>
        </w:rPr>
      </w:pPr>
      <w:r w:rsidRPr="009A3559">
        <w:rPr>
          <w:szCs w:val="24"/>
        </w:rPr>
        <w:t>Grants technical official for grantees.</w:t>
      </w:r>
    </w:p>
    <w:p w14:paraId="2833F13B" w14:textId="77777777" w:rsidR="005D4822" w:rsidRPr="009A3559" w:rsidRDefault="005D4822" w:rsidP="00E61824">
      <w:pPr>
        <w:pStyle w:val="a1List"/>
        <w:numPr>
          <w:ilvl w:val="1"/>
          <w:numId w:val="4"/>
        </w:numPr>
        <w:rPr>
          <w:szCs w:val="24"/>
        </w:rPr>
      </w:pPr>
      <w:r w:rsidRPr="009A3559">
        <w:rPr>
          <w:szCs w:val="24"/>
        </w:rPr>
        <w:t>Authorizing official or designee for any agreement between NASA and any outside entity.</w:t>
      </w:r>
    </w:p>
    <w:p w14:paraId="6BBA247F" w14:textId="2AE790BE" w:rsidR="005D4822" w:rsidRPr="009A3559" w:rsidRDefault="005D4822" w:rsidP="00E61824">
      <w:pPr>
        <w:pStyle w:val="a1List"/>
        <w:numPr>
          <w:ilvl w:val="1"/>
          <w:numId w:val="4"/>
        </w:numPr>
        <w:rPr>
          <w:szCs w:val="24"/>
        </w:rPr>
      </w:pPr>
      <w:r w:rsidRPr="009A3559">
        <w:rPr>
          <w:szCs w:val="24"/>
        </w:rPr>
        <w:t>The NASA civil serv</w:t>
      </w:r>
      <w:r w:rsidR="00AC6AB4" w:rsidRPr="009A3559">
        <w:rPr>
          <w:szCs w:val="24"/>
        </w:rPr>
        <w:t>ice employee</w:t>
      </w:r>
      <w:r w:rsidRPr="009A3559">
        <w:rPr>
          <w:szCs w:val="24"/>
        </w:rPr>
        <w:t xml:space="preserve"> program or project manager who requires </w:t>
      </w:r>
      <w:r w:rsidR="0028026F" w:rsidRPr="009A3559">
        <w:rPr>
          <w:szCs w:val="24"/>
        </w:rPr>
        <w:t>a</w:t>
      </w:r>
      <w:r w:rsidRPr="009A3559">
        <w:rPr>
          <w:szCs w:val="24"/>
        </w:rPr>
        <w:t xml:space="preserve"> foreign national to access NASA facilities or IT systems.</w:t>
      </w:r>
    </w:p>
    <w:p w14:paraId="5F170197" w14:textId="7BA4B666" w:rsidR="005D4822" w:rsidRPr="009A3559" w:rsidRDefault="005D4822" w:rsidP="00E61824">
      <w:pPr>
        <w:pStyle w:val="a1List"/>
        <w:numPr>
          <w:ilvl w:val="1"/>
          <w:numId w:val="4"/>
        </w:numPr>
        <w:rPr>
          <w:szCs w:val="24"/>
        </w:rPr>
      </w:pPr>
      <w:r w:rsidRPr="009A3559">
        <w:rPr>
          <w:szCs w:val="24"/>
        </w:rPr>
        <w:t>Tenant with a PIV</w:t>
      </w:r>
      <w:r w:rsidR="000313E3" w:rsidRPr="009A3559">
        <w:rPr>
          <w:szCs w:val="24"/>
        </w:rPr>
        <w:t xml:space="preserve"> </w:t>
      </w:r>
      <w:r w:rsidRPr="009A3559">
        <w:rPr>
          <w:szCs w:val="24"/>
        </w:rPr>
        <w:t>or registered PIV/</w:t>
      </w:r>
      <w:r w:rsidR="00EB7D10" w:rsidRPr="009A3559">
        <w:rPr>
          <w:szCs w:val="24"/>
        </w:rPr>
        <w:t>Common Access Card (</w:t>
      </w:r>
      <w:r w:rsidRPr="009A3559">
        <w:rPr>
          <w:szCs w:val="24"/>
        </w:rPr>
        <w:t>CAC</w:t>
      </w:r>
      <w:r w:rsidR="00EB7D10" w:rsidRPr="009A3559">
        <w:rPr>
          <w:szCs w:val="24"/>
        </w:rPr>
        <w:t>)</w:t>
      </w:r>
      <w:r w:rsidRPr="009A3559">
        <w:rPr>
          <w:szCs w:val="24"/>
        </w:rPr>
        <w:t xml:space="preserve"> </w:t>
      </w:r>
      <w:r w:rsidR="00582EB5" w:rsidRPr="009A3559">
        <w:rPr>
          <w:szCs w:val="24"/>
        </w:rPr>
        <w:t xml:space="preserve">and </w:t>
      </w:r>
      <w:r w:rsidR="00747869" w:rsidRPr="009A3559">
        <w:rPr>
          <w:szCs w:val="24"/>
        </w:rPr>
        <w:t>approv</w:t>
      </w:r>
      <w:r w:rsidR="00582EB5" w:rsidRPr="009A3559">
        <w:rPr>
          <w:szCs w:val="24"/>
        </w:rPr>
        <w:t>ed</w:t>
      </w:r>
      <w:r w:rsidR="00747869" w:rsidRPr="009A3559">
        <w:rPr>
          <w:szCs w:val="24"/>
        </w:rPr>
        <w:t xml:space="preserve"> by the AIMO </w:t>
      </w:r>
      <w:r w:rsidRPr="009A3559">
        <w:rPr>
          <w:szCs w:val="24"/>
        </w:rPr>
        <w:t>for tenant organizations.</w:t>
      </w:r>
    </w:p>
    <w:p w14:paraId="510F5D49" w14:textId="5591F537" w:rsidR="00385A20" w:rsidRPr="009A3559" w:rsidRDefault="00F337F5" w:rsidP="00E61824">
      <w:pPr>
        <w:pStyle w:val="a1List"/>
        <w:numPr>
          <w:ilvl w:val="1"/>
          <w:numId w:val="4"/>
        </w:numPr>
        <w:rPr>
          <w:szCs w:val="24"/>
        </w:rPr>
      </w:pPr>
      <w:r w:rsidRPr="009A3559">
        <w:rPr>
          <w:szCs w:val="24"/>
        </w:rPr>
        <w:t>For all other affiliations, a</w:t>
      </w:r>
      <w:r w:rsidR="00385A20" w:rsidRPr="009A3559">
        <w:rPr>
          <w:szCs w:val="24"/>
        </w:rPr>
        <w:t xml:space="preserve"> NASA </w:t>
      </w:r>
      <w:r w:rsidR="008D6AE7" w:rsidRPr="009A3559">
        <w:rPr>
          <w:szCs w:val="24"/>
        </w:rPr>
        <w:t>civil service employee</w:t>
      </w:r>
      <w:r w:rsidR="00385A20" w:rsidRPr="009A3559">
        <w:rPr>
          <w:szCs w:val="24"/>
        </w:rPr>
        <w:t xml:space="preserve"> </w:t>
      </w:r>
      <w:r w:rsidRPr="009A3559">
        <w:rPr>
          <w:szCs w:val="24"/>
        </w:rPr>
        <w:t>designated to perform the role of sponsor for a given applicant’s affiliation</w:t>
      </w:r>
      <w:r w:rsidR="00385A20" w:rsidRPr="009A3559">
        <w:rPr>
          <w:szCs w:val="24"/>
        </w:rPr>
        <w:t>.</w:t>
      </w:r>
    </w:p>
    <w:p w14:paraId="6CCE8BE6" w14:textId="0F733242" w:rsidR="005D4822" w:rsidRPr="009A3559" w:rsidRDefault="005D4822" w:rsidP="0028026F">
      <w:pPr>
        <w:pStyle w:val="a1List"/>
        <w:rPr>
          <w:szCs w:val="24"/>
        </w:rPr>
      </w:pPr>
      <w:r w:rsidRPr="009A3559">
        <w:rPr>
          <w:szCs w:val="24"/>
        </w:rPr>
        <w:t>Hold a valid credential that enables access to IdMAX to perform the functions of Sponsor.</w:t>
      </w:r>
    </w:p>
    <w:p w14:paraId="1E0F3041" w14:textId="11BCF3EF" w:rsidR="005D4822" w:rsidRPr="009A3559" w:rsidRDefault="00616D8A" w:rsidP="0028026F">
      <w:pPr>
        <w:pStyle w:val="a1List"/>
        <w:rPr>
          <w:szCs w:val="24"/>
        </w:rPr>
      </w:pPr>
      <w:r w:rsidRPr="009A3559">
        <w:rPr>
          <w:szCs w:val="24"/>
        </w:rPr>
        <w:t>Es</w:t>
      </w:r>
      <w:r w:rsidR="007B33E3" w:rsidRPr="009A3559">
        <w:rPr>
          <w:szCs w:val="24"/>
        </w:rPr>
        <w:t xml:space="preserve">tablish and endorse the need for a relationship between the applicant and NASA, </w:t>
      </w:r>
      <w:r w:rsidR="00F337F5" w:rsidRPr="009A3559">
        <w:rPr>
          <w:szCs w:val="24"/>
        </w:rPr>
        <w:t xml:space="preserve">affirm the applicant is in good standing, </w:t>
      </w:r>
      <w:r w:rsidR="005E427F" w:rsidRPr="009A3559">
        <w:rPr>
          <w:szCs w:val="24"/>
        </w:rPr>
        <w:t>substantiate the need for a credential to be issued to the applicant</w:t>
      </w:r>
      <w:r w:rsidR="007B33E3" w:rsidRPr="009A3559">
        <w:rPr>
          <w:szCs w:val="24"/>
        </w:rPr>
        <w:t>,</w:t>
      </w:r>
      <w:r w:rsidR="005E427F" w:rsidRPr="009A3559">
        <w:rPr>
          <w:szCs w:val="24"/>
        </w:rPr>
        <w:t xml:space="preserve"> and provide sponsorship </w:t>
      </w:r>
      <w:r w:rsidR="007B33E3" w:rsidRPr="009A3559">
        <w:rPr>
          <w:szCs w:val="24"/>
        </w:rPr>
        <w:t xml:space="preserve">for </w:t>
      </w:r>
      <w:r w:rsidR="005E427F" w:rsidRPr="009A3559">
        <w:rPr>
          <w:szCs w:val="24"/>
        </w:rPr>
        <w:t>the applicant.</w:t>
      </w:r>
    </w:p>
    <w:p w14:paraId="045D75A0" w14:textId="4DCF2384" w:rsidR="005D4822" w:rsidRPr="009A3559" w:rsidRDefault="0028026F" w:rsidP="0028026F">
      <w:pPr>
        <w:pStyle w:val="a1List"/>
        <w:rPr>
          <w:szCs w:val="24"/>
        </w:rPr>
      </w:pPr>
      <w:r w:rsidRPr="009A3559">
        <w:rPr>
          <w:szCs w:val="24"/>
        </w:rPr>
        <w:lastRenderedPageBreak/>
        <w:t>A</w:t>
      </w:r>
      <w:r w:rsidR="005E427F" w:rsidRPr="009A3559">
        <w:rPr>
          <w:szCs w:val="24"/>
        </w:rPr>
        <w:t xml:space="preserve">pprove the position </w:t>
      </w:r>
      <w:r w:rsidR="00EF7E11" w:rsidRPr="009A3559">
        <w:rPr>
          <w:szCs w:val="24"/>
        </w:rPr>
        <w:t xml:space="preserve">designation </w:t>
      </w:r>
      <w:r w:rsidR="005E427F" w:rsidRPr="009A3559">
        <w:rPr>
          <w:szCs w:val="24"/>
        </w:rPr>
        <w:t xml:space="preserve">in </w:t>
      </w:r>
      <w:r w:rsidR="00F2353B" w:rsidRPr="009A3559">
        <w:rPr>
          <w:szCs w:val="24"/>
        </w:rPr>
        <w:t>IdMAX</w:t>
      </w:r>
      <w:r w:rsidR="005E427F" w:rsidRPr="009A3559">
        <w:rPr>
          <w:szCs w:val="24"/>
        </w:rPr>
        <w:t>.</w:t>
      </w:r>
    </w:p>
    <w:p w14:paraId="01246BB6" w14:textId="3929A403" w:rsidR="005D4822" w:rsidRPr="009A3559" w:rsidRDefault="005D4822" w:rsidP="0028026F">
      <w:pPr>
        <w:pStyle w:val="a1List"/>
        <w:rPr>
          <w:szCs w:val="24"/>
        </w:rPr>
      </w:pPr>
      <w:r w:rsidRPr="009A3559">
        <w:rPr>
          <w:szCs w:val="24"/>
        </w:rPr>
        <w:t>C</w:t>
      </w:r>
      <w:r w:rsidR="00E10FA0" w:rsidRPr="009A3559">
        <w:rPr>
          <w:szCs w:val="24"/>
        </w:rPr>
        <w:t>orrect or complete</w:t>
      </w:r>
      <w:r w:rsidR="005E427F" w:rsidRPr="009A3559">
        <w:rPr>
          <w:szCs w:val="24"/>
        </w:rPr>
        <w:t>, as necessary, incorrect or missing information in the credential issuance request.</w:t>
      </w:r>
    </w:p>
    <w:p w14:paraId="6E7A952F" w14:textId="63E1FE54" w:rsidR="005D4822" w:rsidRPr="009A3559" w:rsidRDefault="005D4822" w:rsidP="0028026F">
      <w:pPr>
        <w:pStyle w:val="a1List"/>
        <w:rPr>
          <w:szCs w:val="24"/>
        </w:rPr>
      </w:pPr>
      <w:r w:rsidRPr="009A3559">
        <w:rPr>
          <w:szCs w:val="24"/>
        </w:rPr>
        <w:t>T</w:t>
      </w:r>
      <w:r w:rsidR="005E427F" w:rsidRPr="009A3559">
        <w:rPr>
          <w:szCs w:val="24"/>
        </w:rPr>
        <w:t>rack the status of persons and report</w:t>
      </w:r>
      <w:r w:rsidR="0028026F" w:rsidRPr="009A3559">
        <w:rPr>
          <w:szCs w:val="24"/>
        </w:rPr>
        <w:t>s</w:t>
      </w:r>
      <w:r w:rsidR="005E427F" w:rsidRPr="009A3559">
        <w:rPr>
          <w:szCs w:val="24"/>
        </w:rPr>
        <w:t xml:space="preserve"> </w:t>
      </w:r>
      <w:r w:rsidRPr="009A3559">
        <w:rPr>
          <w:szCs w:val="24"/>
        </w:rPr>
        <w:t xml:space="preserve">when </w:t>
      </w:r>
      <w:r w:rsidR="005E427F" w:rsidRPr="009A3559">
        <w:rPr>
          <w:szCs w:val="24"/>
        </w:rPr>
        <w:t xml:space="preserve">access should be modified or </w:t>
      </w:r>
      <w:r w:rsidR="00D747D0" w:rsidRPr="009A3559">
        <w:rPr>
          <w:szCs w:val="24"/>
        </w:rPr>
        <w:t>terminated.</w:t>
      </w:r>
    </w:p>
    <w:p w14:paraId="24D7BCDF" w14:textId="242563A6" w:rsidR="005F3320" w:rsidRPr="009A3559" w:rsidRDefault="005F3320" w:rsidP="00E61824">
      <w:pPr>
        <w:pStyle w:val="a1List"/>
        <w:rPr>
          <w:szCs w:val="24"/>
        </w:rPr>
      </w:pPr>
      <w:r w:rsidRPr="009A3559">
        <w:rPr>
          <w:szCs w:val="24"/>
        </w:rPr>
        <w:t>Ensure the applicant is advised to appear in person before the enrollment official and present the necessary identity source documents, as identified in the NASA-Approved Identity Source Documents, in original form.</w:t>
      </w:r>
    </w:p>
    <w:p w14:paraId="33CBD8CC" w14:textId="3AFDA2B7" w:rsidR="00831BD9" w:rsidRPr="009A3559" w:rsidRDefault="004357DD" w:rsidP="00E61824">
      <w:pPr>
        <w:pStyle w:val="a1List"/>
        <w:rPr>
          <w:szCs w:val="24"/>
        </w:rPr>
      </w:pPr>
      <w:r w:rsidRPr="009A3559">
        <w:rPr>
          <w:szCs w:val="24"/>
        </w:rPr>
        <w:t xml:space="preserve">Ensure </w:t>
      </w:r>
      <w:r w:rsidR="00BE4BD2" w:rsidRPr="009A3559">
        <w:rPr>
          <w:szCs w:val="24"/>
        </w:rPr>
        <w:t xml:space="preserve">the Applicant </w:t>
      </w:r>
      <w:r w:rsidRPr="009A3559">
        <w:rPr>
          <w:szCs w:val="24"/>
        </w:rPr>
        <w:t>u</w:t>
      </w:r>
      <w:r w:rsidR="00212CC4" w:rsidRPr="009A3559">
        <w:rPr>
          <w:szCs w:val="24"/>
        </w:rPr>
        <w:t>nderstand</w:t>
      </w:r>
      <w:r w:rsidR="00BE4BD2" w:rsidRPr="009A3559">
        <w:rPr>
          <w:szCs w:val="24"/>
        </w:rPr>
        <w:t>s</w:t>
      </w:r>
      <w:r w:rsidRPr="009A3559">
        <w:rPr>
          <w:szCs w:val="24"/>
        </w:rPr>
        <w:t xml:space="preserve"> </w:t>
      </w:r>
      <w:r w:rsidR="00BE4BD2" w:rsidRPr="009A3559">
        <w:rPr>
          <w:szCs w:val="24"/>
        </w:rPr>
        <w:t xml:space="preserve">all </w:t>
      </w:r>
      <w:r w:rsidR="009D6CBC" w:rsidRPr="009A3559">
        <w:rPr>
          <w:szCs w:val="24"/>
        </w:rPr>
        <w:t>requirements of the Applicant’s specific visit or assignment.</w:t>
      </w:r>
    </w:p>
    <w:p w14:paraId="5A1A8E62" w14:textId="22ADF304" w:rsidR="00E762A6" w:rsidRPr="009A3559" w:rsidRDefault="00E762A6">
      <w:pPr>
        <w:pStyle w:val="NormalNumbering"/>
        <w:rPr>
          <w:szCs w:val="24"/>
        </w:rPr>
      </w:pPr>
      <w:r w:rsidRPr="009A3559">
        <w:rPr>
          <w:szCs w:val="24"/>
        </w:rPr>
        <w:t xml:space="preserve">The </w:t>
      </w:r>
      <w:r w:rsidR="005E427F" w:rsidRPr="009A3559">
        <w:rPr>
          <w:szCs w:val="24"/>
        </w:rPr>
        <w:t xml:space="preserve">Enrollment Official </w:t>
      </w:r>
      <w:r w:rsidRPr="009A3559">
        <w:rPr>
          <w:szCs w:val="24"/>
        </w:rPr>
        <w:t>shall:</w:t>
      </w:r>
    </w:p>
    <w:p w14:paraId="6300BF77" w14:textId="658D192B" w:rsidR="00E762A6" w:rsidRPr="009A3559" w:rsidRDefault="00E762A6" w:rsidP="00E61824">
      <w:pPr>
        <w:pStyle w:val="a1List"/>
        <w:numPr>
          <w:ilvl w:val="0"/>
          <w:numId w:val="38"/>
        </w:numPr>
        <w:rPr>
          <w:szCs w:val="24"/>
        </w:rPr>
      </w:pPr>
      <w:r w:rsidRPr="009A3559">
        <w:rPr>
          <w:szCs w:val="24"/>
        </w:rPr>
        <w:t xml:space="preserve">Be </w:t>
      </w:r>
      <w:r w:rsidR="00E34290" w:rsidRPr="009A3559">
        <w:rPr>
          <w:szCs w:val="24"/>
        </w:rPr>
        <w:t>a</w:t>
      </w:r>
      <w:r w:rsidR="002E0C42" w:rsidRPr="009A3559">
        <w:rPr>
          <w:szCs w:val="24"/>
        </w:rPr>
        <w:t xml:space="preserve"> NASA </w:t>
      </w:r>
      <w:r w:rsidR="0028026F" w:rsidRPr="009A3559">
        <w:rPr>
          <w:szCs w:val="24"/>
        </w:rPr>
        <w:t>worker within the</w:t>
      </w:r>
      <w:r w:rsidRPr="009A3559">
        <w:rPr>
          <w:szCs w:val="24"/>
        </w:rPr>
        <w:t xml:space="preserve"> </w:t>
      </w:r>
      <w:r w:rsidR="0028026F" w:rsidRPr="009A3559">
        <w:rPr>
          <w:szCs w:val="24"/>
        </w:rPr>
        <w:t>OPS organization</w:t>
      </w:r>
      <w:r w:rsidR="00F337F5" w:rsidRPr="009A3559">
        <w:rPr>
          <w:szCs w:val="24"/>
        </w:rPr>
        <w:t xml:space="preserve"> or designated by the A</w:t>
      </w:r>
      <w:r w:rsidR="00F714A2" w:rsidRPr="009A3559">
        <w:rPr>
          <w:szCs w:val="24"/>
        </w:rPr>
        <w:t>IMO</w:t>
      </w:r>
      <w:r w:rsidR="003A3F71" w:rsidRPr="009A3559">
        <w:rPr>
          <w:szCs w:val="24"/>
        </w:rPr>
        <w:t xml:space="preserve"> </w:t>
      </w:r>
      <w:r w:rsidR="00546991" w:rsidRPr="009A3559">
        <w:rPr>
          <w:szCs w:val="24"/>
        </w:rPr>
        <w:t xml:space="preserve">or </w:t>
      </w:r>
      <w:r w:rsidR="00A033B9" w:rsidRPr="009A3559">
        <w:rPr>
          <w:szCs w:val="24"/>
        </w:rPr>
        <w:t>PI</w:t>
      </w:r>
      <w:r w:rsidR="002748D3" w:rsidRPr="009A3559">
        <w:rPr>
          <w:szCs w:val="24"/>
        </w:rPr>
        <w:t>F</w:t>
      </w:r>
      <w:r w:rsidR="00546991" w:rsidRPr="009A3559">
        <w:rPr>
          <w:szCs w:val="24"/>
        </w:rPr>
        <w:t xml:space="preserve"> Manager </w:t>
      </w:r>
      <w:r w:rsidR="003A3F71" w:rsidRPr="009A3559">
        <w:rPr>
          <w:szCs w:val="24"/>
        </w:rPr>
        <w:t>to perform the role of enrollment official</w:t>
      </w:r>
      <w:r w:rsidR="0028026F" w:rsidRPr="009A3559">
        <w:rPr>
          <w:szCs w:val="24"/>
        </w:rPr>
        <w:t>.</w:t>
      </w:r>
    </w:p>
    <w:p w14:paraId="348021FF" w14:textId="5D1C8D74" w:rsidR="00E762A6" w:rsidRPr="009A3559" w:rsidRDefault="00E762A6" w:rsidP="0028026F">
      <w:pPr>
        <w:pStyle w:val="a1List"/>
        <w:rPr>
          <w:szCs w:val="24"/>
        </w:rPr>
      </w:pPr>
      <w:r w:rsidRPr="009A3559">
        <w:rPr>
          <w:szCs w:val="24"/>
        </w:rPr>
        <w:t>Perform i</w:t>
      </w:r>
      <w:r w:rsidR="005E427F" w:rsidRPr="009A3559">
        <w:rPr>
          <w:szCs w:val="24"/>
        </w:rPr>
        <w:t>dentity proofing of the applicant</w:t>
      </w:r>
      <w:r w:rsidRPr="009A3559">
        <w:rPr>
          <w:szCs w:val="24"/>
        </w:rPr>
        <w:t>.</w:t>
      </w:r>
    </w:p>
    <w:p w14:paraId="3C1BFDE5" w14:textId="77777777" w:rsidR="00E762A6" w:rsidRPr="009A3559" w:rsidRDefault="00E762A6" w:rsidP="0028026F">
      <w:pPr>
        <w:pStyle w:val="a1List"/>
        <w:rPr>
          <w:szCs w:val="24"/>
        </w:rPr>
      </w:pPr>
      <w:r w:rsidRPr="009A3559">
        <w:rPr>
          <w:szCs w:val="24"/>
        </w:rPr>
        <w:t>Check identity source documents for authenticity, capture copies and/or scans of the identity source documents, compare the name and demographic data in the credential request and the identity source documents, and determine whether any discrepancies exist.</w:t>
      </w:r>
    </w:p>
    <w:p w14:paraId="54ECB512" w14:textId="1E6397A2" w:rsidR="00E762A6" w:rsidRPr="009A3559" w:rsidRDefault="00E762A6" w:rsidP="0028026F">
      <w:pPr>
        <w:pStyle w:val="a1List"/>
        <w:rPr>
          <w:szCs w:val="24"/>
        </w:rPr>
      </w:pPr>
      <w:r w:rsidRPr="009A3559">
        <w:rPr>
          <w:szCs w:val="24"/>
        </w:rPr>
        <w:t>E</w:t>
      </w:r>
      <w:r w:rsidR="005E427F" w:rsidRPr="009A3559">
        <w:rPr>
          <w:szCs w:val="24"/>
        </w:rPr>
        <w:t>nsur</w:t>
      </w:r>
      <w:r w:rsidRPr="009A3559">
        <w:rPr>
          <w:szCs w:val="24"/>
        </w:rPr>
        <w:t>e</w:t>
      </w:r>
      <w:r w:rsidR="005E427F" w:rsidRPr="009A3559">
        <w:rPr>
          <w:szCs w:val="24"/>
        </w:rPr>
        <w:t xml:space="preserve"> the successful collection of the information necessary to confirm employer sponsorship, bind the applicant to their biometric</w:t>
      </w:r>
      <w:r w:rsidR="00360C8F" w:rsidRPr="009A3559">
        <w:rPr>
          <w:szCs w:val="24"/>
        </w:rPr>
        <w:t xml:space="preserve"> data</w:t>
      </w:r>
      <w:r w:rsidR="005E427F" w:rsidRPr="009A3559">
        <w:rPr>
          <w:szCs w:val="24"/>
        </w:rPr>
        <w:t>, and validate identity source documentation.</w:t>
      </w:r>
    </w:p>
    <w:p w14:paraId="74D9CC30" w14:textId="75A781B5" w:rsidR="00E762A6" w:rsidRPr="009A3559" w:rsidRDefault="00E762A6" w:rsidP="0028026F">
      <w:pPr>
        <w:pStyle w:val="a1List"/>
        <w:rPr>
          <w:szCs w:val="24"/>
        </w:rPr>
      </w:pPr>
      <w:r w:rsidRPr="009A3559">
        <w:rPr>
          <w:szCs w:val="24"/>
        </w:rPr>
        <w:t>C</w:t>
      </w:r>
      <w:r w:rsidR="005E427F" w:rsidRPr="009A3559">
        <w:rPr>
          <w:szCs w:val="24"/>
        </w:rPr>
        <w:t>ollect, establish, and verif</w:t>
      </w:r>
      <w:r w:rsidRPr="009A3559">
        <w:rPr>
          <w:szCs w:val="24"/>
        </w:rPr>
        <w:t>y</w:t>
      </w:r>
      <w:r w:rsidR="005E427F" w:rsidRPr="009A3559">
        <w:rPr>
          <w:szCs w:val="24"/>
        </w:rPr>
        <w:t xml:space="preserve"> identity information of an applicant.</w:t>
      </w:r>
    </w:p>
    <w:p w14:paraId="1F4AD749" w14:textId="4CDF0D4B" w:rsidR="00E762A6" w:rsidRPr="009A3559" w:rsidRDefault="00E762A6" w:rsidP="0028026F">
      <w:pPr>
        <w:pStyle w:val="a1List"/>
        <w:rPr>
          <w:szCs w:val="24"/>
        </w:rPr>
      </w:pPr>
      <w:r w:rsidRPr="009A3559">
        <w:rPr>
          <w:szCs w:val="24"/>
        </w:rPr>
        <w:t>C</w:t>
      </w:r>
      <w:r w:rsidR="005E427F" w:rsidRPr="009A3559">
        <w:rPr>
          <w:szCs w:val="24"/>
        </w:rPr>
        <w:t>apture the biometrics and photograph of the applicant.</w:t>
      </w:r>
    </w:p>
    <w:p w14:paraId="6B6861AE" w14:textId="021D7106" w:rsidR="00E762A6" w:rsidRPr="009A3559" w:rsidRDefault="00E762A6">
      <w:pPr>
        <w:pStyle w:val="NormalNumbering"/>
        <w:rPr>
          <w:szCs w:val="24"/>
        </w:rPr>
      </w:pPr>
      <w:r w:rsidRPr="009A3559">
        <w:rPr>
          <w:szCs w:val="24"/>
        </w:rPr>
        <w:t xml:space="preserve">The </w:t>
      </w:r>
      <w:r w:rsidR="005E427F" w:rsidRPr="009A3559">
        <w:rPr>
          <w:szCs w:val="24"/>
        </w:rPr>
        <w:t xml:space="preserve">Authorizer </w:t>
      </w:r>
      <w:r w:rsidRPr="009A3559">
        <w:rPr>
          <w:szCs w:val="24"/>
        </w:rPr>
        <w:t>shall:</w:t>
      </w:r>
    </w:p>
    <w:p w14:paraId="1A29E627" w14:textId="4DF5F84C" w:rsidR="000763F4" w:rsidRPr="009A3559" w:rsidRDefault="00F67DDB" w:rsidP="00E61824">
      <w:pPr>
        <w:pStyle w:val="a1List"/>
        <w:numPr>
          <w:ilvl w:val="0"/>
          <w:numId w:val="39"/>
        </w:numPr>
        <w:rPr>
          <w:szCs w:val="24"/>
        </w:rPr>
      </w:pPr>
      <w:r w:rsidRPr="009A3559">
        <w:rPr>
          <w:szCs w:val="24"/>
        </w:rPr>
        <w:t xml:space="preserve">For PIV </w:t>
      </w:r>
      <w:r w:rsidR="00D9483D" w:rsidRPr="009A3559">
        <w:rPr>
          <w:szCs w:val="24"/>
        </w:rPr>
        <w:t>and ASB</w:t>
      </w:r>
      <w:r w:rsidR="00745E7B" w:rsidRPr="009A3559">
        <w:rPr>
          <w:szCs w:val="24"/>
        </w:rPr>
        <w:t xml:space="preserve"> </w:t>
      </w:r>
      <w:r w:rsidRPr="009A3559">
        <w:rPr>
          <w:szCs w:val="24"/>
        </w:rPr>
        <w:t>credentials, b</w:t>
      </w:r>
      <w:r w:rsidR="005F7985" w:rsidRPr="009A3559">
        <w:rPr>
          <w:szCs w:val="24"/>
        </w:rPr>
        <w:t xml:space="preserve">e a </w:t>
      </w:r>
      <w:r w:rsidR="0028026F" w:rsidRPr="009A3559">
        <w:rPr>
          <w:szCs w:val="24"/>
        </w:rPr>
        <w:t xml:space="preserve">NASA civil servant </w:t>
      </w:r>
      <w:r w:rsidR="00385A20" w:rsidRPr="009A3559">
        <w:rPr>
          <w:szCs w:val="24"/>
        </w:rPr>
        <w:t>within the OPS organization</w:t>
      </w:r>
      <w:r w:rsidR="00DE60F4" w:rsidRPr="009A3559">
        <w:rPr>
          <w:szCs w:val="24"/>
        </w:rPr>
        <w:t xml:space="preserve"> approved by the AIMO</w:t>
      </w:r>
      <w:r w:rsidR="000763F4" w:rsidRPr="009A3559">
        <w:rPr>
          <w:szCs w:val="24"/>
        </w:rPr>
        <w:t>.</w:t>
      </w:r>
    </w:p>
    <w:p w14:paraId="309AB461" w14:textId="67E5EB7B" w:rsidR="005F7985" w:rsidRPr="009A3559" w:rsidRDefault="000763F4" w:rsidP="00E61824">
      <w:pPr>
        <w:pStyle w:val="a1List"/>
        <w:numPr>
          <w:ilvl w:val="0"/>
          <w:numId w:val="39"/>
        </w:numPr>
        <w:rPr>
          <w:szCs w:val="24"/>
        </w:rPr>
      </w:pPr>
      <w:r w:rsidRPr="009A3559">
        <w:rPr>
          <w:szCs w:val="24"/>
        </w:rPr>
        <w:t xml:space="preserve">For Center-specific badges, be </w:t>
      </w:r>
      <w:r w:rsidR="00E130CE" w:rsidRPr="009A3559">
        <w:rPr>
          <w:szCs w:val="24"/>
        </w:rPr>
        <w:t xml:space="preserve">a </w:t>
      </w:r>
      <w:r w:rsidR="0028026F" w:rsidRPr="009A3559">
        <w:rPr>
          <w:szCs w:val="24"/>
        </w:rPr>
        <w:t xml:space="preserve">NASA worker </w:t>
      </w:r>
      <w:r w:rsidR="00385A20" w:rsidRPr="009A3559">
        <w:rPr>
          <w:szCs w:val="24"/>
        </w:rPr>
        <w:t>within the OPS organization</w:t>
      </w:r>
      <w:r w:rsidR="00DE60F4" w:rsidRPr="009A3559">
        <w:rPr>
          <w:szCs w:val="24"/>
        </w:rPr>
        <w:t xml:space="preserve"> and approved by the </w:t>
      </w:r>
      <w:r w:rsidR="00261444" w:rsidRPr="009A3559">
        <w:rPr>
          <w:szCs w:val="24"/>
        </w:rPr>
        <w:t>PCI Manager</w:t>
      </w:r>
      <w:r w:rsidR="005F7985" w:rsidRPr="009A3559">
        <w:rPr>
          <w:szCs w:val="24"/>
        </w:rPr>
        <w:t>.</w:t>
      </w:r>
    </w:p>
    <w:p w14:paraId="2CA19E64" w14:textId="3CD4BF81" w:rsidR="00E762A6" w:rsidRPr="009A3559" w:rsidRDefault="00E762A6" w:rsidP="00E61824">
      <w:pPr>
        <w:pStyle w:val="a1List"/>
        <w:numPr>
          <w:ilvl w:val="0"/>
          <w:numId w:val="39"/>
        </w:numPr>
        <w:rPr>
          <w:szCs w:val="24"/>
        </w:rPr>
      </w:pPr>
      <w:r w:rsidRPr="009A3559">
        <w:rPr>
          <w:szCs w:val="24"/>
        </w:rPr>
        <w:t>P</w:t>
      </w:r>
      <w:r w:rsidR="005E427F" w:rsidRPr="009A3559">
        <w:rPr>
          <w:szCs w:val="24"/>
        </w:rPr>
        <w:t xml:space="preserve">rovide the final approval for issuance of </w:t>
      </w:r>
      <w:r w:rsidRPr="009A3559">
        <w:rPr>
          <w:szCs w:val="24"/>
        </w:rPr>
        <w:t xml:space="preserve">a </w:t>
      </w:r>
      <w:r w:rsidR="005E427F" w:rsidRPr="009A3559">
        <w:rPr>
          <w:szCs w:val="24"/>
        </w:rPr>
        <w:t>credential to the applicant.</w:t>
      </w:r>
    </w:p>
    <w:p w14:paraId="23FB26D6" w14:textId="79369408" w:rsidR="00E762A6" w:rsidRPr="009A3559" w:rsidRDefault="0028026F" w:rsidP="0028026F">
      <w:pPr>
        <w:pStyle w:val="a1List"/>
        <w:rPr>
          <w:szCs w:val="24"/>
        </w:rPr>
      </w:pPr>
      <w:r w:rsidRPr="009A3559">
        <w:rPr>
          <w:szCs w:val="24"/>
        </w:rPr>
        <w:t>H</w:t>
      </w:r>
      <w:r w:rsidR="005E427F" w:rsidRPr="009A3559">
        <w:rPr>
          <w:szCs w:val="24"/>
        </w:rPr>
        <w:t>old no other role in the identity management or credential issuance process for a given identity.</w:t>
      </w:r>
    </w:p>
    <w:p w14:paraId="1885FE58" w14:textId="5092EBB1" w:rsidR="00E762A6" w:rsidRPr="009A3559" w:rsidRDefault="00E762A6" w:rsidP="0028026F">
      <w:pPr>
        <w:pStyle w:val="a1List"/>
        <w:rPr>
          <w:szCs w:val="24"/>
        </w:rPr>
      </w:pPr>
      <w:r w:rsidRPr="009A3559">
        <w:rPr>
          <w:szCs w:val="24"/>
        </w:rPr>
        <w:t>B</w:t>
      </w:r>
      <w:r w:rsidR="005E427F" w:rsidRPr="009A3559">
        <w:rPr>
          <w:szCs w:val="24"/>
        </w:rPr>
        <w:t xml:space="preserve">e </w:t>
      </w:r>
      <w:r w:rsidR="00D433C8" w:rsidRPr="009A3559">
        <w:rPr>
          <w:szCs w:val="24"/>
        </w:rPr>
        <w:t xml:space="preserve">personnel security specialists trained in accordance </w:t>
      </w:r>
      <w:r w:rsidR="00FE407C" w:rsidRPr="009A3559">
        <w:rPr>
          <w:szCs w:val="24"/>
        </w:rPr>
        <w:t>with Federal credentialing and adjudication guidelines and standards</w:t>
      </w:r>
      <w:r w:rsidR="00634C41" w:rsidRPr="009A3559">
        <w:rPr>
          <w:szCs w:val="24"/>
        </w:rPr>
        <w:t xml:space="preserve"> as specified in </w:t>
      </w:r>
      <w:r w:rsidR="005F7985" w:rsidRPr="009A3559">
        <w:rPr>
          <w:szCs w:val="24"/>
        </w:rPr>
        <w:t>in NPR 1600.3</w:t>
      </w:r>
      <w:r w:rsidR="005E427F" w:rsidRPr="009A3559">
        <w:rPr>
          <w:szCs w:val="24"/>
        </w:rPr>
        <w:t xml:space="preserve">. </w:t>
      </w:r>
      <w:r w:rsidR="009D253F" w:rsidRPr="009A3559">
        <w:rPr>
          <w:szCs w:val="24"/>
        </w:rPr>
        <w:t xml:space="preserve"> </w:t>
      </w:r>
    </w:p>
    <w:p w14:paraId="334D32A0" w14:textId="330CFC1E" w:rsidR="00E762A6" w:rsidRPr="009A3559" w:rsidRDefault="00E762A6" w:rsidP="0028026F">
      <w:pPr>
        <w:pStyle w:val="a1List"/>
        <w:rPr>
          <w:szCs w:val="24"/>
        </w:rPr>
      </w:pPr>
      <w:r w:rsidRPr="009A3559">
        <w:rPr>
          <w:szCs w:val="24"/>
        </w:rPr>
        <w:t>R</w:t>
      </w:r>
      <w:r w:rsidR="005E427F" w:rsidRPr="009A3559">
        <w:rPr>
          <w:szCs w:val="24"/>
        </w:rPr>
        <w:t>eview the credential request</w:t>
      </w:r>
      <w:r w:rsidR="0028026F" w:rsidRPr="009A3559">
        <w:rPr>
          <w:szCs w:val="24"/>
        </w:rPr>
        <w:t>,</w:t>
      </w:r>
      <w:r w:rsidR="005E427F" w:rsidRPr="009A3559">
        <w:rPr>
          <w:szCs w:val="24"/>
        </w:rPr>
        <w:t xml:space="preserve"> sponsor</w:t>
      </w:r>
      <w:r w:rsidR="00D747D0" w:rsidRPr="009A3559">
        <w:rPr>
          <w:szCs w:val="24"/>
        </w:rPr>
        <w:t>’</w:t>
      </w:r>
      <w:r w:rsidR="005E427F" w:rsidRPr="009A3559">
        <w:rPr>
          <w:szCs w:val="24"/>
        </w:rPr>
        <w:t xml:space="preserve">s </w:t>
      </w:r>
      <w:r w:rsidR="0028026F" w:rsidRPr="009A3559">
        <w:rPr>
          <w:szCs w:val="24"/>
        </w:rPr>
        <w:t>approval</w:t>
      </w:r>
      <w:r w:rsidR="005E427F" w:rsidRPr="009A3559">
        <w:rPr>
          <w:szCs w:val="24"/>
        </w:rPr>
        <w:t xml:space="preserve">, and </w:t>
      </w:r>
      <w:r w:rsidR="0028026F" w:rsidRPr="009A3559">
        <w:rPr>
          <w:szCs w:val="24"/>
        </w:rPr>
        <w:t>results of identity proofing</w:t>
      </w:r>
      <w:r w:rsidR="00636104" w:rsidRPr="009A3559">
        <w:rPr>
          <w:szCs w:val="24"/>
        </w:rPr>
        <w:t xml:space="preserve"> and vetting</w:t>
      </w:r>
      <w:r w:rsidR="001B0354" w:rsidRPr="009A3559">
        <w:rPr>
          <w:szCs w:val="24"/>
        </w:rPr>
        <w:t>.</w:t>
      </w:r>
    </w:p>
    <w:p w14:paraId="416A9315" w14:textId="4204D286" w:rsidR="00E762A6" w:rsidRPr="009A3559" w:rsidRDefault="00E762A6" w:rsidP="0028026F">
      <w:pPr>
        <w:pStyle w:val="a1List"/>
        <w:rPr>
          <w:szCs w:val="24"/>
        </w:rPr>
      </w:pPr>
      <w:r w:rsidRPr="009A3559">
        <w:rPr>
          <w:szCs w:val="24"/>
        </w:rPr>
        <w:t>C</w:t>
      </w:r>
      <w:r w:rsidR="005E427F" w:rsidRPr="009A3559">
        <w:rPr>
          <w:szCs w:val="24"/>
        </w:rPr>
        <w:t>oordinate checks for existing background investigations</w:t>
      </w:r>
      <w:r w:rsidRPr="009A3559">
        <w:rPr>
          <w:szCs w:val="24"/>
        </w:rPr>
        <w:t xml:space="preserve"> and </w:t>
      </w:r>
      <w:r w:rsidR="005E427F" w:rsidRPr="009A3559">
        <w:rPr>
          <w:szCs w:val="24"/>
        </w:rPr>
        <w:t>requests for background investigations</w:t>
      </w:r>
      <w:r w:rsidRPr="009A3559">
        <w:rPr>
          <w:szCs w:val="24"/>
        </w:rPr>
        <w:t>,</w:t>
      </w:r>
      <w:r w:rsidR="005E427F" w:rsidRPr="009A3559">
        <w:rPr>
          <w:szCs w:val="24"/>
        </w:rPr>
        <w:t xml:space="preserve"> as necessary.</w:t>
      </w:r>
    </w:p>
    <w:p w14:paraId="3D967762" w14:textId="0FDE013B" w:rsidR="00E762A6" w:rsidRPr="009A3559" w:rsidRDefault="00E762A6" w:rsidP="0028026F">
      <w:pPr>
        <w:pStyle w:val="a1List"/>
        <w:rPr>
          <w:szCs w:val="24"/>
        </w:rPr>
      </w:pPr>
      <w:r w:rsidRPr="009A3559">
        <w:rPr>
          <w:szCs w:val="24"/>
        </w:rPr>
        <w:t>A</w:t>
      </w:r>
      <w:r w:rsidR="005E427F" w:rsidRPr="009A3559">
        <w:rPr>
          <w:szCs w:val="24"/>
        </w:rPr>
        <w:t xml:space="preserve">djudicate the results of </w:t>
      </w:r>
      <w:r w:rsidR="0028026F" w:rsidRPr="009A3559">
        <w:rPr>
          <w:szCs w:val="24"/>
        </w:rPr>
        <w:t xml:space="preserve">all database checks </w:t>
      </w:r>
      <w:r w:rsidR="005E427F" w:rsidRPr="009A3559">
        <w:rPr>
          <w:szCs w:val="24"/>
        </w:rPr>
        <w:t>and background investigation</w:t>
      </w:r>
      <w:r w:rsidR="0028026F" w:rsidRPr="009A3559">
        <w:rPr>
          <w:szCs w:val="24"/>
        </w:rPr>
        <w:t>s</w:t>
      </w:r>
      <w:r w:rsidR="005F7985" w:rsidRPr="009A3559">
        <w:rPr>
          <w:szCs w:val="24"/>
        </w:rPr>
        <w:t>, in accordance with NPR 1600.3</w:t>
      </w:r>
      <w:r w:rsidR="005E427F" w:rsidRPr="009A3559">
        <w:rPr>
          <w:szCs w:val="24"/>
        </w:rPr>
        <w:t>.</w:t>
      </w:r>
    </w:p>
    <w:p w14:paraId="2BBE9959" w14:textId="2A0FF881" w:rsidR="00E762A6" w:rsidRPr="009A3559" w:rsidRDefault="00E762A6" w:rsidP="0028026F">
      <w:pPr>
        <w:pStyle w:val="a1List"/>
        <w:rPr>
          <w:szCs w:val="24"/>
        </w:rPr>
      </w:pPr>
      <w:r w:rsidRPr="009A3559">
        <w:rPr>
          <w:szCs w:val="24"/>
        </w:rPr>
        <w:t>R</w:t>
      </w:r>
      <w:r w:rsidR="005E427F" w:rsidRPr="009A3559">
        <w:rPr>
          <w:szCs w:val="24"/>
        </w:rPr>
        <w:t xml:space="preserve">ecord the </w:t>
      </w:r>
      <w:r w:rsidR="0028026F" w:rsidRPr="009A3559">
        <w:rPr>
          <w:szCs w:val="24"/>
        </w:rPr>
        <w:t xml:space="preserve">adjudication determination </w:t>
      </w:r>
      <w:r w:rsidR="005E427F" w:rsidRPr="009A3559">
        <w:rPr>
          <w:szCs w:val="24"/>
        </w:rPr>
        <w:t>and approve or</w:t>
      </w:r>
      <w:r w:rsidR="0051430A" w:rsidRPr="009A3559">
        <w:rPr>
          <w:szCs w:val="24"/>
        </w:rPr>
        <w:t xml:space="preserve"> </w:t>
      </w:r>
      <w:r w:rsidR="005E427F" w:rsidRPr="009A3559">
        <w:rPr>
          <w:szCs w:val="24"/>
        </w:rPr>
        <w:t>den</w:t>
      </w:r>
      <w:r w:rsidRPr="009A3559">
        <w:rPr>
          <w:szCs w:val="24"/>
        </w:rPr>
        <w:t>y</w:t>
      </w:r>
      <w:r w:rsidR="005E427F" w:rsidRPr="009A3559">
        <w:rPr>
          <w:szCs w:val="24"/>
        </w:rPr>
        <w:t xml:space="preserve"> credential issuance</w:t>
      </w:r>
      <w:r w:rsidRPr="009A3559">
        <w:rPr>
          <w:szCs w:val="24"/>
        </w:rPr>
        <w:t xml:space="preserve"> </w:t>
      </w:r>
      <w:r w:rsidR="0028026F" w:rsidRPr="009A3559">
        <w:rPr>
          <w:szCs w:val="24"/>
        </w:rPr>
        <w:t xml:space="preserve">or continued use of an issued credential </w:t>
      </w:r>
      <w:r w:rsidRPr="009A3559">
        <w:rPr>
          <w:szCs w:val="24"/>
        </w:rPr>
        <w:t xml:space="preserve">based on the </w:t>
      </w:r>
      <w:r w:rsidR="0028026F" w:rsidRPr="009A3559">
        <w:rPr>
          <w:szCs w:val="24"/>
        </w:rPr>
        <w:t>determination</w:t>
      </w:r>
      <w:r w:rsidR="005E427F" w:rsidRPr="009A3559">
        <w:rPr>
          <w:szCs w:val="24"/>
        </w:rPr>
        <w:t>.</w:t>
      </w:r>
    </w:p>
    <w:p w14:paraId="49DEBCB4" w14:textId="4A825334" w:rsidR="005F7985" w:rsidRPr="009A3559" w:rsidRDefault="005F7985">
      <w:pPr>
        <w:pStyle w:val="NormalNumbering"/>
        <w:rPr>
          <w:szCs w:val="24"/>
        </w:rPr>
      </w:pPr>
      <w:r w:rsidRPr="009A3559">
        <w:rPr>
          <w:szCs w:val="24"/>
        </w:rPr>
        <w:t xml:space="preserve">The </w:t>
      </w:r>
      <w:r w:rsidR="005E427F" w:rsidRPr="009A3559">
        <w:rPr>
          <w:szCs w:val="24"/>
        </w:rPr>
        <w:t xml:space="preserve">Investigation Reviewer </w:t>
      </w:r>
      <w:r w:rsidRPr="009A3559">
        <w:rPr>
          <w:szCs w:val="24"/>
        </w:rPr>
        <w:t>shall:</w:t>
      </w:r>
    </w:p>
    <w:p w14:paraId="3FC31F32" w14:textId="0CD4D766" w:rsidR="005F7985" w:rsidRPr="009A3559" w:rsidRDefault="005F7985" w:rsidP="00E61824">
      <w:pPr>
        <w:pStyle w:val="a1List"/>
        <w:numPr>
          <w:ilvl w:val="0"/>
          <w:numId w:val="40"/>
        </w:numPr>
        <w:rPr>
          <w:szCs w:val="24"/>
        </w:rPr>
      </w:pPr>
      <w:r w:rsidRPr="009A3559">
        <w:rPr>
          <w:szCs w:val="24"/>
        </w:rPr>
        <w:lastRenderedPageBreak/>
        <w:t>B</w:t>
      </w:r>
      <w:r w:rsidR="005E427F" w:rsidRPr="009A3559">
        <w:rPr>
          <w:szCs w:val="24"/>
        </w:rPr>
        <w:t xml:space="preserve">e a </w:t>
      </w:r>
      <w:r w:rsidR="0028026F" w:rsidRPr="009A3559">
        <w:rPr>
          <w:szCs w:val="24"/>
        </w:rPr>
        <w:t>NASA worker within the OPS organization</w:t>
      </w:r>
      <w:r w:rsidR="005E427F" w:rsidRPr="009A3559">
        <w:rPr>
          <w:szCs w:val="24"/>
        </w:rPr>
        <w:t>.</w:t>
      </w:r>
    </w:p>
    <w:p w14:paraId="5AC442DC" w14:textId="3B88A74A" w:rsidR="005F7985" w:rsidRPr="009A3559" w:rsidRDefault="005F7985" w:rsidP="0028026F">
      <w:pPr>
        <w:pStyle w:val="a1List"/>
        <w:rPr>
          <w:szCs w:val="24"/>
        </w:rPr>
      </w:pPr>
      <w:r w:rsidRPr="009A3559">
        <w:rPr>
          <w:szCs w:val="24"/>
        </w:rPr>
        <w:t>N</w:t>
      </w:r>
      <w:r w:rsidR="005E427F" w:rsidRPr="009A3559">
        <w:rPr>
          <w:szCs w:val="24"/>
        </w:rPr>
        <w:t xml:space="preserve">ot authorize production or issuance of PIV </w:t>
      </w:r>
      <w:r w:rsidR="00D174FF" w:rsidRPr="009A3559">
        <w:rPr>
          <w:szCs w:val="24"/>
        </w:rPr>
        <w:t xml:space="preserve">or ASB </w:t>
      </w:r>
      <w:r w:rsidR="005E427F" w:rsidRPr="009A3559">
        <w:rPr>
          <w:szCs w:val="24"/>
        </w:rPr>
        <w:t>credential</w:t>
      </w:r>
      <w:r w:rsidR="00934015" w:rsidRPr="009A3559">
        <w:rPr>
          <w:szCs w:val="24"/>
        </w:rPr>
        <w:t>s</w:t>
      </w:r>
      <w:r w:rsidR="0028026F" w:rsidRPr="009A3559">
        <w:rPr>
          <w:szCs w:val="24"/>
        </w:rPr>
        <w:t xml:space="preserve"> but may </w:t>
      </w:r>
      <w:r w:rsidR="003A3F71" w:rsidRPr="009A3559">
        <w:rPr>
          <w:szCs w:val="24"/>
        </w:rPr>
        <w:t xml:space="preserve">provide the final approval for </w:t>
      </w:r>
      <w:r w:rsidR="0028026F" w:rsidRPr="009A3559">
        <w:rPr>
          <w:szCs w:val="24"/>
        </w:rPr>
        <w:t xml:space="preserve">issuance of </w:t>
      </w:r>
      <w:r w:rsidR="00D174FF" w:rsidRPr="009A3559">
        <w:rPr>
          <w:szCs w:val="24"/>
        </w:rPr>
        <w:t>Center-specific badges</w:t>
      </w:r>
      <w:r w:rsidR="003A3F71" w:rsidRPr="009A3559">
        <w:rPr>
          <w:szCs w:val="24"/>
        </w:rPr>
        <w:t xml:space="preserve">, as allowed by the </w:t>
      </w:r>
      <w:r w:rsidR="002E3098" w:rsidRPr="009A3559">
        <w:rPr>
          <w:szCs w:val="24"/>
        </w:rPr>
        <w:t>PIF Manager</w:t>
      </w:r>
      <w:r w:rsidR="005E427F" w:rsidRPr="009A3559">
        <w:rPr>
          <w:szCs w:val="24"/>
        </w:rPr>
        <w:t>.</w:t>
      </w:r>
    </w:p>
    <w:p w14:paraId="56E6F7FE" w14:textId="4616885D" w:rsidR="0028026F" w:rsidRPr="009A3559" w:rsidRDefault="0028026F" w:rsidP="0028026F">
      <w:pPr>
        <w:pStyle w:val="a1List"/>
        <w:rPr>
          <w:szCs w:val="24"/>
        </w:rPr>
      </w:pPr>
      <w:r w:rsidRPr="009A3559">
        <w:rPr>
          <w:szCs w:val="24"/>
        </w:rPr>
        <w:t>Review and confirm the position designation with the requester and sponsor.</w:t>
      </w:r>
    </w:p>
    <w:p w14:paraId="4A4451AA" w14:textId="5E0D8278" w:rsidR="0023069C" w:rsidRPr="009A3559" w:rsidRDefault="005F7985" w:rsidP="0028026F">
      <w:pPr>
        <w:pStyle w:val="a1List"/>
        <w:rPr>
          <w:szCs w:val="24"/>
        </w:rPr>
      </w:pPr>
      <w:r w:rsidRPr="009A3559">
        <w:rPr>
          <w:szCs w:val="24"/>
        </w:rPr>
        <w:t>A</w:t>
      </w:r>
      <w:r w:rsidR="009D253F" w:rsidRPr="009A3559">
        <w:rPr>
          <w:szCs w:val="24"/>
        </w:rPr>
        <w:t xml:space="preserve">ssist the authorizer </w:t>
      </w:r>
      <w:r w:rsidR="0028026F" w:rsidRPr="009A3559">
        <w:rPr>
          <w:szCs w:val="24"/>
        </w:rPr>
        <w:t>by</w:t>
      </w:r>
      <w:r w:rsidR="009D253F" w:rsidRPr="009A3559">
        <w:rPr>
          <w:szCs w:val="24"/>
        </w:rPr>
        <w:t>:</w:t>
      </w:r>
    </w:p>
    <w:p w14:paraId="3136124D" w14:textId="359638C4" w:rsidR="0028026F" w:rsidRPr="009A3559" w:rsidRDefault="005E427F" w:rsidP="00E61824">
      <w:pPr>
        <w:pStyle w:val="a1List"/>
        <w:numPr>
          <w:ilvl w:val="1"/>
          <w:numId w:val="4"/>
        </w:numPr>
        <w:rPr>
          <w:szCs w:val="24"/>
        </w:rPr>
      </w:pPr>
      <w:r w:rsidRPr="009A3559">
        <w:rPr>
          <w:szCs w:val="24"/>
        </w:rPr>
        <w:t>Reviewing the credential request</w:t>
      </w:r>
      <w:r w:rsidR="0028026F" w:rsidRPr="009A3559">
        <w:rPr>
          <w:szCs w:val="24"/>
        </w:rPr>
        <w:t xml:space="preserve"> and</w:t>
      </w:r>
      <w:r w:rsidRPr="009A3559">
        <w:rPr>
          <w:szCs w:val="24"/>
        </w:rPr>
        <w:t xml:space="preserve"> the sponsor</w:t>
      </w:r>
      <w:r w:rsidR="00ED6CA6" w:rsidRPr="009A3559">
        <w:rPr>
          <w:szCs w:val="24"/>
        </w:rPr>
        <w:t>’</w:t>
      </w:r>
      <w:r w:rsidRPr="009A3559">
        <w:rPr>
          <w:szCs w:val="24"/>
        </w:rPr>
        <w:t>s endorsement</w:t>
      </w:r>
      <w:r w:rsidR="0028026F" w:rsidRPr="009A3559">
        <w:rPr>
          <w:szCs w:val="24"/>
        </w:rPr>
        <w:t>.</w:t>
      </w:r>
    </w:p>
    <w:p w14:paraId="39FDD008" w14:textId="0E0A5A96" w:rsidR="0051430A" w:rsidRPr="009A3559" w:rsidRDefault="0028026F" w:rsidP="00E61824">
      <w:pPr>
        <w:pStyle w:val="a1List"/>
        <w:numPr>
          <w:ilvl w:val="1"/>
          <w:numId w:val="4"/>
        </w:numPr>
        <w:rPr>
          <w:szCs w:val="24"/>
        </w:rPr>
      </w:pPr>
      <w:r w:rsidRPr="009A3559">
        <w:rPr>
          <w:szCs w:val="24"/>
        </w:rPr>
        <w:t>C</w:t>
      </w:r>
      <w:r w:rsidR="005E427F" w:rsidRPr="009A3559">
        <w:rPr>
          <w:szCs w:val="24"/>
        </w:rPr>
        <w:t xml:space="preserve">onfirming </w:t>
      </w:r>
      <w:r w:rsidR="00845087" w:rsidRPr="009A3559">
        <w:rPr>
          <w:szCs w:val="24"/>
        </w:rPr>
        <w:t xml:space="preserve">identity </w:t>
      </w:r>
      <w:r w:rsidRPr="009A3559">
        <w:rPr>
          <w:szCs w:val="24"/>
        </w:rPr>
        <w:t xml:space="preserve">proofing </w:t>
      </w:r>
      <w:r w:rsidR="005E427F" w:rsidRPr="009A3559">
        <w:rPr>
          <w:szCs w:val="24"/>
        </w:rPr>
        <w:t>and b</w:t>
      </w:r>
      <w:r w:rsidR="0051430A" w:rsidRPr="009A3559">
        <w:rPr>
          <w:szCs w:val="24"/>
        </w:rPr>
        <w:t>iometrics capture</w:t>
      </w:r>
      <w:r w:rsidR="00ED6CA6" w:rsidRPr="009A3559">
        <w:rPr>
          <w:szCs w:val="24"/>
        </w:rPr>
        <w:t>.</w:t>
      </w:r>
    </w:p>
    <w:p w14:paraId="5922A49D" w14:textId="2E062F3B" w:rsidR="0023069C" w:rsidRPr="009A3559" w:rsidRDefault="005E427F" w:rsidP="00E61824">
      <w:pPr>
        <w:pStyle w:val="a1List"/>
        <w:numPr>
          <w:ilvl w:val="1"/>
          <w:numId w:val="4"/>
        </w:numPr>
        <w:rPr>
          <w:szCs w:val="24"/>
        </w:rPr>
      </w:pPr>
      <w:r w:rsidRPr="009A3559">
        <w:rPr>
          <w:szCs w:val="24"/>
        </w:rPr>
        <w:t>Coordinating checks for existing background investigation</w:t>
      </w:r>
      <w:r w:rsidR="0028026F" w:rsidRPr="009A3559">
        <w:rPr>
          <w:szCs w:val="24"/>
        </w:rPr>
        <w:t>s</w:t>
      </w:r>
      <w:r w:rsidR="00ED6CA6" w:rsidRPr="009A3559">
        <w:rPr>
          <w:szCs w:val="24"/>
        </w:rPr>
        <w:t>.</w:t>
      </w:r>
    </w:p>
    <w:p w14:paraId="2111EF7B" w14:textId="7E8DB208" w:rsidR="0023069C" w:rsidRPr="009A3559" w:rsidRDefault="005E427F" w:rsidP="00E61824">
      <w:pPr>
        <w:pStyle w:val="a1List"/>
        <w:numPr>
          <w:ilvl w:val="1"/>
          <w:numId w:val="4"/>
        </w:numPr>
        <w:rPr>
          <w:szCs w:val="24"/>
        </w:rPr>
      </w:pPr>
      <w:r w:rsidRPr="009A3559">
        <w:rPr>
          <w:szCs w:val="24"/>
        </w:rPr>
        <w:t>Coordinating requests for background investigations</w:t>
      </w:r>
      <w:r w:rsidR="00ED6CA6" w:rsidRPr="009A3559">
        <w:rPr>
          <w:szCs w:val="24"/>
        </w:rPr>
        <w:t>.</w:t>
      </w:r>
    </w:p>
    <w:p w14:paraId="481D105C" w14:textId="549B962F" w:rsidR="0023069C" w:rsidRPr="009A3559" w:rsidRDefault="005E427F" w:rsidP="00E61824">
      <w:pPr>
        <w:pStyle w:val="a1List"/>
        <w:numPr>
          <w:ilvl w:val="1"/>
          <w:numId w:val="4"/>
        </w:numPr>
        <w:rPr>
          <w:szCs w:val="24"/>
        </w:rPr>
      </w:pPr>
      <w:r w:rsidRPr="009A3559">
        <w:rPr>
          <w:szCs w:val="24"/>
        </w:rPr>
        <w:t>Coordinating background investigation submissions</w:t>
      </w:r>
      <w:r w:rsidR="00ED6CA6" w:rsidRPr="009A3559">
        <w:rPr>
          <w:szCs w:val="24"/>
        </w:rPr>
        <w:t>.</w:t>
      </w:r>
    </w:p>
    <w:p w14:paraId="69FF7560" w14:textId="23FDEDEF" w:rsidR="0023069C" w:rsidRPr="009A3559" w:rsidRDefault="005E427F" w:rsidP="00E61824">
      <w:pPr>
        <w:pStyle w:val="a1List"/>
        <w:numPr>
          <w:ilvl w:val="1"/>
          <w:numId w:val="4"/>
        </w:numPr>
        <w:rPr>
          <w:szCs w:val="24"/>
        </w:rPr>
      </w:pPr>
      <w:r w:rsidRPr="009A3559">
        <w:rPr>
          <w:szCs w:val="24"/>
        </w:rPr>
        <w:t xml:space="preserve">Recording results of </w:t>
      </w:r>
      <w:r w:rsidR="0028026F" w:rsidRPr="009A3559">
        <w:rPr>
          <w:szCs w:val="24"/>
        </w:rPr>
        <w:t>database checks</w:t>
      </w:r>
      <w:r w:rsidR="00CF69D7" w:rsidRPr="009A3559">
        <w:rPr>
          <w:szCs w:val="24"/>
        </w:rPr>
        <w:t>.</w:t>
      </w:r>
    </w:p>
    <w:p w14:paraId="0846C702" w14:textId="421A85EC" w:rsidR="0023069C" w:rsidRPr="009A3559" w:rsidRDefault="005E427F" w:rsidP="00E61824">
      <w:pPr>
        <w:pStyle w:val="a1List"/>
        <w:numPr>
          <w:ilvl w:val="1"/>
          <w:numId w:val="4"/>
        </w:numPr>
        <w:rPr>
          <w:szCs w:val="24"/>
        </w:rPr>
      </w:pPr>
      <w:r w:rsidRPr="009A3559">
        <w:rPr>
          <w:szCs w:val="24"/>
        </w:rPr>
        <w:t>Updating applic</w:t>
      </w:r>
      <w:r w:rsidR="009D253F" w:rsidRPr="009A3559">
        <w:rPr>
          <w:szCs w:val="24"/>
        </w:rPr>
        <w:t>ant information.</w:t>
      </w:r>
    </w:p>
    <w:p w14:paraId="7B24C37B" w14:textId="43A0B7BD" w:rsidR="005F7985" w:rsidRPr="009A3559" w:rsidRDefault="005F7985">
      <w:pPr>
        <w:pStyle w:val="NormalNumbering"/>
        <w:rPr>
          <w:szCs w:val="24"/>
        </w:rPr>
      </w:pPr>
      <w:r w:rsidRPr="009A3559">
        <w:rPr>
          <w:szCs w:val="24"/>
        </w:rPr>
        <w:t xml:space="preserve">The </w:t>
      </w:r>
      <w:r w:rsidR="005E427F" w:rsidRPr="009A3559">
        <w:rPr>
          <w:szCs w:val="24"/>
        </w:rPr>
        <w:t xml:space="preserve">Issuance Official </w:t>
      </w:r>
      <w:r w:rsidRPr="009A3559">
        <w:rPr>
          <w:szCs w:val="24"/>
        </w:rPr>
        <w:t>shall:</w:t>
      </w:r>
    </w:p>
    <w:p w14:paraId="0D9CBE69" w14:textId="168CD549" w:rsidR="00E34290" w:rsidRPr="009A3559" w:rsidRDefault="002E0C42" w:rsidP="00E61824">
      <w:pPr>
        <w:pStyle w:val="a1List"/>
        <w:numPr>
          <w:ilvl w:val="0"/>
          <w:numId w:val="41"/>
        </w:numPr>
        <w:rPr>
          <w:szCs w:val="24"/>
        </w:rPr>
      </w:pPr>
      <w:r w:rsidRPr="009A3559">
        <w:rPr>
          <w:szCs w:val="24"/>
        </w:rPr>
        <w:t>Be a NASA</w:t>
      </w:r>
      <w:r w:rsidR="00E34290" w:rsidRPr="009A3559">
        <w:rPr>
          <w:szCs w:val="24"/>
        </w:rPr>
        <w:t xml:space="preserve"> </w:t>
      </w:r>
      <w:r w:rsidR="0028026F" w:rsidRPr="009A3559">
        <w:rPr>
          <w:szCs w:val="24"/>
        </w:rPr>
        <w:t>worker within the OPS organization</w:t>
      </w:r>
      <w:r w:rsidR="003A3F71" w:rsidRPr="009A3559">
        <w:rPr>
          <w:szCs w:val="24"/>
        </w:rPr>
        <w:t xml:space="preserve"> or designated by the </w:t>
      </w:r>
      <w:r w:rsidR="00D0245F" w:rsidRPr="009A3559">
        <w:rPr>
          <w:szCs w:val="24"/>
        </w:rPr>
        <w:t xml:space="preserve">AIMO or </w:t>
      </w:r>
      <w:r w:rsidR="002748D3" w:rsidRPr="009A3559">
        <w:rPr>
          <w:szCs w:val="24"/>
        </w:rPr>
        <w:t>PIF</w:t>
      </w:r>
      <w:r w:rsidR="00D0245F" w:rsidRPr="009A3559">
        <w:rPr>
          <w:szCs w:val="24"/>
        </w:rPr>
        <w:t xml:space="preserve"> Manager</w:t>
      </w:r>
      <w:r w:rsidR="003A3F71" w:rsidRPr="009A3559">
        <w:rPr>
          <w:szCs w:val="24"/>
        </w:rPr>
        <w:t xml:space="preserve"> to perform the role of issuance official.</w:t>
      </w:r>
    </w:p>
    <w:p w14:paraId="21A6D10B" w14:textId="6B537A55" w:rsidR="005F7985" w:rsidRPr="009A3559" w:rsidRDefault="005F7985" w:rsidP="00C11042">
      <w:pPr>
        <w:pStyle w:val="a1List"/>
        <w:rPr>
          <w:szCs w:val="24"/>
        </w:rPr>
      </w:pPr>
      <w:r w:rsidRPr="009A3559">
        <w:rPr>
          <w:szCs w:val="24"/>
        </w:rPr>
        <w:t>P</w:t>
      </w:r>
      <w:r w:rsidR="005E427F" w:rsidRPr="009A3559">
        <w:rPr>
          <w:szCs w:val="24"/>
        </w:rPr>
        <w:t>erform credential personalization operations and issue the identity credential to the applicant after all identity proofing, background checks, and related approvals have been completed.</w:t>
      </w:r>
    </w:p>
    <w:p w14:paraId="30EAFAD1" w14:textId="6ABA20E8" w:rsidR="005F7985" w:rsidRPr="009A3559" w:rsidRDefault="005F7985" w:rsidP="00C11042">
      <w:pPr>
        <w:pStyle w:val="a1List"/>
        <w:rPr>
          <w:szCs w:val="24"/>
        </w:rPr>
      </w:pPr>
      <w:r w:rsidRPr="009A3559">
        <w:rPr>
          <w:szCs w:val="24"/>
        </w:rPr>
        <w:t>M</w:t>
      </w:r>
      <w:r w:rsidR="005E427F" w:rsidRPr="009A3559">
        <w:rPr>
          <w:szCs w:val="24"/>
        </w:rPr>
        <w:t>aintain records and controls for credential stock to ensure that stock is only used to issue valid credentials.</w:t>
      </w:r>
    </w:p>
    <w:p w14:paraId="6FCCE8E5" w14:textId="2C1D7575" w:rsidR="00E34290" w:rsidRPr="009A3559" w:rsidRDefault="00E34290" w:rsidP="00C11042">
      <w:pPr>
        <w:pStyle w:val="a1List"/>
        <w:rPr>
          <w:szCs w:val="24"/>
        </w:rPr>
      </w:pPr>
      <w:r w:rsidRPr="009A3559">
        <w:rPr>
          <w:szCs w:val="24"/>
        </w:rPr>
        <w:t>I</w:t>
      </w:r>
      <w:r w:rsidR="005E427F" w:rsidRPr="009A3559">
        <w:rPr>
          <w:szCs w:val="24"/>
        </w:rPr>
        <w:t xml:space="preserve">ssue credentials to </w:t>
      </w:r>
      <w:r w:rsidRPr="009A3559">
        <w:rPr>
          <w:szCs w:val="24"/>
        </w:rPr>
        <w:t xml:space="preserve">authorized </w:t>
      </w:r>
      <w:r w:rsidR="005E427F" w:rsidRPr="009A3559">
        <w:rPr>
          <w:szCs w:val="24"/>
        </w:rPr>
        <w:t>applicants.</w:t>
      </w:r>
    </w:p>
    <w:p w14:paraId="73BE8231" w14:textId="172D7B60" w:rsidR="000900F2" w:rsidRPr="009A3559" w:rsidRDefault="000900F2" w:rsidP="00C11042">
      <w:pPr>
        <w:pStyle w:val="a1List"/>
        <w:rPr>
          <w:szCs w:val="24"/>
        </w:rPr>
      </w:pPr>
      <w:r w:rsidRPr="009A3559">
        <w:rPr>
          <w:szCs w:val="24"/>
        </w:rPr>
        <w:t xml:space="preserve">Provide an electromagnetically opaque </w:t>
      </w:r>
      <w:r w:rsidR="00BF1A98" w:rsidRPr="009A3559">
        <w:rPr>
          <w:szCs w:val="24"/>
        </w:rPr>
        <w:t xml:space="preserve">badge holder </w:t>
      </w:r>
      <w:r w:rsidRPr="009A3559">
        <w:rPr>
          <w:szCs w:val="24"/>
        </w:rPr>
        <w:t xml:space="preserve">to all applicants receiving a smartcard and a </w:t>
      </w:r>
      <w:r w:rsidR="00BF1A98" w:rsidRPr="009A3559">
        <w:rPr>
          <w:szCs w:val="24"/>
        </w:rPr>
        <w:t>badge</w:t>
      </w:r>
      <w:r w:rsidRPr="009A3559">
        <w:rPr>
          <w:szCs w:val="24"/>
        </w:rPr>
        <w:t xml:space="preserve"> sleeve</w:t>
      </w:r>
      <w:r w:rsidR="00BF1A98" w:rsidRPr="009A3559">
        <w:rPr>
          <w:szCs w:val="24"/>
        </w:rPr>
        <w:t xml:space="preserve"> to all other applicants.</w:t>
      </w:r>
    </w:p>
    <w:p w14:paraId="4698E257" w14:textId="0492910B" w:rsidR="00E34290" w:rsidRPr="009A3559" w:rsidRDefault="00E34290" w:rsidP="00C11042">
      <w:pPr>
        <w:pStyle w:val="a1List"/>
        <w:rPr>
          <w:szCs w:val="24"/>
        </w:rPr>
      </w:pPr>
      <w:r w:rsidRPr="009A3559">
        <w:rPr>
          <w:szCs w:val="24"/>
        </w:rPr>
        <w:t>S</w:t>
      </w:r>
      <w:r w:rsidR="005E427F" w:rsidRPr="009A3559">
        <w:rPr>
          <w:szCs w:val="24"/>
        </w:rPr>
        <w:t>ubmit the order for the credential to be encoded and printed with the appropriate identity information.</w:t>
      </w:r>
    </w:p>
    <w:p w14:paraId="49FD53AE" w14:textId="38D7BD66" w:rsidR="00E34290" w:rsidRPr="009A3559" w:rsidRDefault="00E34290" w:rsidP="00C11042">
      <w:pPr>
        <w:pStyle w:val="a1List"/>
        <w:rPr>
          <w:szCs w:val="24"/>
        </w:rPr>
      </w:pPr>
      <w:r w:rsidRPr="009A3559">
        <w:rPr>
          <w:szCs w:val="24"/>
        </w:rPr>
        <w:t>V</w:t>
      </w:r>
      <w:r w:rsidR="005E427F" w:rsidRPr="009A3559">
        <w:rPr>
          <w:szCs w:val="24"/>
        </w:rPr>
        <w:t>erif</w:t>
      </w:r>
      <w:r w:rsidRPr="009A3559">
        <w:rPr>
          <w:szCs w:val="24"/>
        </w:rPr>
        <w:t>y</w:t>
      </w:r>
      <w:r w:rsidR="005E427F" w:rsidRPr="009A3559">
        <w:rPr>
          <w:szCs w:val="24"/>
        </w:rPr>
        <w:t xml:space="preserve"> the applicant</w:t>
      </w:r>
      <w:r w:rsidR="00CF69D7" w:rsidRPr="009A3559">
        <w:rPr>
          <w:szCs w:val="24"/>
        </w:rPr>
        <w:t>’</w:t>
      </w:r>
      <w:r w:rsidR="005E427F" w:rsidRPr="009A3559">
        <w:rPr>
          <w:szCs w:val="24"/>
        </w:rPr>
        <w:t>s identity through visual and biometric verification prior to issuing the credential.</w:t>
      </w:r>
    </w:p>
    <w:p w14:paraId="2D679EFC" w14:textId="470FD250" w:rsidR="00E34290" w:rsidRPr="009A3559" w:rsidRDefault="00E34290" w:rsidP="00C11042">
      <w:pPr>
        <w:pStyle w:val="a1List"/>
        <w:rPr>
          <w:szCs w:val="24"/>
        </w:rPr>
      </w:pPr>
      <w:r w:rsidRPr="009A3559">
        <w:rPr>
          <w:szCs w:val="24"/>
        </w:rPr>
        <w:t>Advise the applicant to select a Personal Identification Number (PIN) that is 6-8 digits long and is not easily guessable or individually identifiable.</w:t>
      </w:r>
    </w:p>
    <w:p w14:paraId="1E4D571E" w14:textId="31EDA2C6" w:rsidR="0023069C" w:rsidRPr="009A3559" w:rsidRDefault="00E34290" w:rsidP="00C11042">
      <w:pPr>
        <w:pStyle w:val="a1List"/>
        <w:rPr>
          <w:szCs w:val="24"/>
        </w:rPr>
      </w:pPr>
      <w:r w:rsidRPr="009A3559">
        <w:rPr>
          <w:szCs w:val="24"/>
        </w:rPr>
        <w:t xml:space="preserve"> </w:t>
      </w:r>
      <w:r w:rsidR="00157BD0" w:rsidRPr="009A3559">
        <w:rPr>
          <w:szCs w:val="24"/>
        </w:rPr>
        <w:t xml:space="preserve">Order, </w:t>
      </w:r>
      <w:r w:rsidR="005E427F" w:rsidRPr="009A3559">
        <w:rPr>
          <w:szCs w:val="24"/>
        </w:rPr>
        <w:t xml:space="preserve">receive, account for, </w:t>
      </w:r>
      <w:r w:rsidR="00157BD0" w:rsidRPr="009A3559">
        <w:rPr>
          <w:szCs w:val="24"/>
        </w:rPr>
        <w:t xml:space="preserve">secure, </w:t>
      </w:r>
      <w:r w:rsidR="005E427F" w:rsidRPr="009A3559">
        <w:rPr>
          <w:szCs w:val="24"/>
        </w:rPr>
        <w:t>and handle unissued credential stock and credentials that are no longer authorized for use due to termination of employment, badge expiration, contract or grant expiration, or expiration of need for the badge by a</w:t>
      </w:r>
      <w:r w:rsidR="00D5034A" w:rsidRPr="009A3559">
        <w:rPr>
          <w:szCs w:val="24"/>
        </w:rPr>
        <w:t>ny individual</w:t>
      </w:r>
      <w:r w:rsidR="009D253F" w:rsidRPr="009A3559">
        <w:rPr>
          <w:szCs w:val="24"/>
        </w:rPr>
        <w:t>.</w:t>
      </w:r>
    </w:p>
    <w:p w14:paraId="1813E701" w14:textId="5F6ED959" w:rsidR="0023069C" w:rsidRPr="009A3559" w:rsidRDefault="00E34290">
      <w:pPr>
        <w:pStyle w:val="NormalNumbering"/>
        <w:rPr>
          <w:szCs w:val="24"/>
        </w:rPr>
      </w:pPr>
      <w:r w:rsidRPr="009A3559">
        <w:rPr>
          <w:szCs w:val="24"/>
        </w:rPr>
        <w:t xml:space="preserve">The </w:t>
      </w:r>
      <w:r w:rsidR="005E427F" w:rsidRPr="009A3559">
        <w:rPr>
          <w:szCs w:val="24"/>
        </w:rPr>
        <w:t xml:space="preserve">PIV Digital Signatory </w:t>
      </w:r>
      <w:r w:rsidRPr="009A3559">
        <w:rPr>
          <w:szCs w:val="24"/>
        </w:rPr>
        <w:t xml:space="preserve">shall </w:t>
      </w:r>
      <w:r w:rsidR="005E427F" w:rsidRPr="009A3559">
        <w:rPr>
          <w:szCs w:val="24"/>
        </w:rPr>
        <w:t>digitally sign the PIV biometrics and Cardholder Unique Identifier (CHUID)</w:t>
      </w:r>
      <w:r w:rsidR="00CF69D7" w:rsidRPr="009A3559">
        <w:rPr>
          <w:szCs w:val="24"/>
        </w:rPr>
        <w:t>,</w:t>
      </w:r>
      <w:r w:rsidR="005E427F" w:rsidRPr="009A3559">
        <w:rPr>
          <w:szCs w:val="24"/>
        </w:rPr>
        <w:t xml:space="preserve"> as defined in </w:t>
      </w:r>
      <w:r w:rsidR="00704592" w:rsidRPr="009A3559">
        <w:rPr>
          <w:szCs w:val="24"/>
        </w:rPr>
        <w:t>FIPS 201</w:t>
      </w:r>
      <w:r w:rsidR="009D253F" w:rsidRPr="009A3559">
        <w:rPr>
          <w:szCs w:val="24"/>
        </w:rPr>
        <w:t>.</w:t>
      </w:r>
    </w:p>
    <w:p w14:paraId="4E91C151" w14:textId="5F529E5F" w:rsidR="0023069C" w:rsidRPr="009A3559" w:rsidRDefault="00E34290">
      <w:pPr>
        <w:pStyle w:val="NormalNumbering"/>
        <w:rPr>
          <w:szCs w:val="24"/>
        </w:rPr>
      </w:pPr>
      <w:r w:rsidRPr="009A3559">
        <w:rPr>
          <w:szCs w:val="24"/>
        </w:rPr>
        <w:t xml:space="preserve">The </w:t>
      </w:r>
      <w:r w:rsidR="005E427F" w:rsidRPr="009A3559">
        <w:rPr>
          <w:szCs w:val="24"/>
        </w:rPr>
        <w:t xml:space="preserve">PIV Authentication Certification Authority (CA) </w:t>
      </w:r>
      <w:r w:rsidRPr="009A3559">
        <w:rPr>
          <w:szCs w:val="24"/>
        </w:rPr>
        <w:t xml:space="preserve">shall </w:t>
      </w:r>
      <w:r w:rsidR="005E427F" w:rsidRPr="009A3559">
        <w:rPr>
          <w:szCs w:val="24"/>
        </w:rPr>
        <w:t xml:space="preserve">sign and issue the </w:t>
      </w:r>
      <w:r w:rsidR="009D253F" w:rsidRPr="009A3559">
        <w:rPr>
          <w:szCs w:val="24"/>
        </w:rPr>
        <w:t>PIV Authentication Certificate.</w:t>
      </w:r>
    </w:p>
    <w:p w14:paraId="14DB8DFF" w14:textId="77777777" w:rsidR="007151B9" w:rsidRPr="009A3559" w:rsidRDefault="007151B9">
      <w:pPr>
        <w:pStyle w:val="NormalNumbering"/>
        <w:rPr>
          <w:szCs w:val="24"/>
        </w:rPr>
      </w:pPr>
      <w:bookmarkStart w:id="57" w:name="_Ref179380871"/>
      <w:r w:rsidRPr="009A3559">
        <w:rPr>
          <w:szCs w:val="24"/>
        </w:rPr>
        <w:lastRenderedPageBreak/>
        <w:t xml:space="preserve">The </w:t>
      </w:r>
      <w:r w:rsidR="00612FE8" w:rsidRPr="009A3559">
        <w:rPr>
          <w:szCs w:val="24"/>
        </w:rPr>
        <w:t xml:space="preserve">International Visit Coordinator (IVC) </w:t>
      </w:r>
      <w:r w:rsidRPr="009A3559">
        <w:rPr>
          <w:szCs w:val="24"/>
        </w:rPr>
        <w:t>shall:</w:t>
      </w:r>
      <w:bookmarkEnd w:id="57"/>
    </w:p>
    <w:p w14:paraId="389B3E86" w14:textId="17720A60" w:rsidR="007151B9" w:rsidRPr="009A3559" w:rsidRDefault="007151B9" w:rsidP="00E61824">
      <w:pPr>
        <w:pStyle w:val="a1List"/>
        <w:numPr>
          <w:ilvl w:val="0"/>
          <w:numId w:val="43"/>
        </w:numPr>
        <w:rPr>
          <w:szCs w:val="24"/>
        </w:rPr>
      </w:pPr>
      <w:r w:rsidRPr="009A3559">
        <w:rPr>
          <w:szCs w:val="24"/>
        </w:rPr>
        <w:t>R</w:t>
      </w:r>
      <w:r w:rsidR="00860E0A" w:rsidRPr="009A3559">
        <w:rPr>
          <w:szCs w:val="24"/>
        </w:rPr>
        <w:t xml:space="preserve">eview, </w:t>
      </w:r>
      <w:r w:rsidR="00612FE8" w:rsidRPr="009A3559">
        <w:rPr>
          <w:szCs w:val="24"/>
        </w:rPr>
        <w:t>coordinat</w:t>
      </w:r>
      <w:r w:rsidRPr="009A3559">
        <w:rPr>
          <w:szCs w:val="24"/>
        </w:rPr>
        <w:t>e</w:t>
      </w:r>
      <w:r w:rsidR="00860E0A" w:rsidRPr="009A3559">
        <w:rPr>
          <w:szCs w:val="24"/>
        </w:rPr>
        <w:t>,</w:t>
      </w:r>
      <w:r w:rsidR="00612FE8" w:rsidRPr="009A3559">
        <w:rPr>
          <w:szCs w:val="24"/>
        </w:rPr>
        <w:t xml:space="preserve"> process</w:t>
      </w:r>
      <w:r w:rsidR="00860E0A" w:rsidRPr="009A3559">
        <w:rPr>
          <w:szCs w:val="24"/>
        </w:rPr>
        <w:t>, and grant final authorization of</w:t>
      </w:r>
      <w:r w:rsidR="00612FE8" w:rsidRPr="009A3559">
        <w:rPr>
          <w:szCs w:val="24"/>
        </w:rPr>
        <w:t xml:space="preserve"> all </w:t>
      </w:r>
      <w:r w:rsidR="00EB50AE" w:rsidRPr="009A3559">
        <w:rPr>
          <w:szCs w:val="24"/>
        </w:rPr>
        <w:t xml:space="preserve">visits, assignments, </w:t>
      </w:r>
      <w:r w:rsidR="00612FE8" w:rsidRPr="009A3559">
        <w:rPr>
          <w:szCs w:val="24"/>
        </w:rPr>
        <w:t>access</w:t>
      </w:r>
      <w:r w:rsidR="0090317A" w:rsidRPr="009A3559">
        <w:rPr>
          <w:szCs w:val="24"/>
        </w:rPr>
        <w:t>, and credential</w:t>
      </w:r>
      <w:r w:rsidR="00612FE8" w:rsidRPr="009A3559">
        <w:rPr>
          <w:szCs w:val="24"/>
        </w:rPr>
        <w:t xml:space="preserve"> requests by and for foreign nationals</w:t>
      </w:r>
      <w:r w:rsidRPr="009A3559">
        <w:rPr>
          <w:szCs w:val="24"/>
        </w:rPr>
        <w:t xml:space="preserve"> at NASA</w:t>
      </w:r>
      <w:r w:rsidR="00612FE8" w:rsidRPr="009A3559">
        <w:rPr>
          <w:szCs w:val="24"/>
        </w:rPr>
        <w:t>.</w:t>
      </w:r>
    </w:p>
    <w:p w14:paraId="34EFF740" w14:textId="183E4DE9" w:rsidR="007151B9" w:rsidRPr="009A3559" w:rsidRDefault="007151B9" w:rsidP="00C11042">
      <w:pPr>
        <w:pStyle w:val="a1List"/>
        <w:rPr>
          <w:szCs w:val="24"/>
        </w:rPr>
      </w:pPr>
      <w:r w:rsidRPr="009A3559">
        <w:rPr>
          <w:szCs w:val="24"/>
        </w:rPr>
        <w:t>W</w:t>
      </w:r>
      <w:r w:rsidR="00EB50AE" w:rsidRPr="009A3559">
        <w:rPr>
          <w:szCs w:val="24"/>
        </w:rPr>
        <w:t xml:space="preserve">ork with program managers and sponsors to determine access </w:t>
      </w:r>
      <w:r w:rsidR="00860E0A" w:rsidRPr="009A3559">
        <w:rPr>
          <w:szCs w:val="24"/>
        </w:rPr>
        <w:t xml:space="preserve">requirements, work description, dates of </w:t>
      </w:r>
      <w:r w:rsidRPr="009A3559">
        <w:rPr>
          <w:szCs w:val="24"/>
        </w:rPr>
        <w:t>affiliation</w:t>
      </w:r>
      <w:r w:rsidR="00860E0A" w:rsidRPr="009A3559">
        <w:rPr>
          <w:szCs w:val="24"/>
        </w:rPr>
        <w:t xml:space="preserve">, length of assignment, </w:t>
      </w:r>
      <w:r w:rsidR="00AE34A2" w:rsidRPr="009A3559">
        <w:rPr>
          <w:szCs w:val="24"/>
        </w:rPr>
        <w:t xml:space="preserve">citizenship, </w:t>
      </w:r>
      <w:r w:rsidR="00860E0A" w:rsidRPr="009A3559">
        <w:rPr>
          <w:szCs w:val="24"/>
        </w:rPr>
        <w:t>risk associated with the visit</w:t>
      </w:r>
      <w:r w:rsidR="00AE34A2" w:rsidRPr="009A3559">
        <w:rPr>
          <w:szCs w:val="24"/>
        </w:rPr>
        <w:t>, and other pertinent information</w:t>
      </w:r>
      <w:r w:rsidR="00860E0A" w:rsidRPr="009A3559">
        <w:rPr>
          <w:szCs w:val="24"/>
        </w:rPr>
        <w:t>.</w:t>
      </w:r>
    </w:p>
    <w:p w14:paraId="5822D13A" w14:textId="51B68962" w:rsidR="007151B9" w:rsidRPr="009A3559" w:rsidRDefault="007151B9" w:rsidP="00C11042">
      <w:pPr>
        <w:pStyle w:val="a1List"/>
        <w:rPr>
          <w:szCs w:val="24"/>
        </w:rPr>
      </w:pPr>
      <w:r w:rsidRPr="009A3559">
        <w:rPr>
          <w:szCs w:val="24"/>
        </w:rPr>
        <w:t>W</w:t>
      </w:r>
      <w:r w:rsidR="00860E0A" w:rsidRPr="009A3559">
        <w:rPr>
          <w:szCs w:val="24"/>
        </w:rPr>
        <w:t xml:space="preserve">ork with the Center </w:t>
      </w:r>
      <w:r w:rsidR="00B8172F" w:rsidRPr="009A3559">
        <w:rPr>
          <w:szCs w:val="24"/>
        </w:rPr>
        <w:t>Protective Services Office</w:t>
      </w:r>
      <w:r w:rsidR="00860E0A" w:rsidRPr="009A3559">
        <w:rPr>
          <w:szCs w:val="24"/>
        </w:rPr>
        <w:t xml:space="preserve">, program managers, and sponsors to determine </w:t>
      </w:r>
      <w:r w:rsidR="00EB50AE" w:rsidRPr="009A3559">
        <w:rPr>
          <w:szCs w:val="24"/>
        </w:rPr>
        <w:t>escort requirements while the foreign national is located at the Center.</w:t>
      </w:r>
    </w:p>
    <w:p w14:paraId="7256797A" w14:textId="487B622D" w:rsidR="007151B9" w:rsidRPr="009A3559" w:rsidRDefault="007151B9" w:rsidP="00C11042">
      <w:pPr>
        <w:pStyle w:val="a1List"/>
        <w:rPr>
          <w:szCs w:val="24"/>
        </w:rPr>
      </w:pPr>
      <w:r w:rsidRPr="009A3559">
        <w:rPr>
          <w:szCs w:val="24"/>
        </w:rPr>
        <w:t>Conduct and complete p</w:t>
      </w:r>
      <w:r w:rsidR="00EB50AE" w:rsidRPr="009A3559">
        <w:rPr>
          <w:szCs w:val="24"/>
        </w:rPr>
        <w:t xml:space="preserve">re-visit identity </w:t>
      </w:r>
      <w:r w:rsidR="00FD11CD" w:rsidRPr="009A3559">
        <w:rPr>
          <w:szCs w:val="24"/>
        </w:rPr>
        <w:t xml:space="preserve">proofing and </w:t>
      </w:r>
      <w:r w:rsidR="00EB50AE" w:rsidRPr="009A3559">
        <w:rPr>
          <w:szCs w:val="24"/>
        </w:rPr>
        <w:t>vetting.</w:t>
      </w:r>
    </w:p>
    <w:p w14:paraId="483F3496" w14:textId="5234CD69" w:rsidR="007151B9" w:rsidRPr="009A3559" w:rsidRDefault="007151B9" w:rsidP="00C11042">
      <w:pPr>
        <w:pStyle w:val="a1List"/>
        <w:rPr>
          <w:szCs w:val="24"/>
        </w:rPr>
      </w:pPr>
      <w:r w:rsidRPr="009A3559">
        <w:rPr>
          <w:szCs w:val="24"/>
        </w:rPr>
        <w:t>C</w:t>
      </w:r>
      <w:r w:rsidR="00860E0A" w:rsidRPr="009A3559">
        <w:rPr>
          <w:szCs w:val="24"/>
        </w:rPr>
        <w:t>oordinate and ensure access reviews are performed by the</w:t>
      </w:r>
      <w:r w:rsidRPr="009A3559">
        <w:rPr>
          <w:szCs w:val="24"/>
        </w:rPr>
        <w:t xml:space="preserve"> </w:t>
      </w:r>
      <w:r w:rsidR="00860E0A" w:rsidRPr="009A3559">
        <w:rPr>
          <w:szCs w:val="24"/>
        </w:rPr>
        <w:t xml:space="preserve">project office, sponsor, Center </w:t>
      </w:r>
      <w:r w:rsidR="00B8172F" w:rsidRPr="009A3559">
        <w:rPr>
          <w:szCs w:val="24"/>
        </w:rPr>
        <w:t>Protective Services Office</w:t>
      </w:r>
      <w:r w:rsidR="00860E0A" w:rsidRPr="009A3559">
        <w:rPr>
          <w:szCs w:val="24"/>
        </w:rPr>
        <w:t xml:space="preserve">, Center Counterintelligence Special Agent (CISA), </w:t>
      </w:r>
      <w:r w:rsidR="00D5034A" w:rsidRPr="009A3559">
        <w:rPr>
          <w:szCs w:val="24"/>
        </w:rPr>
        <w:t xml:space="preserve">and </w:t>
      </w:r>
      <w:r w:rsidR="00860E0A" w:rsidRPr="009A3559">
        <w:rPr>
          <w:szCs w:val="24"/>
        </w:rPr>
        <w:t>export control office.</w:t>
      </w:r>
    </w:p>
    <w:p w14:paraId="72D80EEB" w14:textId="2D5E0143" w:rsidR="007151B9" w:rsidRPr="009A3559" w:rsidRDefault="00860E0A" w:rsidP="00C11042">
      <w:pPr>
        <w:pStyle w:val="a1List"/>
        <w:rPr>
          <w:szCs w:val="24"/>
        </w:rPr>
      </w:pPr>
      <w:r w:rsidRPr="009A3559">
        <w:rPr>
          <w:szCs w:val="24"/>
        </w:rPr>
        <w:t xml:space="preserve">When necessary, coordinate review and approval with the Center public affairs office for press or foreign space agency members, </w:t>
      </w:r>
      <w:r w:rsidR="00AE34A2" w:rsidRPr="009A3559">
        <w:rPr>
          <w:szCs w:val="24"/>
        </w:rPr>
        <w:t xml:space="preserve">the </w:t>
      </w:r>
      <w:r w:rsidRPr="009A3559">
        <w:rPr>
          <w:szCs w:val="24"/>
        </w:rPr>
        <w:t xml:space="preserve">Center protocol office for </w:t>
      </w:r>
      <w:r w:rsidR="00A95CE5" w:rsidRPr="009A3559">
        <w:rPr>
          <w:szCs w:val="24"/>
        </w:rPr>
        <w:t>protocol visits</w:t>
      </w:r>
      <w:r w:rsidRPr="009A3559">
        <w:rPr>
          <w:szCs w:val="24"/>
        </w:rPr>
        <w:t xml:space="preserve">, </w:t>
      </w:r>
      <w:r w:rsidR="00AE34A2" w:rsidRPr="009A3559">
        <w:rPr>
          <w:szCs w:val="24"/>
        </w:rPr>
        <w:t>and the Center sponsor and the export control office for NASA Exchange Visitor Program visitors.</w:t>
      </w:r>
    </w:p>
    <w:p w14:paraId="759C0430" w14:textId="1B278623" w:rsidR="007151B9" w:rsidRPr="009A3559" w:rsidRDefault="007151B9" w:rsidP="00C11042">
      <w:pPr>
        <w:pStyle w:val="a1List"/>
        <w:rPr>
          <w:szCs w:val="24"/>
        </w:rPr>
      </w:pPr>
      <w:r w:rsidRPr="009A3559">
        <w:rPr>
          <w:szCs w:val="24"/>
        </w:rPr>
        <w:t>I</w:t>
      </w:r>
      <w:r w:rsidR="00AE34A2" w:rsidRPr="009A3559">
        <w:rPr>
          <w:szCs w:val="24"/>
        </w:rPr>
        <w:t>nform the sponsor of the approval or denial of the access request and, in the case of approvals, report the terms and conditions of the visit to the sponsor.</w:t>
      </w:r>
    </w:p>
    <w:p w14:paraId="48B223DB" w14:textId="4D24655B" w:rsidR="00612FE8" w:rsidRPr="009A3559" w:rsidRDefault="007151B9" w:rsidP="00C11042">
      <w:pPr>
        <w:pStyle w:val="a1List"/>
        <w:rPr>
          <w:szCs w:val="24"/>
        </w:rPr>
      </w:pPr>
      <w:r w:rsidRPr="009A3559">
        <w:rPr>
          <w:szCs w:val="24"/>
        </w:rPr>
        <w:t>C</w:t>
      </w:r>
      <w:r w:rsidR="00AE34A2" w:rsidRPr="009A3559">
        <w:rPr>
          <w:szCs w:val="24"/>
        </w:rPr>
        <w:t>oordinate with request reviewers to ensure appropriate timeframes are followed for processing of the access request and escalates outstanding requests to the AIMO for resolution.</w:t>
      </w:r>
    </w:p>
    <w:p w14:paraId="58F9336D" w14:textId="7643B0BE" w:rsidR="003A3F71" w:rsidRPr="009A3559" w:rsidRDefault="003A3F71">
      <w:pPr>
        <w:pStyle w:val="NormalNumbering"/>
        <w:rPr>
          <w:szCs w:val="24"/>
        </w:rPr>
      </w:pPr>
      <w:r w:rsidRPr="009A3559">
        <w:rPr>
          <w:szCs w:val="24"/>
        </w:rPr>
        <w:t>The Center Export Control Administrator shall review all access requests for foreign nationals and provide the IVC an approval or denial recommendation.</w:t>
      </w:r>
    </w:p>
    <w:p w14:paraId="736ACF79" w14:textId="669427C4" w:rsidR="003A3F71" w:rsidRPr="009A3559" w:rsidRDefault="003A3F71">
      <w:pPr>
        <w:pStyle w:val="NormalNumbering"/>
        <w:rPr>
          <w:szCs w:val="24"/>
        </w:rPr>
      </w:pPr>
      <w:r w:rsidRPr="009A3559">
        <w:rPr>
          <w:szCs w:val="24"/>
        </w:rPr>
        <w:t>Agency Export Control Desk Officers shall review all access requests for foreign nationals from designated countries and provide the IVC an approval or denial recommendation.</w:t>
      </w:r>
    </w:p>
    <w:p w14:paraId="11941AEC" w14:textId="15C245B7" w:rsidR="007151B9" w:rsidRPr="009A3559" w:rsidRDefault="007151B9">
      <w:pPr>
        <w:pStyle w:val="NormalNumbering"/>
        <w:rPr>
          <w:szCs w:val="24"/>
        </w:rPr>
      </w:pPr>
      <w:bookmarkStart w:id="58" w:name="_Ref179382058"/>
      <w:r w:rsidRPr="009A3559">
        <w:rPr>
          <w:szCs w:val="24"/>
        </w:rPr>
        <w:t xml:space="preserve">The </w:t>
      </w:r>
      <w:r w:rsidR="002A0A58" w:rsidRPr="009A3559">
        <w:rPr>
          <w:szCs w:val="24"/>
        </w:rPr>
        <w:t xml:space="preserve">Escort </w:t>
      </w:r>
      <w:r w:rsidRPr="009A3559">
        <w:rPr>
          <w:szCs w:val="24"/>
        </w:rPr>
        <w:t>shall:</w:t>
      </w:r>
      <w:bookmarkEnd w:id="58"/>
    </w:p>
    <w:p w14:paraId="786B4D68" w14:textId="3B0136FB" w:rsidR="00F4555E" w:rsidRPr="009A3559" w:rsidRDefault="00F4555E" w:rsidP="00E61824">
      <w:pPr>
        <w:pStyle w:val="a1List"/>
        <w:numPr>
          <w:ilvl w:val="0"/>
          <w:numId w:val="49"/>
        </w:numPr>
        <w:rPr>
          <w:szCs w:val="24"/>
        </w:rPr>
      </w:pPr>
      <w:r w:rsidRPr="009A3559">
        <w:rPr>
          <w:szCs w:val="24"/>
        </w:rPr>
        <w:t>Be, for the following categories of escorted individuals:</w:t>
      </w:r>
    </w:p>
    <w:p w14:paraId="77F141D9" w14:textId="650454B7" w:rsidR="00AC6AB4" w:rsidRPr="009A3559" w:rsidRDefault="00F4555E" w:rsidP="00E61824">
      <w:pPr>
        <w:pStyle w:val="a1List"/>
        <w:numPr>
          <w:ilvl w:val="1"/>
          <w:numId w:val="42"/>
        </w:numPr>
        <w:rPr>
          <w:szCs w:val="24"/>
        </w:rPr>
      </w:pPr>
      <w:r w:rsidRPr="009A3559">
        <w:rPr>
          <w:szCs w:val="24"/>
        </w:rPr>
        <w:t>A</w:t>
      </w:r>
      <w:r w:rsidR="007151B9" w:rsidRPr="009A3559">
        <w:rPr>
          <w:szCs w:val="24"/>
        </w:rPr>
        <w:t xml:space="preserve"> </w:t>
      </w:r>
      <w:r w:rsidRPr="009A3559">
        <w:rPr>
          <w:szCs w:val="24"/>
        </w:rPr>
        <w:t xml:space="preserve">U.S. citizen </w:t>
      </w:r>
      <w:r w:rsidR="006F21A4" w:rsidRPr="009A3559">
        <w:rPr>
          <w:szCs w:val="24"/>
        </w:rPr>
        <w:t xml:space="preserve">or </w:t>
      </w:r>
      <w:r w:rsidR="00EB7D10" w:rsidRPr="009A3559">
        <w:rPr>
          <w:szCs w:val="24"/>
        </w:rPr>
        <w:t>Lawful Permanent Resident (</w:t>
      </w:r>
      <w:r w:rsidR="006F21A4" w:rsidRPr="009A3559">
        <w:rPr>
          <w:szCs w:val="24"/>
        </w:rPr>
        <w:t>LPR</w:t>
      </w:r>
      <w:r w:rsidR="00EB7D10" w:rsidRPr="009A3559">
        <w:rPr>
          <w:szCs w:val="24"/>
        </w:rPr>
        <w:t>)</w:t>
      </w:r>
      <w:r w:rsidR="006F21A4" w:rsidRPr="009A3559">
        <w:rPr>
          <w:szCs w:val="24"/>
        </w:rPr>
        <w:t xml:space="preserve"> </w:t>
      </w:r>
      <w:r w:rsidR="00877CD1" w:rsidRPr="009A3559">
        <w:rPr>
          <w:szCs w:val="24"/>
        </w:rPr>
        <w:t>hold</w:t>
      </w:r>
      <w:r w:rsidR="00C90C36" w:rsidRPr="009A3559">
        <w:rPr>
          <w:szCs w:val="24"/>
        </w:rPr>
        <w:t>ing</w:t>
      </w:r>
      <w:r w:rsidR="00877CD1" w:rsidRPr="009A3559">
        <w:rPr>
          <w:szCs w:val="24"/>
        </w:rPr>
        <w:t xml:space="preserve"> a PIV, ASB, or registered PIV/CAC </w:t>
      </w:r>
      <w:r w:rsidR="00B626EB" w:rsidRPr="009A3559">
        <w:rPr>
          <w:szCs w:val="24"/>
        </w:rPr>
        <w:t>and ha</w:t>
      </w:r>
      <w:r w:rsidR="00CA1236" w:rsidRPr="009A3559">
        <w:rPr>
          <w:szCs w:val="24"/>
        </w:rPr>
        <w:t>ve</w:t>
      </w:r>
      <w:r w:rsidRPr="009A3559">
        <w:rPr>
          <w:szCs w:val="24"/>
        </w:rPr>
        <w:t xml:space="preserve"> a </w:t>
      </w:r>
      <w:r w:rsidR="00783AF5" w:rsidRPr="009A3559">
        <w:rPr>
          <w:szCs w:val="24"/>
        </w:rPr>
        <w:t>favorably adjudicated T</w:t>
      </w:r>
      <w:r w:rsidR="002E3A24" w:rsidRPr="009A3559">
        <w:rPr>
          <w:szCs w:val="24"/>
        </w:rPr>
        <w:t xml:space="preserve">ier </w:t>
      </w:r>
      <w:r w:rsidR="00783AF5" w:rsidRPr="009A3559">
        <w:rPr>
          <w:szCs w:val="24"/>
        </w:rPr>
        <w:t xml:space="preserve">1 or higher background investigation </w:t>
      </w:r>
      <w:r w:rsidRPr="009A3559">
        <w:rPr>
          <w:szCs w:val="24"/>
        </w:rPr>
        <w:t xml:space="preserve">for any </w:t>
      </w:r>
      <w:r w:rsidR="001D6085" w:rsidRPr="009A3559">
        <w:rPr>
          <w:szCs w:val="24"/>
        </w:rPr>
        <w:t>individual requiring escort including visitors, foreign nationals from nondesignated countries, and foreign nationals from designated countries</w:t>
      </w:r>
      <w:r w:rsidRPr="009A3559">
        <w:rPr>
          <w:szCs w:val="24"/>
        </w:rPr>
        <w:t>.</w:t>
      </w:r>
    </w:p>
    <w:p w14:paraId="7EC5EE98" w14:textId="28200DA8" w:rsidR="00F4555E" w:rsidRPr="009A3559" w:rsidRDefault="00F4555E" w:rsidP="00E61824">
      <w:pPr>
        <w:pStyle w:val="a1List"/>
        <w:numPr>
          <w:ilvl w:val="1"/>
          <w:numId w:val="42"/>
        </w:numPr>
        <w:rPr>
          <w:szCs w:val="24"/>
        </w:rPr>
      </w:pPr>
      <w:r w:rsidRPr="009A3559">
        <w:rPr>
          <w:szCs w:val="24"/>
        </w:rPr>
        <w:t xml:space="preserve">A nondesignated foreign national, approved by the </w:t>
      </w:r>
      <w:r w:rsidR="0032033C" w:rsidRPr="009A3559">
        <w:rPr>
          <w:szCs w:val="24"/>
        </w:rPr>
        <w:t>CCPS</w:t>
      </w:r>
      <w:r w:rsidRPr="009A3559">
        <w:rPr>
          <w:szCs w:val="24"/>
        </w:rPr>
        <w:t xml:space="preserve"> </w:t>
      </w:r>
      <w:r w:rsidR="00B626EB" w:rsidRPr="009A3559">
        <w:rPr>
          <w:szCs w:val="24"/>
        </w:rPr>
        <w:t>hold</w:t>
      </w:r>
      <w:r w:rsidR="00C90C36" w:rsidRPr="009A3559">
        <w:rPr>
          <w:szCs w:val="24"/>
        </w:rPr>
        <w:t>ing</w:t>
      </w:r>
      <w:r w:rsidR="00B626EB" w:rsidRPr="009A3559">
        <w:rPr>
          <w:szCs w:val="24"/>
        </w:rPr>
        <w:t xml:space="preserve"> a PIV, ASB, or registered PIV/CAC </w:t>
      </w:r>
      <w:r w:rsidR="00E642B8" w:rsidRPr="009A3559">
        <w:rPr>
          <w:szCs w:val="24"/>
        </w:rPr>
        <w:t>and ha</w:t>
      </w:r>
      <w:r w:rsidR="00CA1236" w:rsidRPr="009A3559">
        <w:rPr>
          <w:szCs w:val="24"/>
        </w:rPr>
        <w:t>ve</w:t>
      </w:r>
      <w:r w:rsidR="00E642B8" w:rsidRPr="009A3559">
        <w:rPr>
          <w:szCs w:val="24"/>
        </w:rPr>
        <w:t xml:space="preserve"> </w:t>
      </w:r>
      <w:r w:rsidR="000900F2" w:rsidRPr="009A3559">
        <w:rPr>
          <w:szCs w:val="24"/>
        </w:rPr>
        <w:t xml:space="preserve">a </w:t>
      </w:r>
      <w:r w:rsidR="001F7C3A" w:rsidRPr="009A3559">
        <w:rPr>
          <w:szCs w:val="24"/>
        </w:rPr>
        <w:t xml:space="preserve">favorably adjudicated </w:t>
      </w:r>
      <w:r w:rsidR="005A010F" w:rsidRPr="009A3559">
        <w:rPr>
          <w:szCs w:val="24"/>
        </w:rPr>
        <w:t>T</w:t>
      </w:r>
      <w:r w:rsidR="002E3A24" w:rsidRPr="009A3559">
        <w:rPr>
          <w:szCs w:val="24"/>
        </w:rPr>
        <w:t xml:space="preserve">ier </w:t>
      </w:r>
      <w:r w:rsidR="005A010F" w:rsidRPr="009A3559">
        <w:rPr>
          <w:szCs w:val="24"/>
        </w:rPr>
        <w:t xml:space="preserve">1 or higher </w:t>
      </w:r>
      <w:r w:rsidR="00E642B8" w:rsidRPr="009A3559">
        <w:rPr>
          <w:szCs w:val="24"/>
        </w:rPr>
        <w:t xml:space="preserve">background investigation </w:t>
      </w:r>
      <w:r w:rsidRPr="009A3559">
        <w:rPr>
          <w:szCs w:val="24"/>
        </w:rPr>
        <w:t>for other</w:t>
      </w:r>
      <w:r w:rsidR="001D6085" w:rsidRPr="009A3559">
        <w:rPr>
          <w:szCs w:val="24"/>
        </w:rPr>
        <w:t xml:space="preserve"> non</w:t>
      </w:r>
      <w:r w:rsidRPr="009A3559">
        <w:rPr>
          <w:szCs w:val="24"/>
        </w:rPr>
        <w:t>designated foreign nationals within the same program/project</w:t>
      </w:r>
      <w:r w:rsidR="006F21A4" w:rsidRPr="009A3559">
        <w:rPr>
          <w:szCs w:val="24"/>
        </w:rPr>
        <w:t xml:space="preserve"> (e.g., International Partners escorting other International Partners)</w:t>
      </w:r>
      <w:r w:rsidRPr="009A3559">
        <w:rPr>
          <w:szCs w:val="24"/>
        </w:rPr>
        <w:t>.</w:t>
      </w:r>
    </w:p>
    <w:p w14:paraId="32C08A88" w14:textId="3174AC2A" w:rsidR="0065187B" w:rsidRPr="009A3559" w:rsidRDefault="0065187B" w:rsidP="0065187B">
      <w:pPr>
        <w:pStyle w:val="a1List"/>
        <w:rPr>
          <w:szCs w:val="24"/>
        </w:rPr>
      </w:pPr>
      <w:r w:rsidRPr="009A3559">
        <w:rPr>
          <w:szCs w:val="24"/>
        </w:rPr>
        <w:t xml:space="preserve">Foreign National Escorts will be required to complete annual Foreign National Escort Training and </w:t>
      </w:r>
      <w:r w:rsidR="00DD7A16" w:rsidRPr="009A3559">
        <w:rPr>
          <w:szCs w:val="24"/>
        </w:rPr>
        <w:t>submit</w:t>
      </w:r>
      <w:r w:rsidRPr="009A3559">
        <w:rPr>
          <w:szCs w:val="24"/>
        </w:rPr>
        <w:t xml:space="preserve"> a </w:t>
      </w:r>
      <w:r w:rsidR="007C27E2" w:rsidRPr="009A3559">
        <w:rPr>
          <w:szCs w:val="24"/>
        </w:rPr>
        <w:t>NASA Access Management System (</w:t>
      </w:r>
      <w:r w:rsidRPr="009A3559">
        <w:rPr>
          <w:szCs w:val="24"/>
        </w:rPr>
        <w:t>NAMS</w:t>
      </w:r>
      <w:r w:rsidR="007C27E2" w:rsidRPr="009A3559">
        <w:rPr>
          <w:szCs w:val="24"/>
        </w:rPr>
        <w:t>)</w:t>
      </w:r>
      <w:r w:rsidRPr="009A3559">
        <w:rPr>
          <w:szCs w:val="24"/>
        </w:rPr>
        <w:t xml:space="preserve"> request for a Foreign National Escort </w:t>
      </w:r>
      <w:r w:rsidR="003E45EA" w:rsidRPr="009A3559">
        <w:rPr>
          <w:szCs w:val="24"/>
        </w:rPr>
        <w:t>badge</w:t>
      </w:r>
      <w:r w:rsidRPr="009A3559">
        <w:rPr>
          <w:szCs w:val="24"/>
        </w:rPr>
        <w:t xml:space="preserve"> upon completion of training. </w:t>
      </w:r>
    </w:p>
    <w:p w14:paraId="1F8F5980" w14:textId="7F988F30" w:rsidR="0065187B" w:rsidRPr="009A3559" w:rsidRDefault="0065187B" w:rsidP="0065187B">
      <w:pPr>
        <w:pStyle w:val="a1List"/>
        <w:rPr>
          <w:szCs w:val="24"/>
        </w:rPr>
      </w:pPr>
      <w:r w:rsidRPr="009A3559">
        <w:rPr>
          <w:szCs w:val="24"/>
        </w:rPr>
        <w:t xml:space="preserve">The escort shall display the Foreign National Escort </w:t>
      </w:r>
      <w:r w:rsidR="003E45EA" w:rsidRPr="009A3559">
        <w:rPr>
          <w:szCs w:val="24"/>
        </w:rPr>
        <w:t>badge</w:t>
      </w:r>
      <w:r w:rsidRPr="009A3559">
        <w:rPr>
          <w:szCs w:val="24"/>
        </w:rPr>
        <w:t xml:space="preserve"> when escorting foreign nationals. </w:t>
      </w:r>
    </w:p>
    <w:p w14:paraId="2444FC67" w14:textId="05872189" w:rsidR="00A32C15" w:rsidRPr="009A3559" w:rsidRDefault="00A32C15" w:rsidP="00C11042">
      <w:pPr>
        <w:pStyle w:val="a1List"/>
        <w:rPr>
          <w:szCs w:val="24"/>
        </w:rPr>
      </w:pPr>
      <w:r w:rsidRPr="009A3559">
        <w:rPr>
          <w:szCs w:val="24"/>
        </w:rPr>
        <w:t>Assume responsibility and accountability for the escorted individual.</w:t>
      </w:r>
    </w:p>
    <w:p w14:paraId="501481FB" w14:textId="4DA2EF9A" w:rsidR="007151B9" w:rsidRPr="009A3559" w:rsidRDefault="007151B9" w:rsidP="00C11042">
      <w:pPr>
        <w:pStyle w:val="a1List"/>
        <w:rPr>
          <w:szCs w:val="24"/>
        </w:rPr>
      </w:pPr>
      <w:r w:rsidRPr="009A3559">
        <w:rPr>
          <w:szCs w:val="24"/>
        </w:rPr>
        <w:t>P</w:t>
      </w:r>
      <w:r w:rsidR="006E2336" w:rsidRPr="009A3559">
        <w:rPr>
          <w:szCs w:val="24"/>
        </w:rPr>
        <w:t>rovid</w:t>
      </w:r>
      <w:r w:rsidRPr="009A3559">
        <w:rPr>
          <w:szCs w:val="24"/>
        </w:rPr>
        <w:t>e</w:t>
      </w:r>
      <w:r w:rsidR="006E2336" w:rsidRPr="009A3559">
        <w:rPr>
          <w:szCs w:val="24"/>
        </w:rPr>
        <w:t xml:space="preserve"> continuous</w:t>
      </w:r>
      <w:r w:rsidR="00714046" w:rsidRPr="009A3559">
        <w:rPr>
          <w:szCs w:val="24"/>
        </w:rPr>
        <w:t xml:space="preserve"> physical</w:t>
      </w:r>
      <w:r w:rsidR="006E2336" w:rsidRPr="009A3559">
        <w:rPr>
          <w:szCs w:val="24"/>
        </w:rPr>
        <w:t xml:space="preserve"> supervision of those persons without sufficient access privileges</w:t>
      </w:r>
      <w:r w:rsidR="00714046" w:rsidRPr="009A3559">
        <w:rPr>
          <w:szCs w:val="24"/>
        </w:rPr>
        <w:t>,</w:t>
      </w:r>
      <w:r w:rsidR="005427D1" w:rsidRPr="009A3559">
        <w:rPr>
          <w:szCs w:val="24"/>
        </w:rPr>
        <w:t xml:space="preserve"> as determined by</w:t>
      </w:r>
      <w:r w:rsidR="00DE45F7" w:rsidRPr="009A3559">
        <w:rPr>
          <w:szCs w:val="24"/>
        </w:rPr>
        <w:t xml:space="preserve"> a risk-based determination</w:t>
      </w:r>
      <w:r w:rsidR="00714046" w:rsidRPr="009A3559">
        <w:rPr>
          <w:szCs w:val="24"/>
        </w:rPr>
        <w:t xml:space="preserve">, </w:t>
      </w:r>
      <w:r w:rsidR="0099140C" w:rsidRPr="009A3559">
        <w:rPr>
          <w:szCs w:val="24"/>
        </w:rPr>
        <w:t xml:space="preserve">or need </w:t>
      </w:r>
      <w:r w:rsidR="00714046" w:rsidRPr="009A3559">
        <w:rPr>
          <w:szCs w:val="24"/>
        </w:rPr>
        <w:t xml:space="preserve">to </w:t>
      </w:r>
      <w:r w:rsidR="0099140C" w:rsidRPr="009A3559">
        <w:rPr>
          <w:szCs w:val="24"/>
        </w:rPr>
        <w:t xml:space="preserve">be granted </w:t>
      </w:r>
      <w:r w:rsidR="00714046" w:rsidRPr="009A3559">
        <w:rPr>
          <w:szCs w:val="24"/>
        </w:rPr>
        <w:t>unsupervised access to the Center</w:t>
      </w:r>
      <w:r w:rsidR="006F21A4" w:rsidRPr="009A3559">
        <w:rPr>
          <w:szCs w:val="24"/>
        </w:rPr>
        <w:t xml:space="preserve"> for the entire duration of </w:t>
      </w:r>
      <w:r w:rsidR="006F21A4" w:rsidRPr="009A3559">
        <w:rPr>
          <w:szCs w:val="24"/>
        </w:rPr>
        <w:lastRenderedPageBreak/>
        <w:t>the visit or assignment, beginning with entry through the Center perimeter and concluding with exit through the Center perimeter</w:t>
      </w:r>
      <w:r w:rsidR="006E2336" w:rsidRPr="009A3559">
        <w:rPr>
          <w:szCs w:val="24"/>
        </w:rPr>
        <w:t>.</w:t>
      </w:r>
      <w:r w:rsidR="00714046" w:rsidRPr="009A3559">
        <w:rPr>
          <w:szCs w:val="24"/>
        </w:rPr>
        <w:t xml:space="preserve">  </w:t>
      </w:r>
    </w:p>
    <w:p w14:paraId="73F7F84C" w14:textId="6AF26E04" w:rsidR="00745880" w:rsidRPr="009A3559" w:rsidRDefault="007151B9" w:rsidP="00C11042">
      <w:pPr>
        <w:pStyle w:val="a1List"/>
        <w:rPr>
          <w:szCs w:val="24"/>
        </w:rPr>
      </w:pPr>
      <w:r w:rsidRPr="009A3559">
        <w:rPr>
          <w:szCs w:val="24"/>
        </w:rPr>
        <w:t>M</w:t>
      </w:r>
      <w:r w:rsidR="00714046" w:rsidRPr="009A3559">
        <w:rPr>
          <w:szCs w:val="24"/>
        </w:rPr>
        <w:t>aintain active certified escort status by completing annual escort training</w:t>
      </w:r>
      <w:r w:rsidR="003E45EA" w:rsidRPr="009A3559">
        <w:rPr>
          <w:szCs w:val="24"/>
        </w:rPr>
        <w:t xml:space="preserve"> and possess a Foreign National Escort badge</w:t>
      </w:r>
      <w:r w:rsidRPr="009A3559">
        <w:rPr>
          <w:szCs w:val="24"/>
        </w:rPr>
        <w:t>.</w:t>
      </w:r>
    </w:p>
    <w:p w14:paraId="4F6C3DCC" w14:textId="2BBD2463" w:rsidR="00745880" w:rsidRPr="009A3559" w:rsidRDefault="00745880" w:rsidP="00C11042">
      <w:pPr>
        <w:pStyle w:val="a1List"/>
        <w:rPr>
          <w:szCs w:val="24"/>
        </w:rPr>
      </w:pPr>
      <w:r w:rsidRPr="009A3559">
        <w:rPr>
          <w:szCs w:val="24"/>
        </w:rPr>
        <w:t>Permit access only to those areas the escort and the escorted person have been granted access.</w:t>
      </w:r>
    </w:p>
    <w:p w14:paraId="7090F94B" w14:textId="66DDD5B3" w:rsidR="00C36C9E" w:rsidRPr="009A3559" w:rsidRDefault="007151B9" w:rsidP="005B4B46">
      <w:pPr>
        <w:pStyle w:val="a1List"/>
        <w:rPr>
          <w:szCs w:val="24"/>
        </w:rPr>
      </w:pPr>
      <w:r w:rsidRPr="009A3559">
        <w:rPr>
          <w:szCs w:val="24"/>
        </w:rPr>
        <w:t xml:space="preserve">Be </w:t>
      </w:r>
      <w:r w:rsidR="00714046" w:rsidRPr="009A3559">
        <w:rPr>
          <w:szCs w:val="24"/>
        </w:rPr>
        <w:t>assigned</w:t>
      </w:r>
      <w:r w:rsidR="006F21A4" w:rsidRPr="009A3559">
        <w:rPr>
          <w:szCs w:val="24"/>
        </w:rPr>
        <w:t xml:space="preserve"> and clearly display at all times </w:t>
      </w:r>
      <w:r w:rsidR="00714046" w:rsidRPr="009A3559">
        <w:rPr>
          <w:szCs w:val="24"/>
        </w:rPr>
        <w:t xml:space="preserve">an additional, </w:t>
      </w:r>
      <w:r w:rsidR="00F759E3" w:rsidRPr="009A3559">
        <w:rPr>
          <w:szCs w:val="24"/>
        </w:rPr>
        <w:t>A</w:t>
      </w:r>
      <w:r w:rsidR="00714046" w:rsidRPr="009A3559">
        <w:rPr>
          <w:szCs w:val="24"/>
        </w:rPr>
        <w:t>gency-standard badge that identifies their certified status as an escort at that Center.</w:t>
      </w:r>
    </w:p>
    <w:p w14:paraId="71BA4EC4" w14:textId="1B9ACDEE" w:rsidR="007151B9" w:rsidRPr="009A3559" w:rsidRDefault="00E402E2" w:rsidP="005B4B46">
      <w:pPr>
        <w:pStyle w:val="a1List"/>
        <w:rPr>
          <w:szCs w:val="24"/>
        </w:rPr>
      </w:pPr>
      <w:r w:rsidRPr="009A3559">
        <w:rPr>
          <w:szCs w:val="24"/>
        </w:rPr>
        <w:t xml:space="preserve">Ensure they understand </w:t>
      </w:r>
      <w:r w:rsidR="00C87DC1" w:rsidRPr="009A3559">
        <w:rPr>
          <w:szCs w:val="24"/>
        </w:rPr>
        <w:t xml:space="preserve">and follow </w:t>
      </w:r>
      <w:r w:rsidRPr="009A3559">
        <w:rPr>
          <w:szCs w:val="24"/>
        </w:rPr>
        <w:t xml:space="preserve">all escort requirements for the Center at which they are escorting and, when approved to escort at another Center, </w:t>
      </w:r>
      <w:r w:rsidR="00F1422F" w:rsidRPr="009A3559">
        <w:rPr>
          <w:szCs w:val="24"/>
        </w:rPr>
        <w:t xml:space="preserve">complete </w:t>
      </w:r>
      <w:r w:rsidR="007F6B7F" w:rsidRPr="009A3559">
        <w:rPr>
          <w:szCs w:val="24"/>
        </w:rPr>
        <w:t xml:space="preserve">any Center-specific </w:t>
      </w:r>
      <w:r w:rsidR="00C8545E" w:rsidRPr="009A3559">
        <w:rPr>
          <w:szCs w:val="24"/>
        </w:rPr>
        <w:t xml:space="preserve">escort </w:t>
      </w:r>
      <w:r w:rsidR="007F6B7F" w:rsidRPr="009A3559">
        <w:rPr>
          <w:szCs w:val="24"/>
        </w:rPr>
        <w:t xml:space="preserve">training </w:t>
      </w:r>
      <w:r w:rsidR="00C87DC1" w:rsidRPr="009A3559">
        <w:rPr>
          <w:szCs w:val="24"/>
        </w:rPr>
        <w:t xml:space="preserve">and </w:t>
      </w:r>
      <w:r w:rsidR="00472C10" w:rsidRPr="009A3559">
        <w:rPr>
          <w:szCs w:val="24"/>
        </w:rPr>
        <w:t xml:space="preserve">understand and </w:t>
      </w:r>
      <w:r w:rsidR="00C87DC1" w:rsidRPr="009A3559">
        <w:rPr>
          <w:szCs w:val="24"/>
        </w:rPr>
        <w:t xml:space="preserve">follow all </w:t>
      </w:r>
      <w:r w:rsidR="0047798F" w:rsidRPr="009A3559">
        <w:rPr>
          <w:szCs w:val="24"/>
        </w:rPr>
        <w:t xml:space="preserve">escort requirements </w:t>
      </w:r>
      <w:r w:rsidRPr="009A3559">
        <w:rPr>
          <w:szCs w:val="24"/>
        </w:rPr>
        <w:t>at th</w:t>
      </w:r>
      <w:r w:rsidR="008D6976" w:rsidRPr="009A3559">
        <w:rPr>
          <w:szCs w:val="24"/>
        </w:rPr>
        <w:t>at</w:t>
      </w:r>
      <w:r w:rsidRPr="009A3559">
        <w:rPr>
          <w:szCs w:val="24"/>
        </w:rPr>
        <w:t xml:space="preserve"> Center</w:t>
      </w:r>
      <w:r w:rsidR="008D6976" w:rsidRPr="009A3559">
        <w:rPr>
          <w:szCs w:val="24"/>
        </w:rPr>
        <w:t>.</w:t>
      </w:r>
    </w:p>
    <w:p w14:paraId="5F73474B" w14:textId="0E1ABA91" w:rsidR="00F4555E" w:rsidRPr="009A3559" w:rsidRDefault="00F4555E">
      <w:pPr>
        <w:pStyle w:val="NormalNumbering"/>
        <w:rPr>
          <w:szCs w:val="24"/>
        </w:rPr>
      </w:pPr>
      <w:r w:rsidRPr="009A3559">
        <w:rPr>
          <w:szCs w:val="24"/>
        </w:rPr>
        <w:t xml:space="preserve">The </w:t>
      </w:r>
      <w:r w:rsidR="00866452" w:rsidRPr="009A3559">
        <w:rPr>
          <w:szCs w:val="24"/>
        </w:rPr>
        <w:t>T</w:t>
      </w:r>
      <w:r w:rsidRPr="009A3559">
        <w:rPr>
          <w:szCs w:val="24"/>
        </w:rPr>
        <w:t>echnical Point of Contact (also referred to as a technical representative or agent) shall:</w:t>
      </w:r>
    </w:p>
    <w:p w14:paraId="6F6C5E5A" w14:textId="4D23A675" w:rsidR="00F4555E" w:rsidRPr="009A3559" w:rsidRDefault="00F4555E" w:rsidP="00E61824">
      <w:pPr>
        <w:pStyle w:val="a1List"/>
        <w:numPr>
          <w:ilvl w:val="0"/>
          <w:numId w:val="45"/>
        </w:numPr>
        <w:rPr>
          <w:szCs w:val="24"/>
        </w:rPr>
      </w:pPr>
      <w:r w:rsidRPr="009A3559">
        <w:rPr>
          <w:szCs w:val="24"/>
        </w:rPr>
        <w:t>Be</w:t>
      </w:r>
      <w:r w:rsidR="00866452" w:rsidRPr="009A3559">
        <w:rPr>
          <w:szCs w:val="24"/>
        </w:rPr>
        <w:t xml:space="preserve"> </w:t>
      </w:r>
      <w:r w:rsidR="00B434BB" w:rsidRPr="009A3559">
        <w:rPr>
          <w:szCs w:val="24"/>
        </w:rPr>
        <w:t>able to provide</w:t>
      </w:r>
      <w:r w:rsidR="00866452" w:rsidRPr="009A3559">
        <w:rPr>
          <w:szCs w:val="24"/>
        </w:rPr>
        <w:t xml:space="preserve"> detailed information about a</w:t>
      </w:r>
      <w:r w:rsidR="009A2D08" w:rsidRPr="009A3559">
        <w:rPr>
          <w:szCs w:val="24"/>
        </w:rPr>
        <w:t>n applicant</w:t>
      </w:r>
      <w:r w:rsidR="00866452" w:rsidRPr="009A3559">
        <w:rPr>
          <w:szCs w:val="24"/>
        </w:rPr>
        <w:t>’s work requirements and responsibilities.</w:t>
      </w:r>
    </w:p>
    <w:p w14:paraId="1A6BD2ED" w14:textId="6D4BAB65" w:rsidR="00F4555E" w:rsidRPr="009A3559" w:rsidRDefault="00F4555E" w:rsidP="005B4B46">
      <w:pPr>
        <w:pStyle w:val="a1List"/>
        <w:rPr>
          <w:szCs w:val="24"/>
        </w:rPr>
      </w:pPr>
      <w:r w:rsidRPr="009A3559">
        <w:rPr>
          <w:szCs w:val="24"/>
        </w:rPr>
        <w:t>Understand</w:t>
      </w:r>
      <w:r w:rsidR="00866452" w:rsidRPr="009A3559">
        <w:rPr>
          <w:szCs w:val="24"/>
        </w:rPr>
        <w:t xml:space="preserve"> the technical nature of the </w:t>
      </w:r>
      <w:r w:rsidR="00CC0D03" w:rsidRPr="009A3559">
        <w:rPr>
          <w:szCs w:val="24"/>
        </w:rPr>
        <w:t>work to be performed</w:t>
      </w:r>
      <w:r w:rsidRPr="009A3559">
        <w:rPr>
          <w:szCs w:val="24"/>
        </w:rPr>
        <w:t>.</w:t>
      </w:r>
    </w:p>
    <w:p w14:paraId="77005244" w14:textId="644067F5" w:rsidR="00866452" w:rsidRPr="009A3559" w:rsidRDefault="00F4555E" w:rsidP="005B4B46">
      <w:pPr>
        <w:pStyle w:val="a1List"/>
        <w:rPr>
          <w:szCs w:val="24"/>
        </w:rPr>
      </w:pPr>
      <w:r w:rsidRPr="009A3559">
        <w:rPr>
          <w:szCs w:val="24"/>
        </w:rPr>
        <w:t xml:space="preserve">Work </w:t>
      </w:r>
      <w:r w:rsidR="00866452" w:rsidRPr="009A3559">
        <w:rPr>
          <w:szCs w:val="24"/>
        </w:rPr>
        <w:t>with the sponsor, r</w:t>
      </w:r>
      <w:r w:rsidR="00C07FD5" w:rsidRPr="009A3559">
        <w:rPr>
          <w:szCs w:val="24"/>
        </w:rPr>
        <w:t>equester</w:t>
      </w:r>
      <w:r w:rsidR="00866452" w:rsidRPr="009A3559">
        <w:rPr>
          <w:szCs w:val="24"/>
        </w:rPr>
        <w:t xml:space="preserve">, and escort </w:t>
      </w:r>
      <w:r w:rsidR="00CC0D03" w:rsidRPr="009A3559">
        <w:rPr>
          <w:szCs w:val="24"/>
        </w:rPr>
        <w:t xml:space="preserve">(when required) </w:t>
      </w:r>
      <w:r w:rsidR="00866452" w:rsidRPr="009A3559">
        <w:rPr>
          <w:szCs w:val="24"/>
        </w:rPr>
        <w:t xml:space="preserve">to process </w:t>
      </w:r>
      <w:r w:rsidR="005B536E" w:rsidRPr="009A3559">
        <w:rPr>
          <w:szCs w:val="24"/>
        </w:rPr>
        <w:t>an applicant and ensure the applicant is</w:t>
      </w:r>
      <w:r w:rsidR="00866452" w:rsidRPr="009A3559">
        <w:rPr>
          <w:szCs w:val="24"/>
        </w:rPr>
        <w:t xml:space="preserve"> aware of their responsibilities while at the Center.</w:t>
      </w:r>
    </w:p>
    <w:p w14:paraId="7F236635" w14:textId="3ECED4C9" w:rsidR="001D2D50" w:rsidRPr="009A3559" w:rsidRDefault="001D2D50" w:rsidP="005B4B46">
      <w:pPr>
        <w:pStyle w:val="a1List"/>
        <w:rPr>
          <w:szCs w:val="24"/>
        </w:rPr>
      </w:pPr>
      <w:r w:rsidRPr="009A3559">
        <w:rPr>
          <w:szCs w:val="24"/>
        </w:rPr>
        <w:t>Ensure the applicant is properly escorted at all times</w:t>
      </w:r>
      <w:r w:rsidR="00D101E9" w:rsidRPr="009A3559">
        <w:rPr>
          <w:szCs w:val="24"/>
        </w:rPr>
        <w:t>, when required</w:t>
      </w:r>
      <w:r w:rsidRPr="009A3559">
        <w:rPr>
          <w:szCs w:val="24"/>
        </w:rPr>
        <w:t>.</w:t>
      </w:r>
    </w:p>
    <w:p w14:paraId="106E1621" w14:textId="77777777" w:rsidR="005B536E" w:rsidRPr="009A3559" w:rsidRDefault="005B536E">
      <w:pPr>
        <w:pStyle w:val="NormalNumbering"/>
        <w:rPr>
          <w:szCs w:val="24"/>
        </w:rPr>
      </w:pPr>
      <w:r w:rsidRPr="009A3559">
        <w:rPr>
          <w:szCs w:val="24"/>
        </w:rPr>
        <w:t xml:space="preserve">The </w:t>
      </w:r>
      <w:r w:rsidR="002B4CE3" w:rsidRPr="009A3559">
        <w:rPr>
          <w:szCs w:val="24"/>
        </w:rPr>
        <w:t xml:space="preserve">Host </w:t>
      </w:r>
      <w:r w:rsidRPr="009A3559">
        <w:rPr>
          <w:szCs w:val="24"/>
        </w:rPr>
        <w:t>shall:</w:t>
      </w:r>
    </w:p>
    <w:p w14:paraId="706CDA25" w14:textId="4444D473" w:rsidR="005B536E" w:rsidRPr="009A3559" w:rsidRDefault="005B536E" w:rsidP="00E61824">
      <w:pPr>
        <w:pStyle w:val="a1List"/>
        <w:numPr>
          <w:ilvl w:val="0"/>
          <w:numId w:val="44"/>
        </w:numPr>
        <w:rPr>
          <w:szCs w:val="24"/>
        </w:rPr>
      </w:pPr>
      <w:r w:rsidRPr="009A3559">
        <w:rPr>
          <w:szCs w:val="24"/>
        </w:rPr>
        <w:t>Be</w:t>
      </w:r>
      <w:r w:rsidR="009A2D08" w:rsidRPr="009A3559">
        <w:rPr>
          <w:szCs w:val="24"/>
        </w:rPr>
        <w:t xml:space="preserve"> </w:t>
      </w:r>
      <w:r w:rsidR="002B4CE3" w:rsidRPr="009A3559">
        <w:rPr>
          <w:szCs w:val="24"/>
        </w:rPr>
        <w:t xml:space="preserve">the point of contact for </w:t>
      </w:r>
      <w:r w:rsidR="001F515A" w:rsidRPr="009A3559">
        <w:rPr>
          <w:szCs w:val="24"/>
        </w:rPr>
        <w:t xml:space="preserve">a visitor to </w:t>
      </w:r>
      <w:r w:rsidR="0004315D" w:rsidRPr="009A3559">
        <w:rPr>
          <w:szCs w:val="24"/>
        </w:rPr>
        <w:t xml:space="preserve">a </w:t>
      </w:r>
      <w:r w:rsidR="001F515A" w:rsidRPr="009A3559">
        <w:rPr>
          <w:szCs w:val="24"/>
        </w:rPr>
        <w:t>NASA</w:t>
      </w:r>
      <w:r w:rsidR="0004315D" w:rsidRPr="009A3559">
        <w:rPr>
          <w:szCs w:val="24"/>
        </w:rPr>
        <w:t xml:space="preserve"> Center</w:t>
      </w:r>
      <w:r w:rsidR="001F515A" w:rsidRPr="009A3559">
        <w:rPr>
          <w:szCs w:val="24"/>
        </w:rPr>
        <w:t>.</w:t>
      </w:r>
    </w:p>
    <w:p w14:paraId="31B95FE1" w14:textId="0F825927" w:rsidR="005B536E" w:rsidRPr="009A3559" w:rsidRDefault="005B536E" w:rsidP="00C11042">
      <w:pPr>
        <w:pStyle w:val="a1List"/>
        <w:rPr>
          <w:szCs w:val="24"/>
        </w:rPr>
      </w:pPr>
      <w:r w:rsidRPr="009A3559">
        <w:rPr>
          <w:szCs w:val="24"/>
        </w:rPr>
        <w:t>U</w:t>
      </w:r>
      <w:r w:rsidR="002B4CE3" w:rsidRPr="009A3559">
        <w:rPr>
          <w:szCs w:val="24"/>
        </w:rPr>
        <w:t xml:space="preserve">nderstand the </w:t>
      </w:r>
      <w:r w:rsidRPr="009A3559">
        <w:rPr>
          <w:szCs w:val="24"/>
        </w:rPr>
        <w:t xml:space="preserve">purpose of the </w:t>
      </w:r>
      <w:r w:rsidR="000E0D77" w:rsidRPr="009A3559">
        <w:rPr>
          <w:szCs w:val="24"/>
        </w:rPr>
        <w:t xml:space="preserve">visit, </w:t>
      </w:r>
      <w:r w:rsidRPr="009A3559">
        <w:rPr>
          <w:szCs w:val="24"/>
        </w:rPr>
        <w:t xml:space="preserve">sponsor the </w:t>
      </w:r>
      <w:r w:rsidR="00A75743" w:rsidRPr="009A3559">
        <w:rPr>
          <w:szCs w:val="24"/>
        </w:rPr>
        <w:t xml:space="preserve">visitor </w:t>
      </w:r>
      <w:r w:rsidR="00701BBC" w:rsidRPr="009A3559">
        <w:rPr>
          <w:szCs w:val="24"/>
        </w:rPr>
        <w:t xml:space="preserve">pass </w:t>
      </w:r>
      <w:r w:rsidR="00C77E2E" w:rsidRPr="009A3559">
        <w:rPr>
          <w:szCs w:val="24"/>
        </w:rPr>
        <w:t>request</w:t>
      </w:r>
      <w:r w:rsidR="00CC0D03" w:rsidRPr="009A3559">
        <w:rPr>
          <w:szCs w:val="24"/>
        </w:rPr>
        <w:t>,</w:t>
      </w:r>
      <w:r w:rsidR="00DE0731" w:rsidRPr="009A3559">
        <w:rPr>
          <w:szCs w:val="24"/>
        </w:rPr>
        <w:t xml:space="preserve"> </w:t>
      </w:r>
      <w:r w:rsidRPr="009A3559">
        <w:rPr>
          <w:szCs w:val="24"/>
        </w:rPr>
        <w:t>and support</w:t>
      </w:r>
      <w:r w:rsidR="000E0D77" w:rsidRPr="009A3559">
        <w:rPr>
          <w:szCs w:val="24"/>
        </w:rPr>
        <w:t xml:space="preserve"> processing the </w:t>
      </w:r>
      <w:r w:rsidR="00A75743" w:rsidRPr="009A3559">
        <w:rPr>
          <w:szCs w:val="24"/>
        </w:rPr>
        <w:t xml:space="preserve">visitor </w:t>
      </w:r>
      <w:r w:rsidR="00701BBC" w:rsidRPr="009A3559">
        <w:rPr>
          <w:szCs w:val="24"/>
        </w:rPr>
        <w:t xml:space="preserve">pass </w:t>
      </w:r>
      <w:r w:rsidR="000E0D77" w:rsidRPr="009A3559">
        <w:rPr>
          <w:szCs w:val="24"/>
        </w:rPr>
        <w:t>requ</w:t>
      </w:r>
      <w:r w:rsidRPr="009A3559">
        <w:rPr>
          <w:szCs w:val="24"/>
        </w:rPr>
        <w:t>est.</w:t>
      </w:r>
    </w:p>
    <w:p w14:paraId="5593AFFB" w14:textId="4BB1A897" w:rsidR="005B536E" w:rsidRPr="009A3559" w:rsidRDefault="005B536E" w:rsidP="00C11042">
      <w:pPr>
        <w:pStyle w:val="a1List"/>
        <w:rPr>
          <w:szCs w:val="24"/>
        </w:rPr>
      </w:pPr>
      <w:r w:rsidRPr="009A3559">
        <w:rPr>
          <w:szCs w:val="24"/>
        </w:rPr>
        <w:t>Ensure</w:t>
      </w:r>
      <w:r w:rsidR="000E0D77" w:rsidRPr="009A3559">
        <w:rPr>
          <w:szCs w:val="24"/>
        </w:rPr>
        <w:t xml:space="preserve"> the </w:t>
      </w:r>
      <w:r w:rsidR="00A75743" w:rsidRPr="009A3559">
        <w:rPr>
          <w:szCs w:val="24"/>
        </w:rPr>
        <w:t xml:space="preserve">visitor </w:t>
      </w:r>
      <w:r w:rsidR="000E0D77" w:rsidRPr="009A3559">
        <w:rPr>
          <w:szCs w:val="24"/>
        </w:rPr>
        <w:t>is properly escorted and aware of their responsibilities while at the Center</w:t>
      </w:r>
      <w:r w:rsidRPr="009A3559">
        <w:rPr>
          <w:szCs w:val="24"/>
        </w:rPr>
        <w:t>.</w:t>
      </w:r>
    </w:p>
    <w:p w14:paraId="6260F8F5" w14:textId="1DDED6BA" w:rsidR="00E608A8" w:rsidRPr="009A3559" w:rsidRDefault="005B536E" w:rsidP="00C11042">
      <w:pPr>
        <w:pStyle w:val="a1List"/>
        <w:rPr>
          <w:szCs w:val="24"/>
        </w:rPr>
      </w:pPr>
      <w:r w:rsidRPr="009A3559">
        <w:rPr>
          <w:szCs w:val="24"/>
        </w:rPr>
        <w:t xml:space="preserve">Assume </w:t>
      </w:r>
      <w:r w:rsidR="000E0D77" w:rsidRPr="009A3559">
        <w:rPr>
          <w:szCs w:val="24"/>
        </w:rPr>
        <w:t>responsibility and accountability for the visitor.</w:t>
      </w:r>
    </w:p>
    <w:p w14:paraId="2EF8D0FE" w14:textId="50FB350C" w:rsidR="00137FF3" w:rsidRPr="009A3559" w:rsidRDefault="00137FF3" w:rsidP="00137FF3">
      <w:pPr>
        <w:pStyle w:val="NormalNumbering"/>
        <w:rPr>
          <w:szCs w:val="24"/>
        </w:rPr>
      </w:pPr>
      <w:r w:rsidRPr="009A3559">
        <w:rPr>
          <w:szCs w:val="24"/>
        </w:rPr>
        <w:t>The Trusted Partner Organization shall:</w:t>
      </w:r>
    </w:p>
    <w:p w14:paraId="1A766A61" w14:textId="520D8C15" w:rsidR="00137FF3" w:rsidRPr="009A3559" w:rsidRDefault="00137FF3" w:rsidP="00E61824">
      <w:pPr>
        <w:pStyle w:val="a1List"/>
        <w:numPr>
          <w:ilvl w:val="0"/>
          <w:numId w:val="47"/>
        </w:numPr>
        <w:rPr>
          <w:szCs w:val="24"/>
        </w:rPr>
      </w:pPr>
      <w:r w:rsidRPr="009A3559">
        <w:rPr>
          <w:szCs w:val="24"/>
        </w:rPr>
        <w:t xml:space="preserve">Work with NASA to develop a Trusted Partner Agreement that identifies all required actions of the Trusted Partner Organization and associated Trusted Partner </w:t>
      </w:r>
      <w:r w:rsidR="005050B1" w:rsidRPr="009A3559">
        <w:rPr>
          <w:szCs w:val="24"/>
        </w:rPr>
        <w:t>Identity Requesters and Trusted Partner Affiliation Sponsors</w:t>
      </w:r>
      <w:r w:rsidRPr="009A3559">
        <w:rPr>
          <w:szCs w:val="24"/>
        </w:rPr>
        <w:t>.  The Trusted Partner Agreement may be a</w:t>
      </w:r>
      <w:r w:rsidR="00E00480" w:rsidRPr="009A3559">
        <w:rPr>
          <w:szCs w:val="24"/>
        </w:rPr>
        <w:t>pp</w:t>
      </w:r>
      <w:r w:rsidRPr="009A3559">
        <w:rPr>
          <w:szCs w:val="24"/>
        </w:rPr>
        <w:t>ended to an existing agreement between NASA and the Trusted Partner Organization.</w:t>
      </w:r>
    </w:p>
    <w:p w14:paraId="4BDBD75D" w14:textId="77777777" w:rsidR="00137FF3" w:rsidRPr="009A3559" w:rsidRDefault="00137FF3" w:rsidP="00E61824">
      <w:pPr>
        <w:pStyle w:val="a1List"/>
        <w:rPr>
          <w:szCs w:val="24"/>
        </w:rPr>
      </w:pPr>
      <w:r w:rsidRPr="009A3559">
        <w:rPr>
          <w:szCs w:val="24"/>
        </w:rPr>
        <w:t>Be held accountable for all individuals associated with the Trusted Partner Organization and affiliated with NASA.</w:t>
      </w:r>
    </w:p>
    <w:p w14:paraId="4BE1F99B" w14:textId="0327E165" w:rsidR="00137FF3" w:rsidRPr="009A3559" w:rsidRDefault="00137FF3" w:rsidP="00E61824">
      <w:pPr>
        <w:pStyle w:val="a1List"/>
        <w:rPr>
          <w:szCs w:val="24"/>
        </w:rPr>
      </w:pPr>
      <w:r w:rsidRPr="009A3559">
        <w:rPr>
          <w:szCs w:val="24"/>
        </w:rPr>
        <w:t xml:space="preserve">Appoint Trusted Partner </w:t>
      </w:r>
      <w:r w:rsidR="001B5D53" w:rsidRPr="009A3559">
        <w:rPr>
          <w:szCs w:val="24"/>
        </w:rPr>
        <w:t>Identity Requesters and Trusted Partner Affiliation Sponsors</w:t>
      </w:r>
      <w:r w:rsidRPr="009A3559">
        <w:rPr>
          <w:szCs w:val="24"/>
        </w:rPr>
        <w:t xml:space="preserve"> to support identity proofing, sponsoring and enrollment of Trusted Partner Organization personnel.</w:t>
      </w:r>
    </w:p>
    <w:p w14:paraId="4A34FEEC" w14:textId="4518F87B" w:rsidR="00AC03C7" w:rsidRPr="009A3559" w:rsidRDefault="00AC03C7" w:rsidP="00AC03C7">
      <w:pPr>
        <w:pStyle w:val="NormalNumbering"/>
        <w:rPr>
          <w:szCs w:val="24"/>
        </w:rPr>
      </w:pPr>
      <w:r w:rsidRPr="009A3559">
        <w:rPr>
          <w:szCs w:val="24"/>
        </w:rPr>
        <w:t>The Trusted Partner Identity Requester shall:</w:t>
      </w:r>
    </w:p>
    <w:p w14:paraId="6E249207" w14:textId="0D04CB50" w:rsidR="00AC03C7" w:rsidRPr="009A3559" w:rsidRDefault="00AC03C7" w:rsidP="00E61824">
      <w:pPr>
        <w:pStyle w:val="a1List"/>
        <w:numPr>
          <w:ilvl w:val="0"/>
          <w:numId w:val="46"/>
        </w:numPr>
        <w:rPr>
          <w:szCs w:val="24"/>
        </w:rPr>
      </w:pPr>
      <w:r w:rsidRPr="009A3559">
        <w:rPr>
          <w:szCs w:val="24"/>
        </w:rPr>
        <w:t>Be appointed by a Trusted Partner Organization and approved by the AIMO.</w:t>
      </w:r>
    </w:p>
    <w:p w14:paraId="1B2D08D2" w14:textId="64CB2DEF" w:rsidR="00CC382D" w:rsidRPr="009A3559" w:rsidRDefault="00CC382D" w:rsidP="00E61824">
      <w:pPr>
        <w:pStyle w:val="a1List"/>
        <w:numPr>
          <w:ilvl w:val="0"/>
          <w:numId w:val="46"/>
        </w:numPr>
        <w:rPr>
          <w:szCs w:val="24"/>
        </w:rPr>
      </w:pPr>
      <w:r w:rsidRPr="009A3559">
        <w:rPr>
          <w:szCs w:val="24"/>
        </w:rPr>
        <w:lastRenderedPageBreak/>
        <w:t>Be a U.S. citizen or LPR holding a PIV, ASB, or registered PIV/CAC and have a favorably adjudicated T</w:t>
      </w:r>
      <w:r w:rsidR="002E3A24" w:rsidRPr="009A3559">
        <w:rPr>
          <w:szCs w:val="24"/>
        </w:rPr>
        <w:t xml:space="preserve">ier </w:t>
      </w:r>
      <w:r w:rsidRPr="009A3559">
        <w:rPr>
          <w:szCs w:val="24"/>
        </w:rPr>
        <w:t>1 or higher background investigation.</w:t>
      </w:r>
    </w:p>
    <w:p w14:paraId="2607C43C" w14:textId="1CD10EAF" w:rsidR="00AC03C7" w:rsidRPr="009A3559" w:rsidRDefault="00AC03C7" w:rsidP="00E61824">
      <w:pPr>
        <w:pStyle w:val="a1List"/>
        <w:numPr>
          <w:ilvl w:val="0"/>
          <w:numId w:val="46"/>
        </w:numPr>
        <w:rPr>
          <w:szCs w:val="24"/>
        </w:rPr>
      </w:pPr>
      <w:r w:rsidRPr="009A3559">
        <w:rPr>
          <w:szCs w:val="24"/>
        </w:rPr>
        <w:t>Perform the role of Identity Requester for the Trusted Partner Organization as part of the Trusted Partner Agreement.</w:t>
      </w:r>
    </w:p>
    <w:p w14:paraId="26679B24" w14:textId="368C85A5" w:rsidR="009A2D08" w:rsidRPr="009A3559" w:rsidRDefault="009A2D08">
      <w:pPr>
        <w:pStyle w:val="NormalNumbering"/>
        <w:rPr>
          <w:szCs w:val="24"/>
        </w:rPr>
      </w:pPr>
      <w:r w:rsidRPr="009A3559">
        <w:rPr>
          <w:szCs w:val="24"/>
        </w:rPr>
        <w:t xml:space="preserve">The </w:t>
      </w:r>
      <w:r w:rsidR="00321BB5" w:rsidRPr="009A3559">
        <w:rPr>
          <w:szCs w:val="24"/>
        </w:rPr>
        <w:t xml:space="preserve">Trusted </w:t>
      </w:r>
      <w:r w:rsidR="007C5B3F" w:rsidRPr="009A3559">
        <w:rPr>
          <w:szCs w:val="24"/>
        </w:rPr>
        <w:t xml:space="preserve">Partner </w:t>
      </w:r>
      <w:r w:rsidR="00AC03C7" w:rsidRPr="009A3559">
        <w:rPr>
          <w:szCs w:val="24"/>
        </w:rPr>
        <w:t>Affiliation Sponsor</w:t>
      </w:r>
      <w:r w:rsidR="00321BB5" w:rsidRPr="009A3559">
        <w:rPr>
          <w:szCs w:val="24"/>
        </w:rPr>
        <w:t xml:space="preserve"> </w:t>
      </w:r>
      <w:r w:rsidRPr="009A3559">
        <w:rPr>
          <w:szCs w:val="24"/>
        </w:rPr>
        <w:t>shall:</w:t>
      </w:r>
    </w:p>
    <w:p w14:paraId="13503CEF" w14:textId="33E468A9" w:rsidR="009A2D08" w:rsidRPr="009A3559" w:rsidRDefault="005541D7" w:rsidP="00E61824">
      <w:pPr>
        <w:pStyle w:val="a1List"/>
        <w:numPr>
          <w:ilvl w:val="0"/>
          <w:numId w:val="50"/>
        </w:numPr>
        <w:rPr>
          <w:szCs w:val="24"/>
        </w:rPr>
      </w:pPr>
      <w:r w:rsidRPr="009A3559">
        <w:rPr>
          <w:szCs w:val="24"/>
        </w:rPr>
        <w:t xml:space="preserve">Be appointed by a </w:t>
      </w:r>
      <w:r w:rsidR="00D12917" w:rsidRPr="009A3559">
        <w:rPr>
          <w:szCs w:val="24"/>
        </w:rPr>
        <w:t xml:space="preserve">Trusted Partner Organization </w:t>
      </w:r>
      <w:r w:rsidRPr="009A3559">
        <w:rPr>
          <w:szCs w:val="24"/>
        </w:rPr>
        <w:t>and approved by the AIMO</w:t>
      </w:r>
      <w:r w:rsidR="00EF6D35" w:rsidRPr="009A3559">
        <w:rPr>
          <w:szCs w:val="24"/>
        </w:rPr>
        <w:t>.</w:t>
      </w:r>
    </w:p>
    <w:p w14:paraId="6A57FE40" w14:textId="03910690" w:rsidR="000217A9" w:rsidRPr="009A3559" w:rsidRDefault="000217A9" w:rsidP="00E61824">
      <w:pPr>
        <w:pStyle w:val="a1List"/>
        <w:numPr>
          <w:ilvl w:val="0"/>
          <w:numId w:val="46"/>
        </w:numPr>
        <w:rPr>
          <w:szCs w:val="24"/>
        </w:rPr>
      </w:pPr>
      <w:r w:rsidRPr="009A3559">
        <w:rPr>
          <w:szCs w:val="24"/>
        </w:rPr>
        <w:t>Be a U.S. citizen or LPR holding a PIV, ASB, or registered PIV/CAC and ha</w:t>
      </w:r>
      <w:r w:rsidR="00AC03C7" w:rsidRPr="009A3559">
        <w:rPr>
          <w:szCs w:val="24"/>
        </w:rPr>
        <w:t>ve</w:t>
      </w:r>
      <w:r w:rsidRPr="009A3559">
        <w:rPr>
          <w:szCs w:val="24"/>
        </w:rPr>
        <w:t xml:space="preserve"> a favorably adjudicated T</w:t>
      </w:r>
      <w:r w:rsidR="002E3A24" w:rsidRPr="009A3559">
        <w:rPr>
          <w:szCs w:val="24"/>
        </w:rPr>
        <w:t xml:space="preserve">ier </w:t>
      </w:r>
      <w:r w:rsidRPr="009A3559">
        <w:rPr>
          <w:szCs w:val="24"/>
        </w:rPr>
        <w:t>1 or higher background investigation</w:t>
      </w:r>
      <w:r w:rsidR="00AC03C7" w:rsidRPr="009A3559">
        <w:rPr>
          <w:szCs w:val="24"/>
        </w:rPr>
        <w:t>.</w:t>
      </w:r>
    </w:p>
    <w:p w14:paraId="73AEDC53" w14:textId="37BF4C4E" w:rsidR="003E6BDB" w:rsidRPr="009A3559" w:rsidRDefault="00237D82" w:rsidP="005B4B46">
      <w:pPr>
        <w:pStyle w:val="a1List"/>
        <w:rPr>
          <w:szCs w:val="24"/>
        </w:rPr>
      </w:pPr>
      <w:r w:rsidRPr="009A3559">
        <w:rPr>
          <w:szCs w:val="24"/>
        </w:rPr>
        <w:t xml:space="preserve">Perform the role of Affiliation Sponsor </w:t>
      </w:r>
      <w:r w:rsidR="003E6BDB" w:rsidRPr="009A3559">
        <w:rPr>
          <w:szCs w:val="24"/>
        </w:rPr>
        <w:t xml:space="preserve">for the </w:t>
      </w:r>
      <w:r w:rsidR="00D12917" w:rsidRPr="009A3559">
        <w:rPr>
          <w:szCs w:val="24"/>
        </w:rPr>
        <w:t xml:space="preserve">Trusted Partner Organization </w:t>
      </w:r>
      <w:r w:rsidR="003E6BDB" w:rsidRPr="009A3559">
        <w:rPr>
          <w:szCs w:val="24"/>
        </w:rPr>
        <w:t>as part of the Trusted Partner Agreement.</w:t>
      </w:r>
    </w:p>
    <w:p w14:paraId="2A98F6C5" w14:textId="4E60D3EC" w:rsidR="005541D7" w:rsidRPr="009A3559" w:rsidRDefault="005541D7" w:rsidP="005B4B46">
      <w:pPr>
        <w:pStyle w:val="a1List"/>
        <w:rPr>
          <w:szCs w:val="24"/>
        </w:rPr>
      </w:pPr>
      <w:r w:rsidRPr="009A3559">
        <w:rPr>
          <w:szCs w:val="24"/>
        </w:rPr>
        <w:t xml:space="preserve">Adhere to all requirements defined in the </w:t>
      </w:r>
      <w:r w:rsidR="007F502F" w:rsidRPr="009A3559">
        <w:rPr>
          <w:szCs w:val="24"/>
        </w:rPr>
        <w:t>Trusted Partner</w:t>
      </w:r>
      <w:r w:rsidRPr="009A3559">
        <w:rPr>
          <w:szCs w:val="24"/>
        </w:rPr>
        <w:t xml:space="preserve"> Agreement with NASA.</w:t>
      </w:r>
    </w:p>
    <w:p w14:paraId="38338DE9" w14:textId="6E6589D0" w:rsidR="00571BEB" w:rsidRPr="009A3559" w:rsidRDefault="00571BEB" w:rsidP="00571BEB">
      <w:pPr>
        <w:pStyle w:val="a1List"/>
        <w:rPr>
          <w:szCs w:val="24"/>
        </w:rPr>
      </w:pPr>
      <w:r w:rsidRPr="009A3559">
        <w:rPr>
          <w:szCs w:val="24"/>
        </w:rPr>
        <w:t xml:space="preserve">Ensure the applicant’s current good standing and affiliation with the </w:t>
      </w:r>
      <w:r w:rsidR="00D12917" w:rsidRPr="009A3559">
        <w:rPr>
          <w:szCs w:val="24"/>
        </w:rPr>
        <w:t>Trusted Partner Organization</w:t>
      </w:r>
      <w:r w:rsidRPr="009A3559">
        <w:rPr>
          <w:szCs w:val="24"/>
        </w:rPr>
        <w:t>.</w:t>
      </w:r>
    </w:p>
    <w:p w14:paraId="2E339CA9" w14:textId="505245F8" w:rsidR="005541D7" w:rsidRPr="009A3559" w:rsidRDefault="005541D7" w:rsidP="005B4B46">
      <w:pPr>
        <w:pStyle w:val="a1List"/>
        <w:rPr>
          <w:szCs w:val="24"/>
        </w:rPr>
      </w:pPr>
      <w:r w:rsidRPr="009A3559">
        <w:rPr>
          <w:szCs w:val="24"/>
        </w:rPr>
        <w:t xml:space="preserve">Confirm the applicant’s identity using the established and agreed upon identity </w:t>
      </w:r>
      <w:r w:rsidR="00D717CE" w:rsidRPr="009A3559">
        <w:rPr>
          <w:szCs w:val="24"/>
        </w:rPr>
        <w:t>proofing</w:t>
      </w:r>
      <w:r w:rsidRPr="009A3559">
        <w:rPr>
          <w:szCs w:val="24"/>
        </w:rPr>
        <w:t xml:space="preserve"> process.</w:t>
      </w:r>
    </w:p>
    <w:p w14:paraId="6F05BC82" w14:textId="6AF3A342" w:rsidR="005541D7" w:rsidRPr="009A3559" w:rsidRDefault="005541D7" w:rsidP="005B4B46">
      <w:pPr>
        <w:pStyle w:val="a1List"/>
        <w:rPr>
          <w:szCs w:val="24"/>
        </w:rPr>
      </w:pPr>
      <w:r w:rsidRPr="009A3559">
        <w:rPr>
          <w:szCs w:val="24"/>
        </w:rPr>
        <w:t>Review and c</w:t>
      </w:r>
      <w:r w:rsidR="00EF6D35" w:rsidRPr="009A3559">
        <w:rPr>
          <w:szCs w:val="24"/>
        </w:rPr>
        <w:t>onfirm</w:t>
      </w:r>
      <w:r w:rsidR="009A2D08" w:rsidRPr="009A3559">
        <w:rPr>
          <w:szCs w:val="24"/>
        </w:rPr>
        <w:t xml:space="preserve"> an applicant’s </w:t>
      </w:r>
      <w:r w:rsidRPr="009A3559">
        <w:rPr>
          <w:szCs w:val="24"/>
        </w:rPr>
        <w:t>identity data and enrollment information.</w:t>
      </w:r>
    </w:p>
    <w:p w14:paraId="570657F6" w14:textId="20AB2784" w:rsidR="00571BEB" w:rsidRPr="009A3559" w:rsidRDefault="00571BEB" w:rsidP="00571BEB">
      <w:pPr>
        <w:pStyle w:val="a1List"/>
        <w:rPr>
          <w:szCs w:val="24"/>
        </w:rPr>
      </w:pPr>
      <w:r w:rsidRPr="009A3559">
        <w:rPr>
          <w:szCs w:val="24"/>
        </w:rPr>
        <w:t xml:space="preserve">Ensure the applicant has completed the proper </w:t>
      </w:r>
      <w:r w:rsidR="00FD11CD" w:rsidRPr="009A3559">
        <w:rPr>
          <w:szCs w:val="24"/>
        </w:rPr>
        <w:t>identity proofing and vetting</w:t>
      </w:r>
      <w:r w:rsidRPr="009A3559">
        <w:rPr>
          <w:szCs w:val="24"/>
        </w:rPr>
        <w:t xml:space="preserve"> process defined in the Trusted Partner Agreement with NASA.</w:t>
      </w:r>
    </w:p>
    <w:p w14:paraId="0E5E209A" w14:textId="468815C7" w:rsidR="009A2D08" w:rsidRPr="009A3559" w:rsidRDefault="005541D7" w:rsidP="005B4B46">
      <w:pPr>
        <w:pStyle w:val="a1List"/>
        <w:rPr>
          <w:szCs w:val="24"/>
        </w:rPr>
      </w:pPr>
      <w:r w:rsidRPr="009A3559">
        <w:rPr>
          <w:szCs w:val="24"/>
        </w:rPr>
        <w:t>Ensure</w:t>
      </w:r>
      <w:r w:rsidR="009A2D08" w:rsidRPr="009A3559">
        <w:rPr>
          <w:szCs w:val="24"/>
        </w:rPr>
        <w:t xml:space="preserve"> </w:t>
      </w:r>
      <w:r w:rsidRPr="009A3559">
        <w:rPr>
          <w:szCs w:val="24"/>
        </w:rPr>
        <w:t xml:space="preserve">an </w:t>
      </w:r>
      <w:r w:rsidR="009A2D08" w:rsidRPr="009A3559">
        <w:rPr>
          <w:szCs w:val="24"/>
        </w:rPr>
        <w:t>applicant’s need for access</w:t>
      </w:r>
      <w:r w:rsidR="00921075" w:rsidRPr="009A3559">
        <w:rPr>
          <w:szCs w:val="24"/>
        </w:rPr>
        <w:t>.</w:t>
      </w:r>
    </w:p>
    <w:p w14:paraId="59F6F584" w14:textId="20B58E5C" w:rsidR="005541D7" w:rsidRPr="009A3559" w:rsidRDefault="005541D7" w:rsidP="005B4B46">
      <w:pPr>
        <w:pStyle w:val="a1List"/>
        <w:rPr>
          <w:szCs w:val="24"/>
        </w:rPr>
      </w:pPr>
      <w:r w:rsidRPr="009A3559">
        <w:rPr>
          <w:szCs w:val="24"/>
        </w:rPr>
        <w:t xml:space="preserve">Initiate the process </w:t>
      </w:r>
      <w:r w:rsidR="00926041" w:rsidRPr="009A3559">
        <w:rPr>
          <w:szCs w:val="24"/>
        </w:rPr>
        <w:t xml:space="preserve">to register a </w:t>
      </w:r>
      <w:r w:rsidRPr="009A3559">
        <w:rPr>
          <w:szCs w:val="24"/>
        </w:rPr>
        <w:t>credential</w:t>
      </w:r>
      <w:r w:rsidR="00926041" w:rsidRPr="009A3559">
        <w:rPr>
          <w:szCs w:val="24"/>
        </w:rPr>
        <w:t xml:space="preserve"> </w:t>
      </w:r>
      <w:r w:rsidR="00AE1093" w:rsidRPr="009A3559">
        <w:rPr>
          <w:szCs w:val="24"/>
        </w:rPr>
        <w:t xml:space="preserve">if required and </w:t>
      </w:r>
      <w:r w:rsidR="00926041" w:rsidRPr="009A3559">
        <w:rPr>
          <w:szCs w:val="24"/>
        </w:rPr>
        <w:t>as approved in the Trusted Partner Agreement</w:t>
      </w:r>
      <w:r w:rsidRPr="009A3559">
        <w:rPr>
          <w:szCs w:val="24"/>
        </w:rPr>
        <w:t>.</w:t>
      </w:r>
    </w:p>
    <w:p w14:paraId="00EBC4C0" w14:textId="36701C65" w:rsidR="009A2D08" w:rsidRPr="009A3559" w:rsidRDefault="00921075" w:rsidP="005B4B46">
      <w:pPr>
        <w:pStyle w:val="a1List"/>
        <w:rPr>
          <w:szCs w:val="24"/>
        </w:rPr>
      </w:pPr>
      <w:r w:rsidRPr="009A3559">
        <w:rPr>
          <w:szCs w:val="24"/>
        </w:rPr>
        <w:t>Provide the applicant</w:t>
      </w:r>
      <w:r w:rsidR="009A2D08" w:rsidRPr="009A3559">
        <w:rPr>
          <w:szCs w:val="24"/>
        </w:rPr>
        <w:t xml:space="preserve"> with information</w:t>
      </w:r>
      <w:r w:rsidR="00007FB7" w:rsidRPr="009A3559">
        <w:rPr>
          <w:szCs w:val="24"/>
        </w:rPr>
        <w:t xml:space="preserve"> and </w:t>
      </w:r>
      <w:r w:rsidR="009A2D08" w:rsidRPr="009A3559">
        <w:rPr>
          <w:szCs w:val="24"/>
        </w:rPr>
        <w:t xml:space="preserve">instruction on </w:t>
      </w:r>
      <w:r w:rsidR="00274E1D" w:rsidRPr="009A3559">
        <w:rPr>
          <w:szCs w:val="24"/>
        </w:rPr>
        <w:t xml:space="preserve">all processes and requirements </w:t>
      </w:r>
      <w:r w:rsidR="003D2EA4" w:rsidRPr="009A3559">
        <w:rPr>
          <w:szCs w:val="24"/>
        </w:rPr>
        <w:t>outlined in the Trusted Partner Agreement</w:t>
      </w:r>
      <w:r w:rsidRPr="009A3559">
        <w:rPr>
          <w:szCs w:val="24"/>
        </w:rPr>
        <w:t>.</w:t>
      </w:r>
    </w:p>
    <w:p w14:paraId="3D3BAB64" w14:textId="6F9AD59C" w:rsidR="0023069C" w:rsidRPr="009A3559" w:rsidRDefault="005E427F">
      <w:pPr>
        <w:pStyle w:val="Heading2"/>
        <w:rPr>
          <w:sz w:val="24"/>
          <w:szCs w:val="24"/>
        </w:rPr>
      </w:pPr>
      <w:bookmarkStart w:id="59" w:name="_Toc528230643"/>
      <w:bookmarkStart w:id="60" w:name="_Toc419285984"/>
      <w:bookmarkStart w:id="61" w:name="_Toc419289775"/>
      <w:bookmarkStart w:id="62" w:name="_Toc419373784"/>
      <w:bookmarkStart w:id="63" w:name="_Toc419378903"/>
      <w:bookmarkStart w:id="64" w:name="_Toc421782808"/>
      <w:bookmarkStart w:id="65" w:name="_Toc424888729"/>
      <w:bookmarkStart w:id="66" w:name="_Toc424904659"/>
      <w:bookmarkStart w:id="67" w:name="_Toc198296220"/>
      <w:bookmarkEnd w:id="59"/>
      <w:bookmarkEnd w:id="60"/>
      <w:bookmarkEnd w:id="61"/>
      <w:bookmarkEnd w:id="62"/>
      <w:bookmarkEnd w:id="63"/>
      <w:r w:rsidRPr="009A3559">
        <w:rPr>
          <w:sz w:val="24"/>
          <w:szCs w:val="24"/>
        </w:rPr>
        <w:t>Separation of Duties</w:t>
      </w:r>
      <w:bookmarkEnd w:id="64"/>
      <w:bookmarkEnd w:id="65"/>
      <w:bookmarkEnd w:id="66"/>
      <w:bookmarkEnd w:id="67"/>
    </w:p>
    <w:p w14:paraId="2D2FA19E" w14:textId="356D7BC6" w:rsidR="00B16DCF" w:rsidRPr="009A3559" w:rsidRDefault="00A41EAC" w:rsidP="00320504">
      <w:pPr>
        <w:pStyle w:val="NormalNumbering"/>
        <w:rPr>
          <w:szCs w:val="24"/>
        </w:rPr>
      </w:pPr>
      <w:r w:rsidRPr="009A3559">
        <w:rPr>
          <w:szCs w:val="24"/>
        </w:rPr>
        <w:t>T</w:t>
      </w:r>
      <w:r w:rsidR="005E427F" w:rsidRPr="009A3559">
        <w:rPr>
          <w:szCs w:val="24"/>
        </w:rPr>
        <w:t>he principle of separation of duties shall be enforced to ensure that no single individual has the capability to issue a credential without the participation of at lea</w:t>
      </w:r>
      <w:r w:rsidR="009D253F" w:rsidRPr="009A3559">
        <w:rPr>
          <w:szCs w:val="24"/>
        </w:rPr>
        <w:t>st one other authorized person.</w:t>
      </w:r>
    </w:p>
    <w:p w14:paraId="4BD5A6C0" w14:textId="77777777" w:rsidR="0023069C" w:rsidRPr="009A3559" w:rsidRDefault="005E427F">
      <w:pPr>
        <w:pStyle w:val="Heading2"/>
        <w:rPr>
          <w:sz w:val="24"/>
          <w:szCs w:val="24"/>
        </w:rPr>
      </w:pPr>
      <w:bookmarkStart w:id="68" w:name="_Toc421782809"/>
      <w:bookmarkStart w:id="69" w:name="_Toc424888730"/>
      <w:bookmarkStart w:id="70" w:name="_Toc424904660"/>
      <w:bookmarkStart w:id="71" w:name="_Toc198296221"/>
      <w:r w:rsidRPr="009A3559">
        <w:rPr>
          <w:sz w:val="24"/>
          <w:szCs w:val="24"/>
        </w:rPr>
        <w:t>Training</w:t>
      </w:r>
      <w:bookmarkEnd w:id="68"/>
      <w:bookmarkEnd w:id="69"/>
      <w:bookmarkEnd w:id="70"/>
      <w:bookmarkEnd w:id="71"/>
    </w:p>
    <w:p w14:paraId="5E6AEEB6" w14:textId="3FF09867" w:rsidR="006462F0" w:rsidRPr="009A3559" w:rsidRDefault="00EA1196">
      <w:pPr>
        <w:pStyle w:val="NormalNumbering"/>
        <w:rPr>
          <w:szCs w:val="24"/>
        </w:rPr>
      </w:pPr>
      <w:r w:rsidRPr="009A3559">
        <w:rPr>
          <w:szCs w:val="24"/>
        </w:rPr>
        <w:t xml:space="preserve">ICAM </w:t>
      </w:r>
      <w:r w:rsidR="005E427F" w:rsidRPr="009A3559">
        <w:rPr>
          <w:szCs w:val="24"/>
        </w:rPr>
        <w:t xml:space="preserve">Overview training </w:t>
      </w:r>
      <w:r w:rsidR="00A41EAC" w:rsidRPr="009A3559">
        <w:rPr>
          <w:szCs w:val="24"/>
        </w:rPr>
        <w:t xml:space="preserve">shall be </w:t>
      </w:r>
      <w:r w:rsidR="005E427F" w:rsidRPr="009A3559">
        <w:rPr>
          <w:szCs w:val="24"/>
        </w:rPr>
        <w:t xml:space="preserve">required for each role </w:t>
      </w:r>
      <w:r w:rsidR="0020716C" w:rsidRPr="009A3559">
        <w:rPr>
          <w:szCs w:val="24"/>
        </w:rPr>
        <w:t>in the IdMAX system</w:t>
      </w:r>
      <w:r w:rsidR="009D253F" w:rsidRPr="009A3559">
        <w:rPr>
          <w:szCs w:val="24"/>
        </w:rPr>
        <w:t>.</w:t>
      </w:r>
    </w:p>
    <w:p w14:paraId="767A83E5" w14:textId="12338EC3" w:rsidR="00B86FD9" w:rsidRPr="009A3559" w:rsidRDefault="00FF1C56">
      <w:pPr>
        <w:pStyle w:val="NormalNumbering"/>
        <w:rPr>
          <w:szCs w:val="24"/>
        </w:rPr>
      </w:pPr>
      <w:r w:rsidRPr="009A3559">
        <w:rPr>
          <w:szCs w:val="24"/>
        </w:rPr>
        <w:t>Annual r</w:t>
      </w:r>
      <w:r w:rsidR="006462F0" w:rsidRPr="009A3559">
        <w:rPr>
          <w:szCs w:val="24"/>
        </w:rPr>
        <w:t>ole-based t</w:t>
      </w:r>
      <w:r w:rsidR="005E427F" w:rsidRPr="009A3559">
        <w:rPr>
          <w:szCs w:val="24"/>
        </w:rPr>
        <w:t xml:space="preserve">raining </w:t>
      </w:r>
      <w:r w:rsidR="00A41EAC" w:rsidRPr="009A3559">
        <w:rPr>
          <w:szCs w:val="24"/>
        </w:rPr>
        <w:t xml:space="preserve">shall be </w:t>
      </w:r>
      <w:r w:rsidR="005E427F" w:rsidRPr="009A3559">
        <w:rPr>
          <w:szCs w:val="24"/>
        </w:rPr>
        <w:t xml:space="preserve">required for </w:t>
      </w:r>
      <w:r w:rsidR="00547413" w:rsidRPr="009A3559">
        <w:rPr>
          <w:szCs w:val="24"/>
        </w:rPr>
        <w:t xml:space="preserve">individuals performing </w:t>
      </w:r>
      <w:r w:rsidR="005E427F" w:rsidRPr="009A3559">
        <w:rPr>
          <w:szCs w:val="24"/>
        </w:rPr>
        <w:t xml:space="preserve">the </w:t>
      </w:r>
      <w:r w:rsidR="00DF7F5B" w:rsidRPr="009A3559">
        <w:rPr>
          <w:szCs w:val="24"/>
        </w:rPr>
        <w:t>role of escort</w:t>
      </w:r>
      <w:r w:rsidR="005E427F" w:rsidRPr="009A3559">
        <w:rPr>
          <w:szCs w:val="24"/>
        </w:rPr>
        <w:t>.</w:t>
      </w:r>
    </w:p>
    <w:p w14:paraId="4754A996" w14:textId="6E8C88CB" w:rsidR="0023069C" w:rsidRPr="009A3559" w:rsidRDefault="005E427F">
      <w:pPr>
        <w:pStyle w:val="NormalNumbering"/>
        <w:rPr>
          <w:szCs w:val="24"/>
        </w:rPr>
      </w:pPr>
      <w:r w:rsidRPr="009A3559">
        <w:rPr>
          <w:szCs w:val="24"/>
        </w:rPr>
        <w:t xml:space="preserve">Training records </w:t>
      </w:r>
      <w:r w:rsidR="00B86FD9" w:rsidRPr="009A3559">
        <w:rPr>
          <w:szCs w:val="24"/>
        </w:rPr>
        <w:t xml:space="preserve">shall be </w:t>
      </w:r>
      <w:r w:rsidRPr="009A3559">
        <w:rPr>
          <w:szCs w:val="24"/>
        </w:rPr>
        <w:t xml:space="preserve">maintained by the </w:t>
      </w:r>
      <w:r w:rsidR="00FA71D8" w:rsidRPr="009A3559">
        <w:rPr>
          <w:szCs w:val="24"/>
        </w:rPr>
        <w:t>System for Administration, Training, and Educational Resources for NASA (</w:t>
      </w:r>
      <w:r w:rsidRPr="009A3559">
        <w:rPr>
          <w:szCs w:val="24"/>
        </w:rPr>
        <w:t>SATERN</w:t>
      </w:r>
      <w:r w:rsidR="00FA71D8" w:rsidRPr="009A3559">
        <w:rPr>
          <w:szCs w:val="24"/>
        </w:rPr>
        <w:t>)</w:t>
      </w:r>
      <w:r w:rsidRPr="009A3559">
        <w:rPr>
          <w:szCs w:val="24"/>
        </w:rPr>
        <w:t xml:space="preserve"> computer-based training system or s</w:t>
      </w:r>
      <w:r w:rsidR="009D253F" w:rsidRPr="009A3559">
        <w:rPr>
          <w:szCs w:val="24"/>
        </w:rPr>
        <w:t>ubsequent/succeeding system(s).</w:t>
      </w:r>
    </w:p>
    <w:p w14:paraId="15FAC7CC" w14:textId="77777777" w:rsidR="0023069C" w:rsidRPr="009A3559" w:rsidRDefault="005E427F">
      <w:pPr>
        <w:pStyle w:val="Heading2"/>
        <w:rPr>
          <w:sz w:val="24"/>
          <w:szCs w:val="24"/>
        </w:rPr>
      </w:pPr>
      <w:bookmarkStart w:id="72" w:name="_Toc421782810"/>
      <w:bookmarkStart w:id="73" w:name="_Toc424888731"/>
      <w:bookmarkStart w:id="74" w:name="_Toc424904661"/>
      <w:bookmarkStart w:id="75" w:name="_Toc198296222"/>
      <w:r w:rsidRPr="009A3559">
        <w:rPr>
          <w:sz w:val="24"/>
          <w:szCs w:val="24"/>
        </w:rPr>
        <w:t>Privacy</w:t>
      </w:r>
      <w:bookmarkEnd w:id="72"/>
      <w:bookmarkEnd w:id="73"/>
      <w:bookmarkEnd w:id="74"/>
      <w:bookmarkEnd w:id="75"/>
    </w:p>
    <w:p w14:paraId="50CF8A97" w14:textId="77777777" w:rsidR="0051430A" w:rsidRPr="009A3559" w:rsidRDefault="005E427F">
      <w:pPr>
        <w:pStyle w:val="NormalNumbering"/>
        <w:rPr>
          <w:szCs w:val="24"/>
        </w:rPr>
      </w:pPr>
      <w:r w:rsidRPr="009A3559">
        <w:rPr>
          <w:szCs w:val="24"/>
        </w:rPr>
        <w:t xml:space="preserve">NASA shall ensure that applicant information and systems which </w:t>
      </w:r>
      <w:r w:rsidR="0051430A" w:rsidRPr="009A3559">
        <w:rPr>
          <w:szCs w:val="24"/>
        </w:rPr>
        <w:t>f</w:t>
      </w:r>
      <w:r w:rsidRPr="009A3559">
        <w:rPr>
          <w:szCs w:val="24"/>
        </w:rPr>
        <w:t>acilitate identity management processes are managed c</w:t>
      </w:r>
      <w:r w:rsidR="0051430A" w:rsidRPr="009A3559">
        <w:rPr>
          <w:szCs w:val="24"/>
        </w:rPr>
        <w:t>onsistent with:</w:t>
      </w:r>
    </w:p>
    <w:p w14:paraId="4504A683" w14:textId="77777777" w:rsidR="0023069C" w:rsidRPr="009A3559" w:rsidRDefault="005E427F" w:rsidP="00E61824">
      <w:pPr>
        <w:pStyle w:val="a1List"/>
        <w:numPr>
          <w:ilvl w:val="0"/>
          <w:numId w:val="7"/>
        </w:numPr>
        <w:rPr>
          <w:szCs w:val="24"/>
        </w:rPr>
      </w:pPr>
      <w:r w:rsidRPr="009A3559">
        <w:rPr>
          <w:szCs w:val="24"/>
        </w:rPr>
        <w:t>NPD 1382.17, NASA Privacy Policy</w:t>
      </w:r>
      <w:r w:rsidR="0031758B" w:rsidRPr="009A3559">
        <w:rPr>
          <w:szCs w:val="24"/>
        </w:rPr>
        <w:t>.</w:t>
      </w:r>
    </w:p>
    <w:p w14:paraId="5E74B965" w14:textId="77777777" w:rsidR="0023069C" w:rsidRPr="009A3559" w:rsidRDefault="005E427F" w:rsidP="00E61824">
      <w:pPr>
        <w:pStyle w:val="a1List"/>
        <w:numPr>
          <w:ilvl w:val="0"/>
          <w:numId w:val="7"/>
        </w:numPr>
        <w:rPr>
          <w:szCs w:val="24"/>
        </w:rPr>
      </w:pPr>
      <w:r w:rsidRPr="009A3559">
        <w:rPr>
          <w:szCs w:val="24"/>
        </w:rPr>
        <w:lastRenderedPageBreak/>
        <w:t>NPR 1382.1, NASA Privacy Procedural Requirements</w:t>
      </w:r>
      <w:r w:rsidR="0031758B" w:rsidRPr="009A3559">
        <w:rPr>
          <w:szCs w:val="24"/>
        </w:rPr>
        <w:t>.</w:t>
      </w:r>
    </w:p>
    <w:p w14:paraId="3EF92E4F" w14:textId="77777777" w:rsidR="0023069C" w:rsidRPr="009A3559" w:rsidRDefault="005E427F" w:rsidP="00E61824">
      <w:pPr>
        <w:pStyle w:val="a1List"/>
        <w:numPr>
          <w:ilvl w:val="0"/>
          <w:numId w:val="7"/>
        </w:numPr>
        <w:rPr>
          <w:szCs w:val="24"/>
        </w:rPr>
      </w:pPr>
      <w:r w:rsidRPr="009A3559">
        <w:rPr>
          <w:szCs w:val="24"/>
        </w:rPr>
        <w:t>Homeland Security Presidential Directive 12 (HSPD-12</w:t>
      </w:r>
      <w:r w:rsidR="0031758B" w:rsidRPr="009A3559">
        <w:rPr>
          <w:szCs w:val="24"/>
        </w:rPr>
        <w:t>).</w:t>
      </w:r>
    </w:p>
    <w:p w14:paraId="787265A3" w14:textId="77777777" w:rsidR="0023069C" w:rsidRPr="009A3559" w:rsidRDefault="005E427F" w:rsidP="00E61824">
      <w:pPr>
        <w:pStyle w:val="a1List"/>
        <w:numPr>
          <w:ilvl w:val="0"/>
          <w:numId w:val="7"/>
        </w:numPr>
        <w:rPr>
          <w:szCs w:val="24"/>
        </w:rPr>
      </w:pPr>
      <w:r w:rsidRPr="009A3559">
        <w:rPr>
          <w:szCs w:val="24"/>
        </w:rPr>
        <w:t>OMB Memorandum 05-24</w:t>
      </w:r>
      <w:r w:rsidR="0031758B" w:rsidRPr="009A3559">
        <w:rPr>
          <w:szCs w:val="24"/>
        </w:rPr>
        <w:t>.</w:t>
      </w:r>
    </w:p>
    <w:p w14:paraId="57B20F5B" w14:textId="77777777" w:rsidR="0023069C" w:rsidRPr="009A3559" w:rsidRDefault="005E427F" w:rsidP="00E61824">
      <w:pPr>
        <w:pStyle w:val="a1List"/>
        <w:numPr>
          <w:ilvl w:val="0"/>
          <w:numId w:val="7"/>
        </w:numPr>
        <w:rPr>
          <w:szCs w:val="24"/>
        </w:rPr>
      </w:pPr>
      <w:r w:rsidRPr="009A3559">
        <w:rPr>
          <w:szCs w:val="24"/>
        </w:rPr>
        <w:t>Privacy Act of 1974</w:t>
      </w:r>
      <w:r w:rsidR="000855FF" w:rsidRPr="009A3559">
        <w:rPr>
          <w:szCs w:val="24"/>
        </w:rPr>
        <w:t xml:space="preserve"> (</w:t>
      </w:r>
      <w:r w:rsidRPr="009A3559">
        <w:rPr>
          <w:szCs w:val="24"/>
        </w:rPr>
        <w:t>Public Law 93-579</w:t>
      </w:r>
      <w:r w:rsidR="000855FF" w:rsidRPr="009A3559">
        <w:rPr>
          <w:szCs w:val="24"/>
        </w:rPr>
        <w:t>, 5 U.S.C. § 552a)</w:t>
      </w:r>
      <w:r w:rsidR="00F759E3" w:rsidRPr="009A3559">
        <w:rPr>
          <w:szCs w:val="24"/>
        </w:rPr>
        <w:t>.</w:t>
      </w:r>
    </w:p>
    <w:p w14:paraId="3BEA9D98" w14:textId="012C3434" w:rsidR="001728F8" w:rsidRPr="009A3559" w:rsidRDefault="00C7797C" w:rsidP="00E61824">
      <w:pPr>
        <w:pStyle w:val="a1List"/>
        <w:numPr>
          <w:ilvl w:val="0"/>
          <w:numId w:val="7"/>
        </w:numPr>
        <w:rPr>
          <w:szCs w:val="24"/>
        </w:rPr>
      </w:pPr>
      <w:r w:rsidRPr="009A3559">
        <w:rPr>
          <w:szCs w:val="24"/>
        </w:rPr>
        <w:t>OMB 03-22, Guidance for Implementing the Privacy Provisions of the E-Government Act of 2002</w:t>
      </w:r>
      <w:r w:rsidR="00B750A8" w:rsidRPr="009A3559">
        <w:rPr>
          <w:szCs w:val="24"/>
        </w:rPr>
        <w:t>.</w:t>
      </w:r>
    </w:p>
    <w:p w14:paraId="6503FAAF" w14:textId="6F416C74" w:rsidR="0023069C" w:rsidRPr="009A3559" w:rsidRDefault="005E427F" w:rsidP="00E61824">
      <w:pPr>
        <w:pStyle w:val="a1List"/>
        <w:numPr>
          <w:ilvl w:val="0"/>
          <w:numId w:val="7"/>
        </w:numPr>
        <w:rPr>
          <w:szCs w:val="24"/>
        </w:rPr>
      </w:pPr>
      <w:r w:rsidRPr="009A3559">
        <w:rPr>
          <w:szCs w:val="24"/>
        </w:rPr>
        <w:t xml:space="preserve">E-Government Act of 2002 (Public Law 107-347, 44 U.S.C. </w:t>
      </w:r>
      <w:r w:rsidR="000855FF" w:rsidRPr="009A3559">
        <w:rPr>
          <w:szCs w:val="24"/>
        </w:rPr>
        <w:t>§ 101</w:t>
      </w:r>
      <w:r w:rsidR="0031758B" w:rsidRPr="009A3559">
        <w:rPr>
          <w:szCs w:val="24"/>
        </w:rPr>
        <w:t>).</w:t>
      </w:r>
    </w:p>
    <w:p w14:paraId="2DF0F857" w14:textId="1C3F569F" w:rsidR="00144D6F" w:rsidRPr="009A3559" w:rsidRDefault="00144D6F" w:rsidP="00E61824">
      <w:pPr>
        <w:pStyle w:val="a1List"/>
        <w:numPr>
          <w:ilvl w:val="0"/>
          <w:numId w:val="7"/>
        </w:numPr>
        <w:rPr>
          <w:szCs w:val="24"/>
        </w:rPr>
      </w:pPr>
      <w:r w:rsidRPr="009A3559">
        <w:rPr>
          <w:szCs w:val="24"/>
        </w:rPr>
        <w:t>Children’s Online Privacy Protection Rule, 15 U.S.C. § 6501-6505</w:t>
      </w:r>
      <w:r w:rsidR="006A16FE" w:rsidRPr="009A3559">
        <w:rPr>
          <w:szCs w:val="24"/>
        </w:rPr>
        <w:t>.</w:t>
      </w:r>
    </w:p>
    <w:p w14:paraId="64B5099A" w14:textId="7C05B771" w:rsidR="0023069C" w:rsidRPr="009A3559" w:rsidRDefault="00FD6F03">
      <w:pPr>
        <w:pStyle w:val="NormalNumbering"/>
        <w:rPr>
          <w:szCs w:val="24"/>
        </w:rPr>
      </w:pPr>
      <w:r w:rsidRPr="009A3559">
        <w:rPr>
          <w:szCs w:val="24"/>
        </w:rPr>
        <w:t>Per the E-Gov</w:t>
      </w:r>
      <w:r w:rsidR="00A60D2D" w:rsidRPr="009A3559">
        <w:rPr>
          <w:szCs w:val="24"/>
        </w:rPr>
        <w:t>ernment</w:t>
      </w:r>
      <w:r w:rsidRPr="009A3559">
        <w:rPr>
          <w:szCs w:val="24"/>
        </w:rPr>
        <w:t xml:space="preserve"> Act</w:t>
      </w:r>
      <w:r w:rsidR="005E427F" w:rsidRPr="009A3559">
        <w:rPr>
          <w:szCs w:val="24"/>
        </w:rPr>
        <w:t>, NASA will conduct and maintain PIAs for all systems which are used in the identity management processes and include Personally Identifiable</w:t>
      </w:r>
      <w:r w:rsidR="0051430A" w:rsidRPr="009A3559">
        <w:rPr>
          <w:szCs w:val="24"/>
        </w:rPr>
        <w:t xml:space="preserve"> </w:t>
      </w:r>
      <w:r w:rsidR="005E427F" w:rsidRPr="009A3559">
        <w:rPr>
          <w:szCs w:val="24"/>
        </w:rPr>
        <w:t xml:space="preserve">Information (PII) and Information in Identifiable Form (IIF) of the applicant. </w:t>
      </w:r>
      <w:r w:rsidR="009D253F" w:rsidRPr="009A3559">
        <w:rPr>
          <w:szCs w:val="24"/>
        </w:rPr>
        <w:t xml:space="preserve"> </w:t>
      </w:r>
      <w:r w:rsidR="005E427F" w:rsidRPr="009A3559">
        <w:rPr>
          <w:szCs w:val="24"/>
        </w:rPr>
        <w:t xml:space="preserve">The NASA System of Records </w:t>
      </w:r>
      <w:r w:rsidR="00A37CE1" w:rsidRPr="009A3559">
        <w:rPr>
          <w:szCs w:val="24"/>
        </w:rPr>
        <w:t>(SOR)</w:t>
      </w:r>
      <w:r w:rsidR="005E427F" w:rsidRPr="009A3559">
        <w:rPr>
          <w:szCs w:val="24"/>
        </w:rPr>
        <w:t xml:space="preserve"> (SOR) will be updated and maintained to reflect </w:t>
      </w:r>
      <w:r w:rsidR="00BE724F" w:rsidRPr="009A3559">
        <w:rPr>
          <w:szCs w:val="24"/>
        </w:rPr>
        <w:t xml:space="preserve">pertinent information </w:t>
      </w:r>
      <w:r w:rsidR="009532DF" w:rsidRPr="009A3559">
        <w:rPr>
          <w:szCs w:val="24"/>
        </w:rPr>
        <w:t xml:space="preserve">regarding the SOR such as </w:t>
      </w:r>
      <w:r w:rsidR="005E427F" w:rsidRPr="009A3559">
        <w:rPr>
          <w:szCs w:val="24"/>
        </w:rPr>
        <w:t>the disclosure of informatio</w:t>
      </w:r>
      <w:r w:rsidR="009D253F" w:rsidRPr="009A3559">
        <w:rPr>
          <w:szCs w:val="24"/>
        </w:rPr>
        <w:t>n to other Federal agencies.</w:t>
      </w:r>
    </w:p>
    <w:p w14:paraId="5CDE5BD3" w14:textId="65CC3268" w:rsidR="007231E8" w:rsidRPr="009A3559" w:rsidRDefault="005E427F">
      <w:pPr>
        <w:pStyle w:val="NormalNumbering"/>
        <w:rPr>
          <w:szCs w:val="24"/>
        </w:rPr>
      </w:pPr>
      <w:r w:rsidRPr="009A3559">
        <w:rPr>
          <w:szCs w:val="24"/>
        </w:rPr>
        <w:t xml:space="preserve">Only individuals with a legitimate need to access the systems in which an </w:t>
      </w:r>
      <w:r w:rsidR="0031758B" w:rsidRPr="009A3559">
        <w:rPr>
          <w:szCs w:val="24"/>
        </w:rPr>
        <w:t>applicant’s</w:t>
      </w:r>
      <w:r w:rsidR="00332F7E" w:rsidRPr="009A3559">
        <w:rPr>
          <w:szCs w:val="24"/>
        </w:rPr>
        <w:t xml:space="preserve"> PII or</w:t>
      </w:r>
      <w:r w:rsidR="0031758B" w:rsidRPr="009A3559">
        <w:rPr>
          <w:szCs w:val="24"/>
        </w:rPr>
        <w:t xml:space="preserve"> </w:t>
      </w:r>
      <w:r w:rsidRPr="009A3559">
        <w:rPr>
          <w:szCs w:val="24"/>
        </w:rPr>
        <w:t xml:space="preserve">IIF is stored and maintained shall be allowed to access those systems. </w:t>
      </w:r>
      <w:r w:rsidR="009D253F" w:rsidRPr="009A3559">
        <w:rPr>
          <w:szCs w:val="24"/>
        </w:rPr>
        <w:t xml:space="preserve"> </w:t>
      </w:r>
      <w:r w:rsidRPr="009A3559">
        <w:rPr>
          <w:szCs w:val="24"/>
        </w:rPr>
        <w:t>NASA will ensure privacy of applicant information is sustained through all steps of identity management including enrollment and issuance.</w:t>
      </w:r>
    </w:p>
    <w:p w14:paraId="103E46B8" w14:textId="4FFDA656" w:rsidR="0023069C" w:rsidRPr="009A3559" w:rsidRDefault="005E427F">
      <w:pPr>
        <w:pStyle w:val="NormalNumbering"/>
        <w:rPr>
          <w:szCs w:val="24"/>
        </w:rPr>
      </w:pPr>
      <w:r w:rsidRPr="009A3559">
        <w:rPr>
          <w:szCs w:val="24"/>
        </w:rPr>
        <w:t>PI</w:t>
      </w:r>
      <w:r w:rsidR="00145AAC" w:rsidRPr="009A3559">
        <w:rPr>
          <w:szCs w:val="24"/>
        </w:rPr>
        <w:t xml:space="preserve">Fs </w:t>
      </w:r>
      <w:r w:rsidR="007231E8" w:rsidRPr="009A3559">
        <w:rPr>
          <w:szCs w:val="24"/>
        </w:rPr>
        <w:t xml:space="preserve">shall </w:t>
      </w:r>
      <w:r w:rsidRPr="009A3559">
        <w:rPr>
          <w:szCs w:val="24"/>
        </w:rPr>
        <w:t>provide an</w:t>
      </w:r>
      <w:r w:rsidR="0051430A" w:rsidRPr="009A3559">
        <w:rPr>
          <w:szCs w:val="24"/>
        </w:rPr>
        <w:t xml:space="preserve"> </w:t>
      </w:r>
      <w:r w:rsidRPr="009A3559">
        <w:rPr>
          <w:szCs w:val="24"/>
        </w:rPr>
        <w:t xml:space="preserve">electromagnetically opaque </w:t>
      </w:r>
      <w:r w:rsidR="00BF1A98" w:rsidRPr="009A3559">
        <w:rPr>
          <w:szCs w:val="24"/>
        </w:rPr>
        <w:t xml:space="preserve">badge holder </w:t>
      </w:r>
      <w:r w:rsidRPr="009A3559">
        <w:rPr>
          <w:szCs w:val="24"/>
        </w:rPr>
        <w:t>that assists in protecting against unauthorized contactless access to informatio</w:t>
      </w:r>
      <w:r w:rsidR="009D253F" w:rsidRPr="009A3559">
        <w:rPr>
          <w:szCs w:val="24"/>
        </w:rPr>
        <w:t>n stored in the credential.</w:t>
      </w:r>
    </w:p>
    <w:p w14:paraId="402BB84A" w14:textId="54F4A939" w:rsidR="0023069C" w:rsidRPr="009A3559" w:rsidRDefault="004C7B32">
      <w:pPr>
        <w:pStyle w:val="NormalNumbering"/>
        <w:rPr>
          <w:szCs w:val="24"/>
        </w:rPr>
      </w:pPr>
      <w:r w:rsidRPr="009A3559">
        <w:rPr>
          <w:szCs w:val="24"/>
        </w:rPr>
        <w:t xml:space="preserve">A </w:t>
      </w:r>
      <w:r w:rsidR="005E427F" w:rsidRPr="009A3559">
        <w:rPr>
          <w:szCs w:val="24"/>
        </w:rPr>
        <w:t>Privacy Act Statement shall be posted in every enrollment and issuance location</w:t>
      </w:r>
      <w:r w:rsidR="00F24F05" w:rsidRPr="009A3559">
        <w:rPr>
          <w:szCs w:val="24"/>
        </w:rPr>
        <w:t>,</w:t>
      </w:r>
      <w:r w:rsidR="005E427F" w:rsidRPr="009A3559">
        <w:rPr>
          <w:szCs w:val="24"/>
        </w:rPr>
        <w:t xml:space="preserve"> on the applicable NASA Web site</w:t>
      </w:r>
      <w:r w:rsidR="00F24F05" w:rsidRPr="009A3559">
        <w:rPr>
          <w:szCs w:val="24"/>
        </w:rPr>
        <w:t>,</w:t>
      </w:r>
      <w:r w:rsidR="005E427F" w:rsidRPr="009A3559">
        <w:rPr>
          <w:szCs w:val="24"/>
        </w:rPr>
        <w:t xml:space="preserve"> and </w:t>
      </w:r>
      <w:r w:rsidR="002B0819" w:rsidRPr="009A3559">
        <w:rPr>
          <w:szCs w:val="24"/>
        </w:rPr>
        <w:t>made available to the applicant through other means as appropriate.</w:t>
      </w:r>
    </w:p>
    <w:p w14:paraId="5C1C1A46" w14:textId="744A109E" w:rsidR="002A6826" w:rsidRPr="009A3559" w:rsidRDefault="005E427F">
      <w:pPr>
        <w:pStyle w:val="NormalNumbering"/>
        <w:rPr>
          <w:szCs w:val="24"/>
        </w:rPr>
      </w:pPr>
      <w:r w:rsidRPr="009A3559">
        <w:rPr>
          <w:szCs w:val="24"/>
        </w:rPr>
        <w:t>The Subscriber Agreement shall be posted in every enrollment and issuance location</w:t>
      </w:r>
      <w:r w:rsidR="002B0819" w:rsidRPr="009A3559">
        <w:rPr>
          <w:szCs w:val="24"/>
        </w:rPr>
        <w:t>,</w:t>
      </w:r>
      <w:r w:rsidRPr="009A3559">
        <w:rPr>
          <w:szCs w:val="24"/>
        </w:rPr>
        <w:t xml:space="preserve"> on the applicable NASA Web site</w:t>
      </w:r>
      <w:r w:rsidR="002B0819" w:rsidRPr="009A3559">
        <w:rPr>
          <w:szCs w:val="24"/>
        </w:rPr>
        <w:t>,</w:t>
      </w:r>
      <w:r w:rsidRPr="009A3559">
        <w:rPr>
          <w:szCs w:val="24"/>
        </w:rPr>
        <w:t xml:space="preserve"> and </w:t>
      </w:r>
      <w:r w:rsidR="002B0819" w:rsidRPr="009A3559">
        <w:rPr>
          <w:szCs w:val="24"/>
        </w:rPr>
        <w:t>made available to the applicant through other means as appropriate</w:t>
      </w:r>
      <w:r w:rsidRPr="009A3559">
        <w:rPr>
          <w:szCs w:val="24"/>
        </w:rPr>
        <w:t>.</w:t>
      </w:r>
    </w:p>
    <w:p w14:paraId="6A73A8E4" w14:textId="77777777" w:rsidR="006E0C2E" w:rsidRPr="009A3559" w:rsidRDefault="005E427F">
      <w:pPr>
        <w:pStyle w:val="NormalNumbering"/>
        <w:rPr>
          <w:szCs w:val="24"/>
        </w:rPr>
      </w:pPr>
      <w:r w:rsidRPr="009A3559">
        <w:rPr>
          <w:szCs w:val="24"/>
        </w:rPr>
        <w:t>The following documentation shall be made available, a</w:t>
      </w:r>
      <w:r w:rsidR="006E0C2E" w:rsidRPr="009A3559">
        <w:rPr>
          <w:szCs w:val="24"/>
        </w:rPr>
        <w:t>t the request of the applicant:</w:t>
      </w:r>
    </w:p>
    <w:p w14:paraId="722323D1" w14:textId="77777777" w:rsidR="0023069C" w:rsidRPr="009A3559" w:rsidRDefault="005E427F" w:rsidP="00E61824">
      <w:pPr>
        <w:pStyle w:val="a1List"/>
        <w:numPr>
          <w:ilvl w:val="0"/>
          <w:numId w:val="8"/>
        </w:numPr>
        <w:rPr>
          <w:szCs w:val="24"/>
        </w:rPr>
      </w:pPr>
      <w:r w:rsidRPr="009A3559">
        <w:rPr>
          <w:szCs w:val="24"/>
        </w:rPr>
        <w:t>Complaint procedures</w:t>
      </w:r>
      <w:r w:rsidR="0031758B" w:rsidRPr="009A3559">
        <w:rPr>
          <w:szCs w:val="24"/>
        </w:rPr>
        <w:t>.</w:t>
      </w:r>
    </w:p>
    <w:p w14:paraId="492205D5" w14:textId="27008720" w:rsidR="0023069C" w:rsidRPr="009A3559" w:rsidRDefault="043572D3" w:rsidP="77A02C89">
      <w:pPr>
        <w:pStyle w:val="a1List"/>
        <w:rPr>
          <w:szCs w:val="24"/>
        </w:rPr>
      </w:pPr>
      <w:r w:rsidRPr="009A3559">
        <w:rPr>
          <w:szCs w:val="24"/>
        </w:rPr>
        <w:t>Appeals procedures</w:t>
      </w:r>
      <w:r w:rsidR="00C917C2" w:rsidRPr="009A3559">
        <w:rPr>
          <w:szCs w:val="24"/>
        </w:rPr>
        <w:t xml:space="preserve"> for those denied a </w:t>
      </w:r>
      <w:r w:rsidR="003528F9" w:rsidRPr="009A3559">
        <w:rPr>
          <w:szCs w:val="24"/>
        </w:rPr>
        <w:t xml:space="preserve">PIV or ASB </w:t>
      </w:r>
      <w:r w:rsidR="00C917C2" w:rsidRPr="009A3559">
        <w:rPr>
          <w:szCs w:val="24"/>
        </w:rPr>
        <w:t xml:space="preserve">credential </w:t>
      </w:r>
      <w:r w:rsidR="00412E92" w:rsidRPr="009A3559">
        <w:rPr>
          <w:szCs w:val="24"/>
        </w:rPr>
        <w:t xml:space="preserve">or whose PIV or ASB credential is revoked </w:t>
      </w:r>
      <w:r w:rsidR="00C917C2" w:rsidRPr="009A3559">
        <w:rPr>
          <w:szCs w:val="24"/>
        </w:rPr>
        <w:t>are</w:t>
      </w:r>
      <w:r w:rsidRPr="009A3559">
        <w:rPr>
          <w:szCs w:val="24"/>
        </w:rPr>
        <w:t xml:space="preserve"> described in </w:t>
      </w:r>
      <w:r w:rsidR="54CE7EDD" w:rsidRPr="009A3559">
        <w:rPr>
          <w:szCs w:val="24"/>
        </w:rPr>
        <w:t>NPR 1600.3</w:t>
      </w:r>
      <w:r w:rsidR="00CC2F56" w:rsidRPr="009A3559">
        <w:rPr>
          <w:szCs w:val="24"/>
        </w:rPr>
        <w:t>.</w:t>
      </w:r>
      <w:r w:rsidR="68E11CC9" w:rsidRPr="009A3559">
        <w:rPr>
          <w:szCs w:val="24"/>
        </w:rPr>
        <w:t xml:space="preserve">  There are no appeals procedures for </w:t>
      </w:r>
      <w:r w:rsidR="62063C4F" w:rsidRPr="009A3559">
        <w:rPr>
          <w:szCs w:val="24"/>
        </w:rPr>
        <w:t xml:space="preserve">those who have been </w:t>
      </w:r>
      <w:r w:rsidR="68E11CC9" w:rsidRPr="009A3559">
        <w:rPr>
          <w:szCs w:val="24"/>
        </w:rPr>
        <w:t>deni</w:t>
      </w:r>
      <w:r w:rsidR="62063C4F" w:rsidRPr="009A3559">
        <w:rPr>
          <w:szCs w:val="24"/>
        </w:rPr>
        <w:t>ed</w:t>
      </w:r>
      <w:r w:rsidR="68E11CC9" w:rsidRPr="009A3559">
        <w:rPr>
          <w:szCs w:val="24"/>
        </w:rPr>
        <w:t xml:space="preserve"> a </w:t>
      </w:r>
      <w:r w:rsidR="00D022A3" w:rsidRPr="009A3559">
        <w:rPr>
          <w:szCs w:val="24"/>
        </w:rPr>
        <w:t>Center-specific badge</w:t>
      </w:r>
      <w:r w:rsidR="68E11CC9" w:rsidRPr="009A3559">
        <w:rPr>
          <w:szCs w:val="24"/>
        </w:rPr>
        <w:t>.</w:t>
      </w:r>
    </w:p>
    <w:p w14:paraId="39468E6D" w14:textId="3149DBEA" w:rsidR="0023069C" w:rsidRPr="009A3559" w:rsidRDefault="005E427F" w:rsidP="00E61824">
      <w:pPr>
        <w:pStyle w:val="a1List"/>
        <w:numPr>
          <w:ilvl w:val="0"/>
          <w:numId w:val="8"/>
        </w:numPr>
        <w:rPr>
          <w:szCs w:val="24"/>
        </w:rPr>
      </w:pPr>
      <w:r w:rsidRPr="009A3559">
        <w:rPr>
          <w:szCs w:val="24"/>
        </w:rPr>
        <w:t xml:space="preserve">Consequences for </w:t>
      </w:r>
      <w:r w:rsidR="00332F7E" w:rsidRPr="009A3559">
        <w:rPr>
          <w:szCs w:val="24"/>
        </w:rPr>
        <w:t xml:space="preserve">individuals </w:t>
      </w:r>
      <w:r w:rsidRPr="009A3559">
        <w:rPr>
          <w:szCs w:val="24"/>
        </w:rPr>
        <w:t>violating NASA privacy polic</w:t>
      </w:r>
      <w:r w:rsidR="009D253F" w:rsidRPr="009A3559">
        <w:rPr>
          <w:szCs w:val="24"/>
        </w:rPr>
        <w:t>ies</w:t>
      </w:r>
      <w:r w:rsidR="009A26B9" w:rsidRPr="009A3559">
        <w:rPr>
          <w:szCs w:val="24"/>
        </w:rPr>
        <w:t>,</w:t>
      </w:r>
      <w:r w:rsidR="009D253F" w:rsidRPr="009A3559">
        <w:rPr>
          <w:szCs w:val="24"/>
        </w:rPr>
        <w:t xml:space="preserve"> as described in NPR 1382.1.</w:t>
      </w:r>
    </w:p>
    <w:p w14:paraId="62D2C177" w14:textId="77777777" w:rsidR="0023069C" w:rsidRPr="009A3559" w:rsidRDefault="005E427F">
      <w:pPr>
        <w:pStyle w:val="NormalNumbering"/>
        <w:rPr>
          <w:szCs w:val="24"/>
        </w:rPr>
      </w:pPr>
      <w:r w:rsidRPr="009A3559">
        <w:rPr>
          <w:szCs w:val="24"/>
        </w:rPr>
        <w:t xml:space="preserve">All notifications provided during identity management processes shall be conducted in a secure manner, ensuring applicant information is secure at all times. </w:t>
      </w:r>
      <w:r w:rsidR="009D253F" w:rsidRPr="009A3559">
        <w:rPr>
          <w:szCs w:val="24"/>
        </w:rPr>
        <w:t xml:space="preserve"> </w:t>
      </w:r>
      <w:r w:rsidRPr="009A3559">
        <w:rPr>
          <w:szCs w:val="24"/>
        </w:rPr>
        <w:t>Centers will establish procedures for notifying applicants when their PII is lost, damag</w:t>
      </w:r>
      <w:r w:rsidR="009D253F" w:rsidRPr="009A3559">
        <w:rPr>
          <w:szCs w:val="24"/>
        </w:rPr>
        <w:t>ed, becomes corrupt, or stolen.</w:t>
      </w:r>
    </w:p>
    <w:p w14:paraId="4A54D237" w14:textId="77777777" w:rsidR="0023069C" w:rsidRPr="009A3559" w:rsidRDefault="005E427F">
      <w:pPr>
        <w:pStyle w:val="NormalNumbering"/>
        <w:rPr>
          <w:szCs w:val="24"/>
        </w:rPr>
      </w:pPr>
      <w:r w:rsidRPr="009A3559">
        <w:rPr>
          <w:szCs w:val="24"/>
        </w:rPr>
        <w:t>Any individuals violating the privacy requirements established in this chapter may be disciplined and/or banned from physical or logical access in compliance with NASA guidelin</w:t>
      </w:r>
      <w:r w:rsidR="009D253F" w:rsidRPr="009A3559">
        <w:rPr>
          <w:szCs w:val="24"/>
        </w:rPr>
        <w:t>es established in NPR 1382.1.</w:t>
      </w:r>
    </w:p>
    <w:p w14:paraId="1B23E2B6" w14:textId="7EB5CE23" w:rsidR="00332F7E" w:rsidRPr="009A3559" w:rsidRDefault="005E427F">
      <w:pPr>
        <w:pStyle w:val="NormalNumbering"/>
        <w:rPr>
          <w:szCs w:val="24"/>
        </w:rPr>
      </w:pPr>
      <w:r w:rsidRPr="009A3559">
        <w:rPr>
          <w:szCs w:val="24"/>
        </w:rPr>
        <w:t xml:space="preserve">NASA shall archive and safeguard all </w:t>
      </w:r>
      <w:r w:rsidR="00AA6F60" w:rsidRPr="009A3559">
        <w:rPr>
          <w:szCs w:val="24"/>
        </w:rPr>
        <w:t xml:space="preserve">identity </w:t>
      </w:r>
      <w:r w:rsidRPr="009A3559">
        <w:rPr>
          <w:szCs w:val="24"/>
        </w:rPr>
        <w:t xml:space="preserve">data </w:t>
      </w:r>
      <w:r w:rsidR="00AA6F60" w:rsidRPr="009A3559">
        <w:rPr>
          <w:szCs w:val="24"/>
        </w:rPr>
        <w:t xml:space="preserve">and files </w:t>
      </w:r>
      <w:r w:rsidRPr="009A3559">
        <w:rPr>
          <w:szCs w:val="24"/>
        </w:rPr>
        <w:t xml:space="preserve">pursuant to NPD 1440.6, NASA Records Management, and NPR 1441.1, NASA Records </w:t>
      </w:r>
      <w:r w:rsidR="005315A1" w:rsidRPr="009A3559">
        <w:rPr>
          <w:szCs w:val="24"/>
        </w:rPr>
        <w:t>Management Program Requirements</w:t>
      </w:r>
      <w:r w:rsidRPr="009A3559">
        <w:rPr>
          <w:szCs w:val="24"/>
        </w:rPr>
        <w:t>.</w:t>
      </w:r>
    </w:p>
    <w:p w14:paraId="793A1F75" w14:textId="5DDE9D8F" w:rsidR="00945C1D" w:rsidRPr="009A3559" w:rsidRDefault="00945C1D">
      <w:pPr>
        <w:pStyle w:val="NormalNumbering"/>
        <w:rPr>
          <w:szCs w:val="24"/>
        </w:rPr>
      </w:pPr>
      <w:r w:rsidRPr="009A3559">
        <w:rPr>
          <w:szCs w:val="24"/>
        </w:rPr>
        <w:lastRenderedPageBreak/>
        <w:t>PII will not be released to any entity external to NASA except as allowed by the NASA Privacy Act Systems of Records Notice (SORN), 10SECR, Security Records System.</w:t>
      </w:r>
    </w:p>
    <w:p w14:paraId="63F9C263" w14:textId="1B0B9313" w:rsidR="00096C05" w:rsidRPr="009A3559" w:rsidRDefault="00096C05">
      <w:pPr>
        <w:pStyle w:val="NormalNumbering"/>
        <w:rPr>
          <w:szCs w:val="24"/>
        </w:rPr>
      </w:pPr>
      <w:r w:rsidRPr="009A3559">
        <w:rPr>
          <w:szCs w:val="24"/>
        </w:rPr>
        <w:t>Minors</w:t>
      </w:r>
      <w:r w:rsidR="00A34F63" w:rsidRPr="009A3559">
        <w:rPr>
          <w:szCs w:val="24"/>
        </w:rPr>
        <w:t>,</w:t>
      </w:r>
      <w:r w:rsidRPr="009A3559">
        <w:rPr>
          <w:szCs w:val="24"/>
        </w:rPr>
        <w:t xml:space="preserve"> Children</w:t>
      </w:r>
      <w:r w:rsidR="00A34F63" w:rsidRPr="009A3559">
        <w:rPr>
          <w:szCs w:val="24"/>
        </w:rPr>
        <w:t>, and Infants</w:t>
      </w:r>
    </w:p>
    <w:p w14:paraId="3464AB00" w14:textId="1917FA82" w:rsidR="00096C05" w:rsidRPr="009A3559" w:rsidRDefault="00144D6F" w:rsidP="00E61824">
      <w:pPr>
        <w:pStyle w:val="NormalNumbering"/>
        <w:numPr>
          <w:ilvl w:val="3"/>
          <w:numId w:val="5"/>
        </w:numPr>
        <w:rPr>
          <w:szCs w:val="24"/>
        </w:rPr>
      </w:pPr>
      <w:r w:rsidRPr="009A3559">
        <w:rPr>
          <w:szCs w:val="24"/>
        </w:rPr>
        <w:t xml:space="preserve">NASA </w:t>
      </w:r>
      <w:r w:rsidR="00E86880" w:rsidRPr="009A3559">
        <w:rPr>
          <w:szCs w:val="24"/>
        </w:rPr>
        <w:t>will</w:t>
      </w:r>
      <w:r w:rsidRPr="009A3559">
        <w:rPr>
          <w:szCs w:val="24"/>
        </w:rPr>
        <w:t xml:space="preserve"> collect, maintain, and protect </w:t>
      </w:r>
      <w:r w:rsidR="007231E8" w:rsidRPr="009A3559">
        <w:rPr>
          <w:szCs w:val="24"/>
        </w:rPr>
        <w:t xml:space="preserve">the </w:t>
      </w:r>
      <w:r w:rsidR="000D3E70" w:rsidRPr="009A3559">
        <w:rPr>
          <w:szCs w:val="24"/>
        </w:rPr>
        <w:t>PII</w:t>
      </w:r>
      <w:r w:rsidRPr="009A3559">
        <w:rPr>
          <w:szCs w:val="24"/>
        </w:rPr>
        <w:t xml:space="preserve"> </w:t>
      </w:r>
      <w:r w:rsidR="00931470" w:rsidRPr="009A3559">
        <w:rPr>
          <w:szCs w:val="24"/>
        </w:rPr>
        <w:t xml:space="preserve">(including fingerprints) </w:t>
      </w:r>
      <w:r w:rsidRPr="009A3559">
        <w:rPr>
          <w:szCs w:val="24"/>
        </w:rPr>
        <w:t>of minor</w:t>
      </w:r>
      <w:r w:rsidR="00096C05" w:rsidRPr="009A3559">
        <w:rPr>
          <w:szCs w:val="24"/>
        </w:rPr>
        <w:t xml:space="preserve">s, </w:t>
      </w:r>
      <w:r w:rsidRPr="009A3559">
        <w:rPr>
          <w:szCs w:val="24"/>
        </w:rPr>
        <w:t>defined as individual</w:t>
      </w:r>
      <w:r w:rsidR="002C124F" w:rsidRPr="009A3559">
        <w:rPr>
          <w:szCs w:val="24"/>
        </w:rPr>
        <w:t>s</w:t>
      </w:r>
      <w:r w:rsidRPr="009A3559">
        <w:rPr>
          <w:szCs w:val="24"/>
        </w:rPr>
        <w:t xml:space="preserve"> between the ages of 13 and 18</w:t>
      </w:r>
      <w:r w:rsidR="00096C05" w:rsidRPr="009A3559">
        <w:rPr>
          <w:szCs w:val="24"/>
        </w:rPr>
        <w:t>,</w:t>
      </w:r>
      <w:r w:rsidRPr="009A3559">
        <w:rPr>
          <w:szCs w:val="24"/>
        </w:rPr>
        <w:t xml:space="preserve"> in accordance with the requirements of this </w:t>
      </w:r>
      <w:r w:rsidR="00AC0E47" w:rsidRPr="009A3559">
        <w:rPr>
          <w:szCs w:val="24"/>
        </w:rPr>
        <w:t>NPR</w:t>
      </w:r>
      <w:r w:rsidR="00096C05" w:rsidRPr="009A3559">
        <w:rPr>
          <w:szCs w:val="24"/>
        </w:rPr>
        <w:t>.  Minors</w:t>
      </w:r>
      <w:r w:rsidR="0004086C" w:rsidRPr="009A3559">
        <w:rPr>
          <w:szCs w:val="24"/>
        </w:rPr>
        <w:t>, or their parent or guardian,</w:t>
      </w:r>
      <w:r w:rsidR="00096C05" w:rsidRPr="009A3559">
        <w:rPr>
          <w:szCs w:val="24"/>
        </w:rPr>
        <w:t xml:space="preserve"> </w:t>
      </w:r>
      <w:r w:rsidR="000D3E70" w:rsidRPr="009A3559">
        <w:rPr>
          <w:szCs w:val="24"/>
        </w:rPr>
        <w:t>may</w:t>
      </w:r>
      <w:r w:rsidR="00096C05" w:rsidRPr="009A3559">
        <w:rPr>
          <w:szCs w:val="24"/>
        </w:rPr>
        <w:t xml:space="preserve"> provide and authorize use of</w:t>
      </w:r>
      <w:r w:rsidR="0004086C" w:rsidRPr="009A3559">
        <w:rPr>
          <w:szCs w:val="24"/>
        </w:rPr>
        <w:t xml:space="preserve"> the minor’s </w:t>
      </w:r>
      <w:r w:rsidR="000D3E70" w:rsidRPr="009A3559">
        <w:rPr>
          <w:szCs w:val="24"/>
        </w:rPr>
        <w:t>PII.</w:t>
      </w:r>
      <w:r w:rsidR="00931470" w:rsidRPr="009A3559">
        <w:rPr>
          <w:szCs w:val="24"/>
        </w:rPr>
        <w:t xml:space="preserve">  Fingerprints of minors will be collected only in those situations where the minor will be working for NASA and in accordance with the requirements of this policy and in compliance with relevant </w:t>
      </w:r>
      <w:r w:rsidR="00332F7E" w:rsidRPr="009A3559">
        <w:rPr>
          <w:szCs w:val="24"/>
        </w:rPr>
        <w:t xml:space="preserve">Federal </w:t>
      </w:r>
      <w:r w:rsidR="00931470" w:rsidRPr="009A3559">
        <w:rPr>
          <w:szCs w:val="24"/>
        </w:rPr>
        <w:t>laws regarding the employment of minors.</w:t>
      </w:r>
    </w:p>
    <w:p w14:paraId="4A346A95" w14:textId="67328F46" w:rsidR="00E12ADE" w:rsidRPr="009A3559" w:rsidRDefault="003601B9" w:rsidP="00E61824">
      <w:pPr>
        <w:pStyle w:val="NormalNumbering"/>
        <w:numPr>
          <w:ilvl w:val="3"/>
          <w:numId w:val="5"/>
        </w:numPr>
        <w:rPr>
          <w:szCs w:val="24"/>
        </w:rPr>
      </w:pPr>
      <w:r w:rsidRPr="009A3559">
        <w:rPr>
          <w:szCs w:val="24"/>
        </w:rPr>
        <w:t xml:space="preserve">The PII of a minor will not be released to any entity external to NASA except when required for </w:t>
      </w:r>
      <w:r w:rsidR="00FD11CD" w:rsidRPr="009A3559">
        <w:rPr>
          <w:szCs w:val="24"/>
        </w:rPr>
        <w:t>identity proofing and vetting</w:t>
      </w:r>
      <w:r w:rsidRPr="009A3559">
        <w:rPr>
          <w:szCs w:val="24"/>
        </w:rPr>
        <w:t xml:space="preserve"> as part of employment as a NASA worker in accordance with the requirements of this policy and in compliance with relevant </w:t>
      </w:r>
      <w:r w:rsidR="00740DB3" w:rsidRPr="009A3559">
        <w:rPr>
          <w:szCs w:val="24"/>
        </w:rPr>
        <w:t>Federal</w:t>
      </w:r>
      <w:r w:rsidRPr="009A3559">
        <w:rPr>
          <w:szCs w:val="24"/>
        </w:rPr>
        <w:t xml:space="preserve"> laws regarding the employment of minors.</w:t>
      </w:r>
    </w:p>
    <w:p w14:paraId="31E071D6" w14:textId="5705B8B0" w:rsidR="00D72A83" w:rsidRPr="009A3559" w:rsidRDefault="003601B9" w:rsidP="00E61824">
      <w:pPr>
        <w:pStyle w:val="NormalNumbering"/>
        <w:numPr>
          <w:ilvl w:val="3"/>
          <w:numId w:val="5"/>
        </w:numPr>
        <w:rPr>
          <w:szCs w:val="24"/>
        </w:rPr>
      </w:pPr>
      <w:r w:rsidRPr="009A3559">
        <w:rPr>
          <w:szCs w:val="24"/>
        </w:rPr>
        <w:t xml:space="preserve">In situations requiring issuance of a </w:t>
      </w:r>
      <w:r w:rsidR="00966363" w:rsidRPr="009A3559">
        <w:rPr>
          <w:szCs w:val="24"/>
        </w:rPr>
        <w:t>Center-specific badge</w:t>
      </w:r>
      <w:r w:rsidRPr="009A3559">
        <w:rPr>
          <w:szCs w:val="24"/>
        </w:rPr>
        <w:t xml:space="preserve"> to a minor, no database checks will be performed</w:t>
      </w:r>
      <w:r w:rsidR="00355DEC" w:rsidRPr="009A3559">
        <w:rPr>
          <w:szCs w:val="24"/>
        </w:rPr>
        <w:t>.</w:t>
      </w:r>
    </w:p>
    <w:p w14:paraId="1ADB6637" w14:textId="0D11B854" w:rsidR="003601B9" w:rsidRPr="009A3559" w:rsidRDefault="00CD15FA" w:rsidP="00E61824">
      <w:pPr>
        <w:pStyle w:val="NormalNumbering"/>
        <w:numPr>
          <w:ilvl w:val="3"/>
          <w:numId w:val="5"/>
        </w:numPr>
        <w:rPr>
          <w:szCs w:val="24"/>
        </w:rPr>
      </w:pPr>
      <w:r w:rsidRPr="009A3559">
        <w:rPr>
          <w:szCs w:val="24"/>
        </w:rPr>
        <w:t>An ASB may be issued to a minor</w:t>
      </w:r>
      <w:r w:rsidR="00F25777" w:rsidRPr="009A3559">
        <w:rPr>
          <w:szCs w:val="24"/>
        </w:rPr>
        <w:t xml:space="preserve"> only as required for access</w:t>
      </w:r>
      <w:r w:rsidR="00DE0BE9" w:rsidRPr="009A3559">
        <w:rPr>
          <w:szCs w:val="24"/>
        </w:rPr>
        <w:t xml:space="preserve"> under the </w:t>
      </w:r>
      <w:r w:rsidR="003601B9" w:rsidRPr="009A3559">
        <w:rPr>
          <w:szCs w:val="24"/>
        </w:rPr>
        <w:t>aforementioned employment of a minor.</w:t>
      </w:r>
    </w:p>
    <w:p w14:paraId="050A8F2C" w14:textId="195BAF66" w:rsidR="00144D6F" w:rsidRPr="009A3559" w:rsidRDefault="00096C05" w:rsidP="00E61824">
      <w:pPr>
        <w:pStyle w:val="NormalNumbering"/>
        <w:numPr>
          <w:ilvl w:val="3"/>
          <w:numId w:val="5"/>
        </w:numPr>
        <w:rPr>
          <w:szCs w:val="24"/>
        </w:rPr>
      </w:pPr>
      <w:r w:rsidRPr="009A3559">
        <w:rPr>
          <w:szCs w:val="24"/>
        </w:rPr>
        <w:t xml:space="preserve">NASA </w:t>
      </w:r>
      <w:r w:rsidR="00E86880" w:rsidRPr="009A3559">
        <w:rPr>
          <w:szCs w:val="24"/>
        </w:rPr>
        <w:t>will</w:t>
      </w:r>
      <w:r w:rsidRPr="009A3559">
        <w:rPr>
          <w:szCs w:val="24"/>
        </w:rPr>
        <w:t xml:space="preserve"> collect, maintain, and protect the </w:t>
      </w:r>
      <w:r w:rsidR="000D3E70" w:rsidRPr="009A3559">
        <w:rPr>
          <w:szCs w:val="24"/>
        </w:rPr>
        <w:t xml:space="preserve">PII </w:t>
      </w:r>
      <w:r w:rsidR="00931470" w:rsidRPr="009A3559">
        <w:rPr>
          <w:szCs w:val="24"/>
        </w:rPr>
        <w:t xml:space="preserve">(excepting fingerprints which will not be collected) </w:t>
      </w:r>
      <w:r w:rsidRPr="009A3559">
        <w:rPr>
          <w:szCs w:val="24"/>
        </w:rPr>
        <w:t xml:space="preserve">of children, </w:t>
      </w:r>
      <w:r w:rsidR="00144D6F" w:rsidRPr="009A3559">
        <w:rPr>
          <w:szCs w:val="24"/>
        </w:rPr>
        <w:t xml:space="preserve">defined as individuals </w:t>
      </w:r>
      <w:r w:rsidR="00A34F63" w:rsidRPr="009A3559">
        <w:rPr>
          <w:szCs w:val="24"/>
        </w:rPr>
        <w:t>between</w:t>
      </w:r>
      <w:r w:rsidR="00144D6F" w:rsidRPr="009A3559">
        <w:rPr>
          <w:szCs w:val="24"/>
        </w:rPr>
        <w:t xml:space="preserve"> the age</w:t>
      </w:r>
      <w:r w:rsidR="00A34F63" w:rsidRPr="009A3559">
        <w:rPr>
          <w:szCs w:val="24"/>
        </w:rPr>
        <w:t>s</w:t>
      </w:r>
      <w:r w:rsidR="00144D6F" w:rsidRPr="009A3559">
        <w:rPr>
          <w:szCs w:val="24"/>
        </w:rPr>
        <w:t xml:space="preserve"> of </w:t>
      </w:r>
      <w:r w:rsidR="00A34F63" w:rsidRPr="009A3559">
        <w:rPr>
          <w:szCs w:val="24"/>
        </w:rPr>
        <w:t xml:space="preserve">2 and </w:t>
      </w:r>
      <w:r w:rsidR="00144D6F" w:rsidRPr="009A3559">
        <w:rPr>
          <w:szCs w:val="24"/>
        </w:rPr>
        <w:t>13</w:t>
      </w:r>
      <w:r w:rsidRPr="009A3559">
        <w:rPr>
          <w:szCs w:val="24"/>
        </w:rPr>
        <w:t>,</w:t>
      </w:r>
      <w:r w:rsidR="00144D6F" w:rsidRPr="009A3559">
        <w:rPr>
          <w:szCs w:val="24"/>
        </w:rPr>
        <w:t xml:space="preserve"> </w:t>
      </w:r>
      <w:r w:rsidRPr="009A3559">
        <w:rPr>
          <w:szCs w:val="24"/>
        </w:rPr>
        <w:t xml:space="preserve">in accordance with the requirements of this </w:t>
      </w:r>
      <w:r w:rsidR="00AC0E47" w:rsidRPr="009A3559">
        <w:rPr>
          <w:szCs w:val="24"/>
        </w:rPr>
        <w:t>NPR</w:t>
      </w:r>
      <w:r w:rsidR="004749A3" w:rsidRPr="009A3559">
        <w:rPr>
          <w:szCs w:val="24"/>
        </w:rPr>
        <w:t xml:space="preserve"> </w:t>
      </w:r>
      <w:r w:rsidRPr="009A3559">
        <w:rPr>
          <w:szCs w:val="24"/>
        </w:rPr>
        <w:t xml:space="preserve">and the requirements set forth in the Children’s Online Privacy Protection </w:t>
      </w:r>
      <w:r w:rsidR="000D3E70" w:rsidRPr="009A3559">
        <w:rPr>
          <w:szCs w:val="24"/>
        </w:rPr>
        <w:t>Rule</w:t>
      </w:r>
      <w:r w:rsidRPr="009A3559">
        <w:rPr>
          <w:szCs w:val="24"/>
        </w:rPr>
        <w:t xml:space="preserve"> </w:t>
      </w:r>
      <w:r w:rsidR="000D3E70" w:rsidRPr="009A3559">
        <w:rPr>
          <w:szCs w:val="24"/>
        </w:rPr>
        <w:t>(“COPPA”)</w:t>
      </w:r>
      <w:r w:rsidRPr="009A3559">
        <w:rPr>
          <w:szCs w:val="24"/>
        </w:rPr>
        <w:t xml:space="preserve">.  </w:t>
      </w:r>
      <w:r w:rsidR="002C124F" w:rsidRPr="009A3559">
        <w:rPr>
          <w:szCs w:val="24"/>
        </w:rPr>
        <w:t xml:space="preserve">Parents </w:t>
      </w:r>
      <w:r w:rsidR="00E078CB" w:rsidRPr="009A3559">
        <w:rPr>
          <w:szCs w:val="24"/>
        </w:rPr>
        <w:t>or</w:t>
      </w:r>
      <w:r w:rsidR="002C124F" w:rsidRPr="009A3559">
        <w:rPr>
          <w:szCs w:val="24"/>
        </w:rPr>
        <w:t xml:space="preserve"> guardians of children may provide and authorize use of </w:t>
      </w:r>
      <w:r w:rsidR="00D913F9" w:rsidRPr="009A3559">
        <w:rPr>
          <w:szCs w:val="24"/>
        </w:rPr>
        <w:t>a</w:t>
      </w:r>
      <w:r w:rsidR="002C124F" w:rsidRPr="009A3559">
        <w:rPr>
          <w:szCs w:val="24"/>
        </w:rPr>
        <w:t xml:space="preserve"> child’s PII.  </w:t>
      </w:r>
      <w:r w:rsidR="000D3E70" w:rsidRPr="009A3559">
        <w:rPr>
          <w:szCs w:val="24"/>
        </w:rPr>
        <w:t>A child may provide their PII to NASA</w:t>
      </w:r>
      <w:r w:rsidR="00266E64" w:rsidRPr="009A3559">
        <w:rPr>
          <w:szCs w:val="24"/>
        </w:rPr>
        <w:t xml:space="preserve"> and </w:t>
      </w:r>
      <w:r w:rsidRPr="009A3559">
        <w:rPr>
          <w:szCs w:val="24"/>
        </w:rPr>
        <w:t xml:space="preserve">NASA will </w:t>
      </w:r>
      <w:r w:rsidR="001361A0" w:rsidRPr="009A3559">
        <w:rPr>
          <w:szCs w:val="24"/>
        </w:rPr>
        <w:t xml:space="preserve">attempt </w:t>
      </w:r>
      <w:r w:rsidRPr="009A3559">
        <w:rPr>
          <w:szCs w:val="24"/>
        </w:rPr>
        <w:t xml:space="preserve">to identify </w:t>
      </w:r>
      <w:r w:rsidR="000D3E70" w:rsidRPr="009A3559">
        <w:rPr>
          <w:szCs w:val="24"/>
        </w:rPr>
        <w:t xml:space="preserve">the submission of PII </w:t>
      </w:r>
      <w:r w:rsidRPr="009A3559">
        <w:rPr>
          <w:szCs w:val="24"/>
        </w:rPr>
        <w:t>by a child</w:t>
      </w:r>
      <w:r w:rsidR="002C124F" w:rsidRPr="009A3559">
        <w:rPr>
          <w:szCs w:val="24"/>
        </w:rPr>
        <w:t xml:space="preserve"> and</w:t>
      </w:r>
      <w:r w:rsidR="00266E64" w:rsidRPr="009A3559">
        <w:rPr>
          <w:szCs w:val="24"/>
        </w:rPr>
        <w:t xml:space="preserve"> contact</w:t>
      </w:r>
      <w:r w:rsidR="009C0637" w:rsidRPr="009A3559">
        <w:rPr>
          <w:szCs w:val="24"/>
        </w:rPr>
        <w:t xml:space="preserve"> </w:t>
      </w:r>
      <w:r w:rsidRPr="009A3559">
        <w:rPr>
          <w:szCs w:val="24"/>
        </w:rPr>
        <w:t xml:space="preserve">the parent or guardian </w:t>
      </w:r>
      <w:r w:rsidR="009C0637" w:rsidRPr="009A3559">
        <w:rPr>
          <w:szCs w:val="24"/>
        </w:rPr>
        <w:t xml:space="preserve">in order </w:t>
      </w:r>
      <w:r w:rsidR="000D3E70" w:rsidRPr="009A3559">
        <w:rPr>
          <w:szCs w:val="24"/>
        </w:rPr>
        <w:t>to</w:t>
      </w:r>
      <w:r w:rsidRPr="009A3559">
        <w:rPr>
          <w:szCs w:val="24"/>
        </w:rPr>
        <w:t xml:space="preserve"> obtain necessary consent prior to </w:t>
      </w:r>
      <w:r w:rsidR="000D3E70" w:rsidRPr="009A3559">
        <w:rPr>
          <w:szCs w:val="24"/>
        </w:rPr>
        <w:t xml:space="preserve">continued use </w:t>
      </w:r>
      <w:r w:rsidRPr="009A3559">
        <w:rPr>
          <w:szCs w:val="24"/>
        </w:rPr>
        <w:t xml:space="preserve">of the </w:t>
      </w:r>
      <w:r w:rsidR="000D3E70" w:rsidRPr="009A3559">
        <w:rPr>
          <w:szCs w:val="24"/>
        </w:rPr>
        <w:t>PII</w:t>
      </w:r>
      <w:r w:rsidRPr="009A3559">
        <w:rPr>
          <w:szCs w:val="24"/>
        </w:rPr>
        <w:t xml:space="preserve">.  Failure to obtain </w:t>
      </w:r>
      <w:r w:rsidR="000D3E70" w:rsidRPr="009A3559">
        <w:rPr>
          <w:szCs w:val="24"/>
        </w:rPr>
        <w:t>consent</w:t>
      </w:r>
      <w:r w:rsidRPr="009A3559">
        <w:rPr>
          <w:szCs w:val="24"/>
        </w:rPr>
        <w:t xml:space="preserve"> </w:t>
      </w:r>
      <w:r w:rsidR="00E86880" w:rsidRPr="009A3559">
        <w:rPr>
          <w:szCs w:val="24"/>
        </w:rPr>
        <w:t xml:space="preserve">from the parent or guardian of a child </w:t>
      </w:r>
      <w:r w:rsidRPr="009A3559">
        <w:rPr>
          <w:szCs w:val="24"/>
        </w:rPr>
        <w:t>with</w:t>
      </w:r>
      <w:r w:rsidR="000D3E70" w:rsidRPr="009A3559">
        <w:rPr>
          <w:szCs w:val="24"/>
        </w:rPr>
        <w:t>in</w:t>
      </w:r>
      <w:r w:rsidRPr="009A3559">
        <w:rPr>
          <w:szCs w:val="24"/>
        </w:rPr>
        <w:t xml:space="preserve"> 5 business days will result in permanent removal of the </w:t>
      </w:r>
      <w:r w:rsidR="0004315D" w:rsidRPr="009A3559">
        <w:rPr>
          <w:szCs w:val="24"/>
        </w:rPr>
        <w:t xml:space="preserve">provided </w:t>
      </w:r>
      <w:r w:rsidR="000D3E70" w:rsidRPr="009A3559">
        <w:rPr>
          <w:szCs w:val="24"/>
        </w:rPr>
        <w:t>PII</w:t>
      </w:r>
      <w:r w:rsidRPr="009A3559">
        <w:rPr>
          <w:szCs w:val="24"/>
        </w:rPr>
        <w:t>.</w:t>
      </w:r>
    </w:p>
    <w:p w14:paraId="55A21388" w14:textId="34F6FE31" w:rsidR="003601B9" w:rsidRPr="009A3559" w:rsidRDefault="003601B9" w:rsidP="00E61824">
      <w:pPr>
        <w:pStyle w:val="NormalNumbering"/>
        <w:numPr>
          <w:ilvl w:val="3"/>
          <w:numId w:val="5"/>
        </w:numPr>
        <w:rPr>
          <w:szCs w:val="24"/>
        </w:rPr>
      </w:pPr>
      <w:r w:rsidRPr="009A3559">
        <w:rPr>
          <w:szCs w:val="24"/>
        </w:rPr>
        <w:t xml:space="preserve">In situations requiring issuance of a </w:t>
      </w:r>
      <w:r w:rsidR="001B71A5" w:rsidRPr="009A3559">
        <w:rPr>
          <w:szCs w:val="24"/>
        </w:rPr>
        <w:t>Center-specific badge</w:t>
      </w:r>
      <w:r w:rsidRPr="009A3559">
        <w:rPr>
          <w:szCs w:val="24"/>
        </w:rPr>
        <w:t xml:space="preserve"> to a child, no database checks will be performed.</w:t>
      </w:r>
    </w:p>
    <w:p w14:paraId="4EEAC908" w14:textId="69495A9F" w:rsidR="00A34F63" w:rsidRPr="009A3559" w:rsidRDefault="00A34F63" w:rsidP="00E61824">
      <w:pPr>
        <w:pStyle w:val="NormalNumbering"/>
        <w:numPr>
          <w:ilvl w:val="3"/>
          <w:numId w:val="5"/>
        </w:numPr>
        <w:rPr>
          <w:szCs w:val="24"/>
        </w:rPr>
      </w:pPr>
      <w:r w:rsidRPr="009A3559">
        <w:rPr>
          <w:szCs w:val="24"/>
        </w:rPr>
        <w:t xml:space="preserve">NASA will not collect, maintain, or release to any entity external to NASA the PII of infants, defined as individuals under the age of 2, except </w:t>
      </w:r>
      <w:r w:rsidR="00DE01CC" w:rsidRPr="009A3559">
        <w:rPr>
          <w:szCs w:val="24"/>
        </w:rPr>
        <w:t xml:space="preserve">to support daycare operations at a Center or </w:t>
      </w:r>
      <w:r w:rsidRPr="009A3559">
        <w:rPr>
          <w:szCs w:val="24"/>
        </w:rPr>
        <w:t>in such situations as benefits the health and/or safety of the infant or as otherwise required by Federal law.</w:t>
      </w:r>
    </w:p>
    <w:p w14:paraId="3E267EEC" w14:textId="61D8E4A4" w:rsidR="0003052A" w:rsidRPr="009A3559" w:rsidRDefault="0003052A" w:rsidP="00E61824">
      <w:pPr>
        <w:pStyle w:val="NormalNumbering"/>
        <w:numPr>
          <w:ilvl w:val="3"/>
          <w:numId w:val="5"/>
        </w:numPr>
        <w:rPr>
          <w:szCs w:val="24"/>
        </w:rPr>
      </w:pPr>
      <w:r w:rsidRPr="009A3559">
        <w:rPr>
          <w:szCs w:val="24"/>
        </w:rPr>
        <w:t xml:space="preserve">The PII of a minor not employed by NASA, child, or infant will be permanently removed </w:t>
      </w:r>
      <w:r w:rsidR="001E3185" w:rsidRPr="009A3559">
        <w:rPr>
          <w:szCs w:val="24"/>
        </w:rPr>
        <w:t>when</w:t>
      </w:r>
      <w:r w:rsidRPr="009A3559">
        <w:rPr>
          <w:szCs w:val="24"/>
        </w:rPr>
        <w:t xml:space="preserve"> no longer required.</w:t>
      </w:r>
    </w:p>
    <w:p w14:paraId="4FFED238" w14:textId="06CF2663" w:rsidR="00523F44" w:rsidRPr="009A3559" w:rsidRDefault="00523F44">
      <w:pPr>
        <w:pStyle w:val="NormalNumbering"/>
        <w:rPr>
          <w:szCs w:val="24"/>
        </w:rPr>
      </w:pPr>
      <w:r w:rsidRPr="009A3559">
        <w:rPr>
          <w:szCs w:val="24"/>
        </w:rPr>
        <w:t>The PII of a minor, child, or infant will not be released, except as otherwise stated in this policy, to any entity external to NASA except in such situations as benefits the health and/or safety of the minor, child, or infant or as otherwise required by Federal law.</w:t>
      </w:r>
    </w:p>
    <w:p w14:paraId="540066BA" w14:textId="0D812670" w:rsidR="00523F44" w:rsidRPr="009A3559" w:rsidRDefault="00523F44" w:rsidP="00E61824">
      <w:pPr>
        <w:pStyle w:val="NormalNumbering"/>
        <w:numPr>
          <w:ilvl w:val="3"/>
          <w:numId w:val="5"/>
        </w:numPr>
        <w:rPr>
          <w:szCs w:val="24"/>
        </w:rPr>
      </w:pPr>
      <w:r w:rsidRPr="009A3559">
        <w:rPr>
          <w:szCs w:val="24"/>
        </w:rPr>
        <w:t>In all situations involving the release of PII of a minor, child, or infant, only the minimum necessary PII will be released.</w:t>
      </w:r>
    </w:p>
    <w:p w14:paraId="0C3C9D20" w14:textId="0A2F684D" w:rsidR="00DE01CC" w:rsidRPr="009A3559" w:rsidRDefault="00DE01CC" w:rsidP="00E61824">
      <w:pPr>
        <w:pStyle w:val="NormalNumbering"/>
        <w:numPr>
          <w:ilvl w:val="3"/>
          <w:numId w:val="5"/>
        </w:numPr>
        <w:rPr>
          <w:szCs w:val="24"/>
        </w:rPr>
      </w:pPr>
      <w:r w:rsidRPr="009A3559">
        <w:rPr>
          <w:szCs w:val="24"/>
        </w:rPr>
        <w:t>In situations where an individual other than a parent or guardi</w:t>
      </w:r>
      <w:r w:rsidR="007A7343" w:rsidRPr="009A3559">
        <w:rPr>
          <w:szCs w:val="24"/>
        </w:rPr>
        <w:t>a</w:t>
      </w:r>
      <w:r w:rsidRPr="009A3559">
        <w:rPr>
          <w:szCs w:val="24"/>
        </w:rPr>
        <w:t>n (e.g., teacher) submits the PII of a minor or child, it is the sole responsibility of that individual to obtain permission from a parent or guardian to submit PII for the minor or child.</w:t>
      </w:r>
    </w:p>
    <w:p w14:paraId="56298312" w14:textId="0F9BCE31" w:rsidR="00353830" w:rsidRPr="009A3559" w:rsidRDefault="00353830" w:rsidP="00E61824">
      <w:pPr>
        <w:pStyle w:val="NormalNumbering"/>
        <w:numPr>
          <w:ilvl w:val="3"/>
          <w:numId w:val="5"/>
        </w:numPr>
        <w:rPr>
          <w:szCs w:val="24"/>
        </w:rPr>
      </w:pPr>
      <w:r w:rsidRPr="009A3559">
        <w:rPr>
          <w:szCs w:val="24"/>
        </w:rPr>
        <w:t>The PII of a minor or child shall only be used within NASA for the purpose</w:t>
      </w:r>
      <w:r w:rsidR="00FA63CA" w:rsidRPr="009A3559">
        <w:rPr>
          <w:szCs w:val="24"/>
        </w:rPr>
        <w:t>s</w:t>
      </w:r>
      <w:r w:rsidRPr="009A3559">
        <w:rPr>
          <w:szCs w:val="24"/>
        </w:rPr>
        <w:t xml:space="preserve"> of establishing an identity, verifying the identity, and/or granting access in accordance with the policies established in this NPR for those purposes.</w:t>
      </w:r>
    </w:p>
    <w:p w14:paraId="78D9EFDF" w14:textId="77777777" w:rsidR="002F27C7" w:rsidRPr="009A3559" w:rsidRDefault="002F27C7" w:rsidP="002F27C7">
      <w:pPr>
        <w:pStyle w:val="Heading2"/>
        <w:rPr>
          <w:sz w:val="24"/>
          <w:szCs w:val="24"/>
        </w:rPr>
      </w:pPr>
      <w:bookmarkStart w:id="76" w:name="_Toc198296223"/>
      <w:r w:rsidRPr="009A3559">
        <w:rPr>
          <w:sz w:val="24"/>
          <w:szCs w:val="24"/>
        </w:rPr>
        <w:lastRenderedPageBreak/>
        <w:t>Events and Tours</w:t>
      </w:r>
      <w:bookmarkEnd w:id="76"/>
    </w:p>
    <w:p w14:paraId="5BD42A35" w14:textId="14AE3992" w:rsidR="002F27C7" w:rsidRPr="009A3559" w:rsidRDefault="002F27C7" w:rsidP="00D57F7B">
      <w:pPr>
        <w:pStyle w:val="NormalNumbering"/>
        <w:rPr>
          <w:szCs w:val="24"/>
        </w:rPr>
      </w:pPr>
      <w:bookmarkStart w:id="77" w:name="_Hlk99550333"/>
      <w:r w:rsidRPr="009A3559">
        <w:rPr>
          <w:szCs w:val="24"/>
        </w:rPr>
        <w:t xml:space="preserve">The CCPS may require additional credentialing (e.g., event/tour badge, wristband, vehicle placards, etc.) or vetting (e.g., visitor registration, </w:t>
      </w:r>
      <w:r w:rsidR="009F2BD8" w:rsidRPr="009A3559">
        <w:rPr>
          <w:szCs w:val="24"/>
        </w:rPr>
        <w:t>fingerprint check</w:t>
      </w:r>
      <w:r w:rsidRPr="009A3559">
        <w:rPr>
          <w:szCs w:val="24"/>
        </w:rPr>
        <w:t>, etc.) requirements for events and tours beyond those prescribed in this section.</w:t>
      </w:r>
    </w:p>
    <w:p w14:paraId="7564182E" w14:textId="77777777" w:rsidR="002F27C7" w:rsidRPr="009A3559" w:rsidRDefault="002F27C7" w:rsidP="002F27C7">
      <w:pPr>
        <w:pStyle w:val="NormalNumbering"/>
        <w:rPr>
          <w:szCs w:val="24"/>
        </w:rPr>
      </w:pPr>
      <w:r w:rsidRPr="009A3559">
        <w:rPr>
          <w:szCs w:val="24"/>
        </w:rPr>
        <w:t>The host or organizer for an event or tour shall coordinate with the Center Office of Protective Services, Center Export Control, and the appropriate Facility Manager(s) to establish and approve an event or tour plan prior to the event or tour.  Additional personnel may be included in the event or tour planning and approval as appropriate.</w:t>
      </w:r>
    </w:p>
    <w:p w14:paraId="1C009041" w14:textId="6C61564C" w:rsidR="002F27C7" w:rsidRPr="009A3559" w:rsidRDefault="002F27C7" w:rsidP="00371590">
      <w:pPr>
        <w:pStyle w:val="NormalNumbering"/>
        <w:rPr>
          <w:szCs w:val="24"/>
        </w:rPr>
      </w:pPr>
      <w:r w:rsidRPr="009A3559">
        <w:rPr>
          <w:szCs w:val="24"/>
        </w:rPr>
        <w:t xml:space="preserve">The event or tour plan </w:t>
      </w:r>
      <w:r w:rsidR="00371590" w:rsidRPr="009A3559">
        <w:rPr>
          <w:szCs w:val="24"/>
        </w:rPr>
        <w:t>will</w:t>
      </w:r>
      <w:r w:rsidRPr="009A3559">
        <w:rPr>
          <w:szCs w:val="24"/>
        </w:rPr>
        <w:t xml:space="preserve"> include, at a minimum, the following: a description of the event; dates, times, and durations for the event; security presence; authorized access control points; security perimeter of the event; additional resources (e.g., guards/officers, moveable fencing/barriers, etc.); list, description, and reason for any facilities or areas involved; emergency action plan; and threat summary.</w:t>
      </w:r>
    </w:p>
    <w:p w14:paraId="5CAAC4AF" w14:textId="77777777" w:rsidR="002F27C7" w:rsidRPr="009A3559" w:rsidRDefault="002F27C7" w:rsidP="002F27C7">
      <w:pPr>
        <w:pStyle w:val="NormalNumbering"/>
        <w:rPr>
          <w:szCs w:val="24"/>
        </w:rPr>
      </w:pPr>
      <w:r w:rsidRPr="009A3559">
        <w:rPr>
          <w:szCs w:val="24"/>
        </w:rPr>
        <w:t>Center Office of Protective Services, Center Export Control and the appropriate Facility Manager(s) may deny or place restrictions on any event or tour based on unacceptable risk, disruption, or proximity to controlled or sensitive facilities, technologies, operations, information, or other assets, or for any other reason.</w:t>
      </w:r>
    </w:p>
    <w:p w14:paraId="1E485AD2" w14:textId="77777777" w:rsidR="002F27C7" w:rsidRPr="009A3559" w:rsidRDefault="002F27C7" w:rsidP="002F27C7">
      <w:pPr>
        <w:pStyle w:val="NormalNumbering"/>
        <w:rPr>
          <w:szCs w:val="24"/>
        </w:rPr>
      </w:pPr>
      <w:r w:rsidRPr="009A3559">
        <w:rPr>
          <w:szCs w:val="24"/>
        </w:rPr>
        <w:t>The IVC shall have final approval authority for any foreign national participation in an event or tour.</w:t>
      </w:r>
    </w:p>
    <w:p w14:paraId="58D0FDAF" w14:textId="77777777" w:rsidR="002F27C7" w:rsidRPr="009A3559" w:rsidRDefault="002F27C7" w:rsidP="002F27C7">
      <w:pPr>
        <w:pStyle w:val="NormalNumbering"/>
        <w:rPr>
          <w:szCs w:val="24"/>
        </w:rPr>
      </w:pPr>
      <w:r w:rsidRPr="009A3559">
        <w:rPr>
          <w:szCs w:val="24"/>
        </w:rPr>
        <w:t>Events and tours not formally approved by the Center Office of Protective Services, Center Export Control, and the Facility Manager(s) shall require all participants to adhere to all visitor requirements.</w:t>
      </w:r>
    </w:p>
    <w:p w14:paraId="64A102C8" w14:textId="77777777" w:rsidR="002F27C7" w:rsidRPr="009A3559" w:rsidRDefault="002F27C7" w:rsidP="002F27C7">
      <w:pPr>
        <w:pStyle w:val="NormalNumbering"/>
        <w:rPr>
          <w:szCs w:val="24"/>
        </w:rPr>
      </w:pPr>
      <w:r w:rsidRPr="009A3559">
        <w:rPr>
          <w:szCs w:val="24"/>
        </w:rPr>
        <w:t>Events and tours which require escort shall establish an escort-to-visitor ratio which ensures the escort is able to maintain operational control of participants.</w:t>
      </w:r>
    </w:p>
    <w:p w14:paraId="0FF49531" w14:textId="22CC34B6" w:rsidR="002F27C7" w:rsidRPr="009A3559" w:rsidRDefault="002F27C7" w:rsidP="002F27C7">
      <w:pPr>
        <w:pStyle w:val="NormalNumbering"/>
        <w:rPr>
          <w:szCs w:val="24"/>
        </w:rPr>
      </w:pPr>
      <w:r w:rsidRPr="009A3559">
        <w:rPr>
          <w:szCs w:val="24"/>
        </w:rPr>
        <w:t>Deviations from an approved event or tour shall be approved by Center Office of Protective Services, Center Export Control, and the appropriate Facility Manager(s).</w:t>
      </w:r>
    </w:p>
    <w:p w14:paraId="350C26CF" w14:textId="77777777" w:rsidR="002F27C7" w:rsidRPr="009A3559" w:rsidRDefault="002F27C7" w:rsidP="002F27C7">
      <w:pPr>
        <w:pStyle w:val="NormalNumbering"/>
        <w:rPr>
          <w:szCs w:val="24"/>
        </w:rPr>
      </w:pPr>
      <w:r w:rsidRPr="009A3559">
        <w:rPr>
          <w:szCs w:val="24"/>
        </w:rPr>
        <w:t>Authorized Public Tours</w:t>
      </w:r>
    </w:p>
    <w:p w14:paraId="2E399AE8" w14:textId="77777777" w:rsidR="002F27C7" w:rsidRPr="009A3559" w:rsidRDefault="002F27C7" w:rsidP="00E61824">
      <w:pPr>
        <w:pStyle w:val="NormalNumbering"/>
        <w:numPr>
          <w:ilvl w:val="3"/>
          <w:numId w:val="5"/>
        </w:numPr>
        <w:rPr>
          <w:szCs w:val="24"/>
        </w:rPr>
      </w:pPr>
      <w:r w:rsidRPr="009A3559">
        <w:rPr>
          <w:szCs w:val="24"/>
        </w:rPr>
        <w:t>An authorized public tour is a guided excursion, generally offered to the general public, by which escorted access is granted to non-public areas of interest on a Center.</w:t>
      </w:r>
    </w:p>
    <w:p w14:paraId="72F88999" w14:textId="77777777" w:rsidR="002F27C7" w:rsidRPr="009A3559" w:rsidRDefault="002F27C7" w:rsidP="00E61824">
      <w:pPr>
        <w:pStyle w:val="NormalNumbering"/>
        <w:numPr>
          <w:ilvl w:val="3"/>
          <w:numId w:val="5"/>
        </w:numPr>
        <w:rPr>
          <w:szCs w:val="24"/>
        </w:rPr>
      </w:pPr>
      <w:r w:rsidRPr="009A3559">
        <w:rPr>
          <w:szCs w:val="24"/>
        </w:rPr>
        <w:t>Authorized public tours may be managed and/or operated directly by a NASA Center or through an affiliated visitor facility for which an agreement has been established to conduct such tours.</w:t>
      </w:r>
    </w:p>
    <w:p w14:paraId="43C3B22F" w14:textId="2518FEC8" w:rsidR="002F27C7" w:rsidRPr="009A3559" w:rsidRDefault="002F27C7" w:rsidP="00E61824">
      <w:pPr>
        <w:pStyle w:val="NormalNumbering"/>
        <w:numPr>
          <w:ilvl w:val="3"/>
          <w:numId w:val="5"/>
        </w:numPr>
        <w:rPr>
          <w:szCs w:val="24"/>
        </w:rPr>
      </w:pPr>
      <w:r w:rsidRPr="009A3559">
        <w:rPr>
          <w:szCs w:val="24"/>
        </w:rPr>
        <w:t xml:space="preserve">Authorized public tours shall require no </w:t>
      </w:r>
      <w:r w:rsidR="00FD11CD" w:rsidRPr="009A3559">
        <w:rPr>
          <w:szCs w:val="24"/>
        </w:rPr>
        <w:t>identity proofing and vetting</w:t>
      </w:r>
      <w:r w:rsidR="00745517" w:rsidRPr="009A3559">
        <w:rPr>
          <w:szCs w:val="24"/>
        </w:rPr>
        <w:t xml:space="preserve"> exc</w:t>
      </w:r>
      <w:r w:rsidR="00611EA4" w:rsidRPr="009A3559">
        <w:rPr>
          <w:szCs w:val="24"/>
        </w:rPr>
        <w:t>ept for foreign nationals</w:t>
      </w:r>
      <w:r w:rsidR="00F8762D" w:rsidRPr="009A3559">
        <w:rPr>
          <w:szCs w:val="24"/>
        </w:rPr>
        <w:t xml:space="preserve"> at </w:t>
      </w:r>
      <w:r w:rsidR="00AA3E63" w:rsidRPr="009A3559">
        <w:rPr>
          <w:szCs w:val="24"/>
        </w:rPr>
        <w:t>the discretion of the CCPS</w:t>
      </w:r>
      <w:r w:rsidRPr="009A3559">
        <w:rPr>
          <w:szCs w:val="24"/>
        </w:rPr>
        <w:t>.</w:t>
      </w:r>
    </w:p>
    <w:p w14:paraId="45979BCD" w14:textId="77777777" w:rsidR="002F27C7" w:rsidRPr="009A3559" w:rsidRDefault="002F27C7" w:rsidP="00E61824">
      <w:pPr>
        <w:pStyle w:val="NormalNumbering"/>
        <w:numPr>
          <w:ilvl w:val="3"/>
          <w:numId w:val="5"/>
        </w:numPr>
        <w:rPr>
          <w:szCs w:val="24"/>
        </w:rPr>
      </w:pPr>
      <w:r w:rsidRPr="009A3559">
        <w:rPr>
          <w:szCs w:val="24"/>
        </w:rPr>
        <w:t xml:space="preserve">Participants in an authorized public tour shall be escorted at all times. </w:t>
      </w:r>
    </w:p>
    <w:p w14:paraId="6440E26F" w14:textId="77777777" w:rsidR="002F27C7" w:rsidRPr="009A3559" w:rsidRDefault="002F27C7" w:rsidP="002F27C7">
      <w:pPr>
        <w:pStyle w:val="NormalNumbering"/>
        <w:rPr>
          <w:szCs w:val="24"/>
        </w:rPr>
      </w:pPr>
      <w:r w:rsidRPr="009A3559">
        <w:rPr>
          <w:szCs w:val="24"/>
        </w:rPr>
        <w:t>Special Tours</w:t>
      </w:r>
    </w:p>
    <w:p w14:paraId="283BA9CC" w14:textId="77777777" w:rsidR="002F27C7" w:rsidRPr="009A3559" w:rsidRDefault="002F27C7" w:rsidP="00E61824">
      <w:pPr>
        <w:pStyle w:val="NormalNumbering"/>
        <w:numPr>
          <w:ilvl w:val="3"/>
          <w:numId w:val="5"/>
        </w:numPr>
        <w:rPr>
          <w:szCs w:val="24"/>
        </w:rPr>
      </w:pPr>
      <w:r w:rsidRPr="009A3559">
        <w:rPr>
          <w:szCs w:val="24"/>
        </w:rPr>
        <w:t>A special tour is a guided excursion, offered to specific, vetted individuals, by which escorted access is granted to non-public areas of interest on a Center.</w:t>
      </w:r>
    </w:p>
    <w:p w14:paraId="13EDB90D" w14:textId="77777777" w:rsidR="002F27C7" w:rsidRPr="009A3559" w:rsidRDefault="002F27C7" w:rsidP="00E61824">
      <w:pPr>
        <w:pStyle w:val="NormalNumbering"/>
        <w:numPr>
          <w:ilvl w:val="3"/>
          <w:numId w:val="5"/>
        </w:numPr>
        <w:rPr>
          <w:szCs w:val="24"/>
        </w:rPr>
      </w:pPr>
      <w:r w:rsidRPr="009A3559">
        <w:rPr>
          <w:szCs w:val="24"/>
        </w:rPr>
        <w:t>Special tours may be managed and/or operated by specific NASA organizations for which such activities are recognized.</w:t>
      </w:r>
    </w:p>
    <w:p w14:paraId="21E0D535" w14:textId="4C5DCD3F" w:rsidR="002F27C7" w:rsidRPr="009A3559" w:rsidRDefault="002F27C7" w:rsidP="00E61824">
      <w:pPr>
        <w:pStyle w:val="NormalNumbering"/>
        <w:numPr>
          <w:ilvl w:val="3"/>
          <w:numId w:val="5"/>
        </w:numPr>
        <w:rPr>
          <w:szCs w:val="24"/>
        </w:rPr>
      </w:pPr>
      <w:r w:rsidRPr="009A3559">
        <w:rPr>
          <w:szCs w:val="24"/>
        </w:rPr>
        <w:t xml:space="preserve">Special tours shall require </w:t>
      </w:r>
      <w:r w:rsidR="00FD11CD" w:rsidRPr="009A3559">
        <w:rPr>
          <w:szCs w:val="24"/>
        </w:rPr>
        <w:t>identity proofing and vetting</w:t>
      </w:r>
      <w:r w:rsidRPr="009A3559">
        <w:rPr>
          <w:szCs w:val="24"/>
        </w:rPr>
        <w:t xml:space="preserve"> and credentialing as a visitor, at a minimum.</w:t>
      </w:r>
    </w:p>
    <w:p w14:paraId="49600F8C" w14:textId="77777777" w:rsidR="002F27C7" w:rsidRPr="009A3559" w:rsidRDefault="002F27C7" w:rsidP="00E61824">
      <w:pPr>
        <w:pStyle w:val="NormalNumbering"/>
        <w:numPr>
          <w:ilvl w:val="3"/>
          <w:numId w:val="5"/>
        </w:numPr>
        <w:rPr>
          <w:szCs w:val="24"/>
        </w:rPr>
      </w:pPr>
      <w:r w:rsidRPr="009A3559">
        <w:rPr>
          <w:szCs w:val="24"/>
        </w:rPr>
        <w:lastRenderedPageBreak/>
        <w:t>Participants in a special tour shall be escorted at all times.</w:t>
      </w:r>
    </w:p>
    <w:p w14:paraId="054137AB" w14:textId="77777777" w:rsidR="002F27C7" w:rsidRPr="009A3559" w:rsidRDefault="002F27C7" w:rsidP="002F27C7">
      <w:pPr>
        <w:pStyle w:val="NormalNumbering"/>
        <w:rPr>
          <w:szCs w:val="24"/>
        </w:rPr>
      </w:pPr>
      <w:r w:rsidRPr="009A3559">
        <w:rPr>
          <w:szCs w:val="24"/>
        </w:rPr>
        <w:t>Public Events</w:t>
      </w:r>
    </w:p>
    <w:p w14:paraId="32014B60" w14:textId="77777777" w:rsidR="002F27C7" w:rsidRPr="009A3559" w:rsidRDefault="002F27C7" w:rsidP="00E61824">
      <w:pPr>
        <w:pStyle w:val="NormalNumbering"/>
        <w:numPr>
          <w:ilvl w:val="3"/>
          <w:numId w:val="5"/>
        </w:numPr>
        <w:rPr>
          <w:szCs w:val="24"/>
        </w:rPr>
      </w:pPr>
      <w:r w:rsidRPr="009A3559">
        <w:rPr>
          <w:szCs w:val="24"/>
        </w:rPr>
        <w:t>Public events are indoor and/or outdoor activities open to the public or offered to the general public during which the established security perimeter of the Center is temporarily modified to allow access to areas of the Center which are typically controlled.  Examples of such events include open house days at a Center or a launch event at KSC.  Public events may be paired with special events which designate certain areas as publicly accessible and other areas as limited public accessibility.</w:t>
      </w:r>
    </w:p>
    <w:p w14:paraId="76B57AD0" w14:textId="77777777" w:rsidR="002F27C7" w:rsidRPr="009A3559" w:rsidRDefault="002F27C7" w:rsidP="00E61824">
      <w:pPr>
        <w:pStyle w:val="NormalNumbering"/>
        <w:numPr>
          <w:ilvl w:val="3"/>
          <w:numId w:val="5"/>
        </w:numPr>
        <w:rPr>
          <w:szCs w:val="24"/>
        </w:rPr>
      </w:pPr>
      <w:r w:rsidRPr="009A3559">
        <w:rPr>
          <w:szCs w:val="24"/>
        </w:rPr>
        <w:t>Public events shall be approved by the Center Director, or designee, in addition to all previously mentioned approvals.</w:t>
      </w:r>
    </w:p>
    <w:p w14:paraId="2B356EB5" w14:textId="1566E735" w:rsidR="002F27C7" w:rsidRPr="009A3559" w:rsidRDefault="002F27C7" w:rsidP="00E61824">
      <w:pPr>
        <w:pStyle w:val="NormalNumbering"/>
        <w:numPr>
          <w:ilvl w:val="3"/>
          <w:numId w:val="5"/>
        </w:numPr>
        <w:rPr>
          <w:szCs w:val="24"/>
        </w:rPr>
      </w:pPr>
      <w:r w:rsidRPr="009A3559">
        <w:rPr>
          <w:szCs w:val="24"/>
        </w:rPr>
        <w:t>The CCPS shall notify the AA/OPS of any approved public event.</w:t>
      </w:r>
    </w:p>
    <w:p w14:paraId="3BE4D405" w14:textId="6D58C46B" w:rsidR="002F27C7" w:rsidRPr="009A3559" w:rsidRDefault="002F27C7" w:rsidP="00E61824">
      <w:pPr>
        <w:pStyle w:val="NormalNumbering"/>
        <w:numPr>
          <w:ilvl w:val="3"/>
          <w:numId w:val="5"/>
        </w:numPr>
        <w:rPr>
          <w:szCs w:val="24"/>
        </w:rPr>
      </w:pPr>
      <w:r w:rsidRPr="009A3559">
        <w:rPr>
          <w:szCs w:val="24"/>
        </w:rPr>
        <w:t xml:space="preserve">Public events shall require no </w:t>
      </w:r>
      <w:r w:rsidR="00FD11CD" w:rsidRPr="009A3559">
        <w:rPr>
          <w:szCs w:val="24"/>
        </w:rPr>
        <w:t>identity proofing and vetting</w:t>
      </w:r>
      <w:r w:rsidRPr="009A3559">
        <w:rPr>
          <w:szCs w:val="24"/>
        </w:rPr>
        <w:t>.</w:t>
      </w:r>
    </w:p>
    <w:p w14:paraId="54A69B7B" w14:textId="77777777" w:rsidR="002F27C7" w:rsidRPr="009A3559" w:rsidRDefault="002F27C7" w:rsidP="00E61824">
      <w:pPr>
        <w:pStyle w:val="NormalNumbering"/>
        <w:numPr>
          <w:ilvl w:val="3"/>
          <w:numId w:val="5"/>
        </w:numPr>
        <w:rPr>
          <w:szCs w:val="24"/>
        </w:rPr>
      </w:pPr>
      <w:r w:rsidRPr="009A3559">
        <w:rPr>
          <w:szCs w:val="24"/>
        </w:rPr>
        <w:t>Public events shall not require escort.</w:t>
      </w:r>
    </w:p>
    <w:p w14:paraId="16A7AB75" w14:textId="77777777" w:rsidR="002F27C7" w:rsidRPr="009A3559" w:rsidRDefault="002F27C7" w:rsidP="002F27C7">
      <w:pPr>
        <w:pStyle w:val="NormalNumbering"/>
        <w:rPr>
          <w:szCs w:val="24"/>
        </w:rPr>
      </w:pPr>
      <w:r w:rsidRPr="009A3559">
        <w:rPr>
          <w:szCs w:val="24"/>
        </w:rPr>
        <w:t>Special Events</w:t>
      </w:r>
    </w:p>
    <w:p w14:paraId="39695EF4" w14:textId="77777777" w:rsidR="002F27C7" w:rsidRPr="009A3559" w:rsidRDefault="002F27C7" w:rsidP="00E61824">
      <w:pPr>
        <w:pStyle w:val="NormalNumbering"/>
        <w:numPr>
          <w:ilvl w:val="3"/>
          <w:numId w:val="5"/>
        </w:numPr>
        <w:rPr>
          <w:szCs w:val="24"/>
        </w:rPr>
      </w:pPr>
      <w:r w:rsidRPr="009A3559">
        <w:rPr>
          <w:szCs w:val="24"/>
        </w:rPr>
        <w:t>Special Events are activities (retirement ceremony, awards ceremony, special launch viewing location, etc.) in support of NASA Missions, Center Operations, or by Special Request from a NASA Organization during which access to areas of the Center are made available to specific individuals.</w:t>
      </w:r>
    </w:p>
    <w:p w14:paraId="1A6C7A01" w14:textId="77777777" w:rsidR="002F27C7" w:rsidRPr="009A3559" w:rsidRDefault="002F27C7" w:rsidP="00E61824">
      <w:pPr>
        <w:pStyle w:val="NormalNumbering"/>
        <w:numPr>
          <w:ilvl w:val="3"/>
          <w:numId w:val="5"/>
        </w:numPr>
        <w:rPr>
          <w:szCs w:val="24"/>
        </w:rPr>
      </w:pPr>
      <w:r w:rsidRPr="009A3559">
        <w:rPr>
          <w:szCs w:val="24"/>
        </w:rPr>
        <w:t>Special events may be requested by NASA civil servants with approval of their organizational management/supervisor or by contractors with approval of their COR. Such approvals are in additional to and performed prior to the reviews and approvals defined in this section.</w:t>
      </w:r>
    </w:p>
    <w:p w14:paraId="4E913727" w14:textId="756E4089" w:rsidR="002F27C7" w:rsidRPr="009A3559" w:rsidRDefault="002F27C7" w:rsidP="00E61824">
      <w:pPr>
        <w:pStyle w:val="NormalNumbering"/>
        <w:numPr>
          <w:ilvl w:val="3"/>
          <w:numId w:val="5"/>
        </w:numPr>
        <w:rPr>
          <w:szCs w:val="24"/>
        </w:rPr>
      </w:pPr>
      <w:r w:rsidRPr="009A3559">
        <w:rPr>
          <w:szCs w:val="24"/>
        </w:rPr>
        <w:t xml:space="preserve">Special events </w:t>
      </w:r>
      <w:r w:rsidR="00807817" w:rsidRPr="009A3559">
        <w:rPr>
          <w:szCs w:val="24"/>
        </w:rPr>
        <w:t>should</w:t>
      </w:r>
      <w:r w:rsidRPr="009A3559">
        <w:rPr>
          <w:szCs w:val="24"/>
        </w:rPr>
        <w:t xml:space="preserve"> be approved by the Center Director, or designee, in addition to all previously mentioned approvals.</w:t>
      </w:r>
    </w:p>
    <w:p w14:paraId="33FDB540" w14:textId="1B5D767D" w:rsidR="002F27C7" w:rsidRPr="009A3559" w:rsidRDefault="002F27C7" w:rsidP="00E61824">
      <w:pPr>
        <w:pStyle w:val="NormalNumbering"/>
        <w:numPr>
          <w:ilvl w:val="3"/>
          <w:numId w:val="5"/>
        </w:numPr>
        <w:rPr>
          <w:szCs w:val="24"/>
        </w:rPr>
      </w:pPr>
      <w:r w:rsidRPr="009A3559">
        <w:rPr>
          <w:szCs w:val="24"/>
        </w:rPr>
        <w:t>The CCPS should notify the AA/OPS, or designee, of approved special events.</w:t>
      </w:r>
    </w:p>
    <w:p w14:paraId="271F292D" w14:textId="5EEE268C" w:rsidR="002F27C7" w:rsidRPr="009A3559" w:rsidRDefault="002F27C7" w:rsidP="00E61824">
      <w:pPr>
        <w:pStyle w:val="NormalNumbering"/>
        <w:numPr>
          <w:ilvl w:val="3"/>
          <w:numId w:val="5"/>
        </w:numPr>
        <w:rPr>
          <w:szCs w:val="24"/>
        </w:rPr>
      </w:pPr>
      <w:r w:rsidRPr="009A3559">
        <w:rPr>
          <w:szCs w:val="24"/>
        </w:rPr>
        <w:t xml:space="preserve">Special events shall require </w:t>
      </w:r>
      <w:r w:rsidR="00FD11CD" w:rsidRPr="009A3559">
        <w:rPr>
          <w:szCs w:val="24"/>
        </w:rPr>
        <w:t>identity proofing and vetting</w:t>
      </w:r>
      <w:r w:rsidRPr="009A3559">
        <w:rPr>
          <w:szCs w:val="24"/>
        </w:rPr>
        <w:t xml:space="preserve"> as a visitor, at a minimum.</w:t>
      </w:r>
    </w:p>
    <w:p w14:paraId="717B5D6A" w14:textId="77777777" w:rsidR="002F27C7" w:rsidRPr="009A3559" w:rsidRDefault="002F27C7" w:rsidP="00E61824">
      <w:pPr>
        <w:pStyle w:val="NormalNumbering"/>
        <w:numPr>
          <w:ilvl w:val="3"/>
          <w:numId w:val="5"/>
        </w:numPr>
        <w:rPr>
          <w:szCs w:val="24"/>
        </w:rPr>
      </w:pPr>
      <w:r w:rsidRPr="009A3559">
        <w:rPr>
          <w:szCs w:val="24"/>
        </w:rPr>
        <w:t>Participants in a special event shall be escorted when not in the special event location.</w:t>
      </w:r>
    </w:p>
    <w:p w14:paraId="24BBA2F2" w14:textId="77777777" w:rsidR="002F27C7" w:rsidRPr="009A3559" w:rsidRDefault="002F27C7" w:rsidP="002F27C7">
      <w:pPr>
        <w:pStyle w:val="NormalNumbering"/>
        <w:rPr>
          <w:szCs w:val="24"/>
        </w:rPr>
      </w:pPr>
      <w:r w:rsidRPr="009A3559">
        <w:rPr>
          <w:szCs w:val="24"/>
        </w:rPr>
        <w:t>Escorting Requirements for Authorized Public Tours and Special Events</w:t>
      </w:r>
    </w:p>
    <w:p w14:paraId="4D66E612" w14:textId="41ACE77A" w:rsidR="002F27C7" w:rsidRPr="009A3559" w:rsidRDefault="002F27C7" w:rsidP="00E61824">
      <w:pPr>
        <w:pStyle w:val="NormalNumbering"/>
        <w:numPr>
          <w:ilvl w:val="3"/>
          <w:numId w:val="5"/>
        </w:numPr>
        <w:rPr>
          <w:szCs w:val="24"/>
        </w:rPr>
      </w:pPr>
      <w:r w:rsidRPr="009A3559">
        <w:rPr>
          <w:szCs w:val="24"/>
        </w:rPr>
        <w:t xml:space="preserve">Escorts </w:t>
      </w:r>
      <w:r w:rsidR="004A2355" w:rsidRPr="009A3559">
        <w:rPr>
          <w:szCs w:val="24"/>
        </w:rPr>
        <w:t>shall</w:t>
      </w:r>
      <w:r w:rsidRPr="009A3559">
        <w:rPr>
          <w:szCs w:val="24"/>
        </w:rPr>
        <w:t xml:space="preserve"> follow all requirements of section </w:t>
      </w:r>
      <w:r w:rsidR="00A12521" w:rsidRPr="009A3559">
        <w:rPr>
          <w:szCs w:val="24"/>
        </w:rPr>
        <w:fldChar w:fldCharType="begin"/>
      </w:r>
      <w:r w:rsidR="00A12521" w:rsidRPr="009A3559">
        <w:rPr>
          <w:szCs w:val="24"/>
        </w:rPr>
        <w:instrText xml:space="preserve"> REF _Ref179382058 \r \h </w:instrText>
      </w:r>
      <w:r w:rsidR="008E0C34" w:rsidRPr="009A3559">
        <w:rPr>
          <w:szCs w:val="24"/>
        </w:rPr>
        <w:instrText xml:space="preserve"> \* MERGEFORMAT </w:instrText>
      </w:r>
      <w:r w:rsidR="00A12521" w:rsidRPr="009A3559">
        <w:rPr>
          <w:szCs w:val="24"/>
        </w:rPr>
      </w:r>
      <w:r w:rsidR="00A12521" w:rsidRPr="009A3559">
        <w:rPr>
          <w:szCs w:val="24"/>
        </w:rPr>
        <w:fldChar w:fldCharType="separate"/>
      </w:r>
      <w:r w:rsidR="00E56366" w:rsidRPr="009A3559">
        <w:rPr>
          <w:szCs w:val="24"/>
        </w:rPr>
        <w:t>2.3.14</w:t>
      </w:r>
      <w:r w:rsidR="00A12521" w:rsidRPr="009A3559">
        <w:rPr>
          <w:szCs w:val="24"/>
        </w:rPr>
        <w:fldChar w:fldCharType="end"/>
      </w:r>
      <w:r w:rsidRPr="009A3559">
        <w:rPr>
          <w:szCs w:val="24"/>
        </w:rPr>
        <w:t>.</w:t>
      </w:r>
    </w:p>
    <w:p w14:paraId="7F95174D" w14:textId="213902E5" w:rsidR="002F27C7" w:rsidRPr="009A3559" w:rsidRDefault="002F27C7" w:rsidP="00E61824">
      <w:pPr>
        <w:pStyle w:val="NormalNumbering"/>
        <w:numPr>
          <w:ilvl w:val="3"/>
          <w:numId w:val="5"/>
        </w:numPr>
        <w:rPr>
          <w:szCs w:val="24"/>
        </w:rPr>
      </w:pPr>
      <w:r w:rsidRPr="009A3559">
        <w:rPr>
          <w:szCs w:val="24"/>
        </w:rPr>
        <w:t xml:space="preserve">When a </w:t>
      </w:r>
      <w:r w:rsidR="00D33B1E" w:rsidRPr="009A3559">
        <w:rPr>
          <w:szCs w:val="24"/>
        </w:rPr>
        <w:t>foreign national</w:t>
      </w:r>
      <w:r w:rsidRPr="009A3559">
        <w:rPr>
          <w:szCs w:val="24"/>
        </w:rPr>
        <w:t xml:space="preserve"> is attending an Authorized Public Tour or Special Event, the escort </w:t>
      </w:r>
      <w:r w:rsidR="006171CD" w:rsidRPr="009A3559">
        <w:rPr>
          <w:szCs w:val="24"/>
        </w:rPr>
        <w:t>shall</w:t>
      </w:r>
      <w:r w:rsidRPr="009A3559">
        <w:rPr>
          <w:szCs w:val="24"/>
        </w:rPr>
        <w:t xml:space="preserve"> be an authorized </w:t>
      </w:r>
      <w:r w:rsidR="00D33B1E" w:rsidRPr="009A3559">
        <w:rPr>
          <w:szCs w:val="24"/>
        </w:rPr>
        <w:t>foreign national</w:t>
      </w:r>
      <w:r w:rsidRPr="009A3559">
        <w:rPr>
          <w:szCs w:val="24"/>
        </w:rPr>
        <w:t xml:space="preserve"> escort in accordance with </w:t>
      </w:r>
      <w:r w:rsidR="007A2DDD" w:rsidRPr="009A3559">
        <w:rPr>
          <w:szCs w:val="24"/>
        </w:rPr>
        <w:t>section</w:t>
      </w:r>
      <w:r w:rsidR="00A12521" w:rsidRPr="009A3559">
        <w:rPr>
          <w:szCs w:val="24"/>
        </w:rPr>
        <w:t xml:space="preserve"> </w:t>
      </w:r>
      <w:r w:rsidR="00A12521" w:rsidRPr="009A3559">
        <w:rPr>
          <w:szCs w:val="24"/>
        </w:rPr>
        <w:fldChar w:fldCharType="begin"/>
      </w:r>
      <w:r w:rsidR="00A12521" w:rsidRPr="009A3559">
        <w:rPr>
          <w:szCs w:val="24"/>
        </w:rPr>
        <w:instrText xml:space="preserve"> REF _Ref179382058 \r \h </w:instrText>
      </w:r>
      <w:r w:rsidR="008E0C34" w:rsidRPr="009A3559">
        <w:rPr>
          <w:szCs w:val="24"/>
        </w:rPr>
        <w:instrText xml:space="preserve"> \* MERGEFORMAT </w:instrText>
      </w:r>
      <w:r w:rsidR="00A12521" w:rsidRPr="009A3559">
        <w:rPr>
          <w:szCs w:val="24"/>
        </w:rPr>
      </w:r>
      <w:r w:rsidR="00A12521" w:rsidRPr="009A3559">
        <w:rPr>
          <w:szCs w:val="24"/>
        </w:rPr>
        <w:fldChar w:fldCharType="separate"/>
      </w:r>
      <w:r w:rsidR="00E56366" w:rsidRPr="009A3559">
        <w:rPr>
          <w:szCs w:val="24"/>
        </w:rPr>
        <w:t>2.3.14</w:t>
      </w:r>
      <w:r w:rsidR="00A12521" w:rsidRPr="009A3559">
        <w:rPr>
          <w:szCs w:val="24"/>
        </w:rPr>
        <w:fldChar w:fldCharType="end"/>
      </w:r>
      <w:r w:rsidRPr="009A3559">
        <w:rPr>
          <w:szCs w:val="24"/>
        </w:rPr>
        <w:t xml:space="preserve">. </w:t>
      </w:r>
    </w:p>
    <w:p w14:paraId="15ABF237" w14:textId="0C05207B" w:rsidR="002F27C7" w:rsidRPr="009A3559" w:rsidRDefault="002F27C7" w:rsidP="00E61824">
      <w:pPr>
        <w:pStyle w:val="NormalNumbering"/>
        <w:numPr>
          <w:ilvl w:val="3"/>
          <w:numId w:val="5"/>
        </w:numPr>
        <w:rPr>
          <w:szCs w:val="24"/>
        </w:rPr>
      </w:pPr>
      <w:r w:rsidRPr="009A3559">
        <w:rPr>
          <w:szCs w:val="24"/>
        </w:rPr>
        <w:t xml:space="preserve">The escort </w:t>
      </w:r>
      <w:r w:rsidR="006F7273" w:rsidRPr="009A3559">
        <w:rPr>
          <w:szCs w:val="24"/>
        </w:rPr>
        <w:t>shall</w:t>
      </w:r>
      <w:r w:rsidRPr="009A3559">
        <w:rPr>
          <w:szCs w:val="24"/>
        </w:rPr>
        <w:t xml:space="preserve"> observe all safety and security policies, and the specific requirements of any facility to be visited.</w:t>
      </w:r>
    </w:p>
    <w:p w14:paraId="0077EA99" w14:textId="1D592BA0" w:rsidR="002F27C7" w:rsidRPr="009A3559" w:rsidRDefault="002F27C7" w:rsidP="00E61824">
      <w:pPr>
        <w:pStyle w:val="NormalNumbering"/>
        <w:numPr>
          <w:ilvl w:val="3"/>
          <w:numId w:val="5"/>
        </w:numPr>
        <w:rPr>
          <w:szCs w:val="24"/>
        </w:rPr>
      </w:pPr>
      <w:r w:rsidRPr="009A3559">
        <w:rPr>
          <w:szCs w:val="24"/>
        </w:rPr>
        <w:t xml:space="preserve">The escort </w:t>
      </w:r>
      <w:r w:rsidR="00292559" w:rsidRPr="009A3559">
        <w:rPr>
          <w:szCs w:val="24"/>
        </w:rPr>
        <w:t>shall</w:t>
      </w:r>
      <w:r w:rsidRPr="009A3559">
        <w:rPr>
          <w:szCs w:val="24"/>
        </w:rPr>
        <w:t xml:space="preserve"> maintain operational control of their assigned guests and remain with them at all times. </w:t>
      </w:r>
    </w:p>
    <w:p w14:paraId="136F8F0E" w14:textId="77777777" w:rsidR="002F27C7" w:rsidRPr="009A3559" w:rsidRDefault="002F27C7" w:rsidP="00E61824">
      <w:pPr>
        <w:pStyle w:val="NormalNumbering"/>
        <w:numPr>
          <w:ilvl w:val="3"/>
          <w:numId w:val="5"/>
        </w:numPr>
        <w:rPr>
          <w:szCs w:val="24"/>
        </w:rPr>
      </w:pPr>
      <w:r w:rsidRPr="009A3559">
        <w:rPr>
          <w:szCs w:val="24"/>
        </w:rPr>
        <w:t xml:space="preserve">Ensure guests being escorted wear the required, if any, visitor pass.  </w:t>
      </w:r>
    </w:p>
    <w:p w14:paraId="39CFCAA7" w14:textId="77777777" w:rsidR="002F27C7" w:rsidRPr="009A3559" w:rsidRDefault="002F27C7" w:rsidP="00E61824">
      <w:pPr>
        <w:pStyle w:val="NormalNumbering"/>
        <w:numPr>
          <w:ilvl w:val="3"/>
          <w:numId w:val="5"/>
        </w:numPr>
        <w:rPr>
          <w:szCs w:val="24"/>
        </w:rPr>
      </w:pPr>
      <w:r w:rsidRPr="009A3559">
        <w:rPr>
          <w:szCs w:val="24"/>
        </w:rPr>
        <w:t>Guests will only have access to authorized areas and public domain information.</w:t>
      </w:r>
    </w:p>
    <w:p w14:paraId="13E3DC94" w14:textId="582FAFA6" w:rsidR="0023069C" w:rsidRPr="009A3559" w:rsidRDefault="002F27C7" w:rsidP="0019774B">
      <w:pPr>
        <w:pStyle w:val="NormalNumbering"/>
        <w:numPr>
          <w:ilvl w:val="3"/>
          <w:numId w:val="5"/>
        </w:numPr>
        <w:rPr>
          <w:szCs w:val="24"/>
        </w:rPr>
      </w:pPr>
      <w:r w:rsidRPr="009A3559">
        <w:rPr>
          <w:szCs w:val="24"/>
        </w:rPr>
        <w:lastRenderedPageBreak/>
        <w:t xml:space="preserve">The escort </w:t>
      </w:r>
      <w:r w:rsidR="00955693" w:rsidRPr="009A3559">
        <w:rPr>
          <w:szCs w:val="24"/>
        </w:rPr>
        <w:t>shall</w:t>
      </w:r>
      <w:r w:rsidRPr="009A3559">
        <w:rPr>
          <w:szCs w:val="24"/>
        </w:rPr>
        <w:t xml:space="preserve"> have the proper access levels and approvals to enter facilities.</w:t>
      </w:r>
      <w:bookmarkEnd w:id="77"/>
    </w:p>
    <w:p w14:paraId="2791E72B" w14:textId="77777777" w:rsidR="0023069C" w:rsidRPr="009A3559" w:rsidRDefault="005E427F" w:rsidP="0021227E">
      <w:pPr>
        <w:pStyle w:val="Heading1"/>
        <w:spacing w:after="240"/>
        <w:rPr>
          <w:sz w:val="24"/>
          <w:szCs w:val="24"/>
        </w:rPr>
      </w:pPr>
      <w:bookmarkStart w:id="78" w:name="_Toc421782811"/>
      <w:bookmarkStart w:id="79" w:name="_Toc424888732"/>
      <w:bookmarkStart w:id="80" w:name="_Toc424904662"/>
      <w:bookmarkStart w:id="81" w:name="_Toc198296224"/>
      <w:r w:rsidRPr="009A3559">
        <w:rPr>
          <w:sz w:val="24"/>
          <w:szCs w:val="24"/>
        </w:rPr>
        <w:lastRenderedPageBreak/>
        <w:t>Enrollment and Credential Issuance</w:t>
      </w:r>
      <w:bookmarkEnd w:id="78"/>
      <w:bookmarkEnd w:id="79"/>
      <w:bookmarkEnd w:id="80"/>
      <w:bookmarkEnd w:id="81"/>
    </w:p>
    <w:p w14:paraId="235E2873" w14:textId="77777777" w:rsidR="0023069C" w:rsidRPr="009A3559" w:rsidRDefault="005E427F">
      <w:pPr>
        <w:pStyle w:val="Heading2"/>
        <w:rPr>
          <w:sz w:val="24"/>
          <w:szCs w:val="24"/>
        </w:rPr>
      </w:pPr>
      <w:bookmarkStart w:id="82" w:name="_Toc421782812"/>
      <w:bookmarkStart w:id="83" w:name="_Toc424888733"/>
      <w:bookmarkStart w:id="84" w:name="_Toc424904663"/>
      <w:bookmarkStart w:id="85" w:name="_Toc198296225"/>
      <w:r w:rsidRPr="009A3559">
        <w:rPr>
          <w:sz w:val="24"/>
          <w:szCs w:val="24"/>
        </w:rPr>
        <w:t>Overview</w:t>
      </w:r>
      <w:bookmarkEnd w:id="82"/>
      <w:bookmarkEnd w:id="83"/>
      <w:bookmarkEnd w:id="84"/>
      <w:bookmarkEnd w:id="85"/>
    </w:p>
    <w:p w14:paraId="6E4296B8" w14:textId="22DD61AF" w:rsidR="0023069C" w:rsidRPr="009A3559" w:rsidRDefault="005E427F">
      <w:pPr>
        <w:pStyle w:val="NormalNumbering"/>
        <w:rPr>
          <w:szCs w:val="24"/>
        </w:rPr>
      </w:pPr>
      <w:r w:rsidRPr="009A3559">
        <w:rPr>
          <w:szCs w:val="24"/>
        </w:rPr>
        <w:t xml:space="preserve">The NASA Identity Management and Credential Management Processes are designed to conform to the system-based model for identity proofing, registration, and issuance process that is described in </w:t>
      </w:r>
      <w:r w:rsidR="00704592" w:rsidRPr="009A3559">
        <w:rPr>
          <w:szCs w:val="24"/>
        </w:rPr>
        <w:t>FIPS 201</w:t>
      </w:r>
      <w:r w:rsidR="00CC57C2" w:rsidRPr="009A3559">
        <w:rPr>
          <w:szCs w:val="24"/>
        </w:rPr>
        <w:t>.</w:t>
      </w:r>
    </w:p>
    <w:p w14:paraId="0B9D13F9" w14:textId="11894784" w:rsidR="00000DD4" w:rsidRPr="009A3559" w:rsidRDefault="00000DD4">
      <w:pPr>
        <w:pStyle w:val="NormalNumbering"/>
        <w:rPr>
          <w:szCs w:val="24"/>
        </w:rPr>
      </w:pPr>
      <w:r w:rsidRPr="009A3559">
        <w:rPr>
          <w:szCs w:val="24"/>
        </w:rPr>
        <w:t xml:space="preserve">The NASA Identity Management and </w:t>
      </w:r>
      <w:r w:rsidR="0057336B" w:rsidRPr="009A3559">
        <w:rPr>
          <w:szCs w:val="24"/>
        </w:rPr>
        <w:t xml:space="preserve">Account </w:t>
      </w:r>
      <w:r w:rsidRPr="009A3559">
        <w:rPr>
          <w:szCs w:val="24"/>
        </w:rPr>
        <w:t xml:space="preserve">Exchange (IdMAX) system shall be the </w:t>
      </w:r>
      <w:r w:rsidR="00D414E8" w:rsidRPr="009A3559">
        <w:rPr>
          <w:szCs w:val="24"/>
        </w:rPr>
        <w:t xml:space="preserve">sole and </w:t>
      </w:r>
      <w:r w:rsidRPr="009A3559">
        <w:rPr>
          <w:szCs w:val="24"/>
        </w:rPr>
        <w:t xml:space="preserve">authoritative source for the </w:t>
      </w:r>
      <w:r w:rsidR="00355DEC" w:rsidRPr="009A3559">
        <w:rPr>
          <w:szCs w:val="24"/>
        </w:rPr>
        <w:t>collection</w:t>
      </w:r>
      <w:r w:rsidR="00D414E8" w:rsidRPr="009A3559">
        <w:rPr>
          <w:szCs w:val="24"/>
        </w:rPr>
        <w:t xml:space="preserve"> and processing of</w:t>
      </w:r>
      <w:r w:rsidRPr="009A3559">
        <w:rPr>
          <w:szCs w:val="24"/>
        </w:rPr>
        <w:t xml:space="preserve"> NASA identity data</w:t>
      </w:r>
      <w:r w:rsidR="00F759E3" w:rsidRPr="009A3559">
        <w:rPr>
          <w:szCs w:val="24"/>
        </w:rPr>
        <w:t>,</w:t>
      </w:r>
      <w:r w:rsidR="00160E28" w:rsidRPr="009A3559">
        <w:rPr>
          <w:szCs w:val="24"/>
        </w:rPr>
        <w:t xml:space="preserve"> as recognized by the Office of Management and Budget (OMB)</w:t>
      </w:r>
      <w:r w:rsidR="00AD1734" w:rsidRPr="009A3559">
        <w:rPr>
          <w:szCs w:val="24"/>
        </w:rPr>
        <w:t>,</w:t>
      </w:r>
      <w:r w:rsidRPr="009A3559">
        <w:rPr>
          <w:szCs w:val="24"/>
        </w:rPr>
        <w:t xml:space="preserve"> </w:t>
      </w:r>
      <w:r w:rsidR="007F792B" w:rsidRPr="009A3559">
        <w:rPr>
          <w:szCs w:val="24"/>
        </w:rPr>
        <w:t xml:space="preserve">per the Paperwork Reduction Act (OMB control number 2700-0158), </w:t>
      </w:r>
      <w:r w:rsidR="00AD1734" w:rsidRPr="009A3559">
        <w:rPr>
          <w:szCs w:val="24"/>
        </w:rPr>
        <w:t xml:space="preserve">and </w:t>
      </w:r>
      <w:r w:rsidR="007F792B" w:rsidRPr="009A3559">
        <w:rPr>
          <w:szCs w:val="24"/>
        </w:rPr>
        <w:t xml:space="preserve">for </w:t>
      </w:r>
      <w:r w:rsidRPr="009A3559">
        <w:rPr>
          <w:szCs w:val="24"/>
        </w:rPr>
        <w:t>the processing of access requests</w:t>
      </w:r>
      <w:r w:rsidR="00D414E8" w:rsidRPr="009A3559">
        <w:rPr>
          <w:szCs w:val="24"/>
        </w:rPr>
        <w:t xml:space="preserve"> and </w:t>
      </w:r>
      <w:r w:rsidR="00AD1734" w:rsidRPr="009A3559">
        <w:rPr>
          <w:szCs w:val="24"/>
        </w:rPr>
        <w:t xml:space="preserve">for </w:t>
      </w:r>
      <w:r w:rsidR="00D414E8" w:rsidRPr="009A3559">
        <w:rPr>
          <w:szCs w:val="24"/>
        </w:rPr>
        <w:t>the issuance of credentials.</w:t>
      </w:r>
      <w:r w:rsidR="00C9584B" w:rsidRPr="009A3559">
        <w:rPr>
          <w:szCs w:val="24"/>
        </w:rPr>
        <w:t xml:space="preserve">  No other forms </w:t>
      </w:r>
      <w:r w:rsidR="00FB0136" w:rsidRPr="009A3559">
        <w:rPr>
          <w:szCs w:val="24"/>
        </w:rPr>
        <w:t xml:space="preserve">or systems </w:t>
      </w:r>
      <w:r w:rsidR="00C9584B" w:rsidRPr="009A3559">
        <w:rPr>
          <w:szCs w:val="24"/>
        </w:rPr>
        <w:t>may be used to collect applicant identity data unless specifically approved by the AIMO.</w:t>
      </w:r>
    </w:p>
    <w:p w14:paraId="7AD45B6A" w14:textId="3B3B46B6" w:rsidR="00BF71A8" w:rsidRPr="009A3559" w:rsidRDefault="45E050D9">
      <w:pPr>
        <w:pStyle w:val="NormalNumbering"/>
        <w:rPr>
          <w:szCs w:val="24"/>
        </w:rPr>
      </w:pPr>
      <w:r w:rsidRPr="009A3559">
        <w:rPr>
          <w:szCs w:val="24"/>
        </w:rPr>
        <w:t>T</w:t>
      </w:r>
      <w:r w:rsidR="0EC9564F" w:rsidRPr="009A3559">
        <w:rPr>
          <w:szCs w:val="24"/>
        </w:rPr>
        <w:t>he IdMAX system shall operate as the authoritative system for the enforcement of and adherence to Federal policies and guidance</w:t>
      </w:r>
      <w:r w:rsidR="77552EC7" w:rsidRPr="009A3559">
        <w:rPr>
          <w:szCs w:val="24"/>
        </w:rPr>
        <w:t xml:space="preserve"> for the purposes of identity</w:t>
      </w:r>
      <w:r w:rsidR="797B06C7" w:rsidRPr="009A3559">
        <w:rPr>
          <w:szCs w:val="24"/>
        </w:rPr>
        <w:t>,</w:t>
      </w:r>
      <w:r w:rsidR="77552EC7" w:rsidRPr="009A3559">
        <w:rPr>
          <w:szCs w:val="24"/>
        </w:rPr>
        <w:t xml:space="preserve"> credential</w:t>
      </w:r>
      <w:r w:rsidR="797B06C7" w:rsidRPr="009A3559">
        <w:rPr>
          <w:szCs w:val="24"/>
        </w:rPr>
        <w:t>, and access</w:t>
      </w:r>
      <w:r w:rsidR="77552EC7" w:rsidRPr="009A3559">
        <w:rPr>
          <w:szCs w:val="24"/>
        </w:rPr>
        <w:t xml:space="preserve"> management</w:t>
      </w:r>
      <w:r w:rsidR="0EC9564F" w:rsidRPr="009A3559">
        <w:rPr>
          <w:szCs w:val="24"/>
        </w:rPr>
        <w:t>.</w:t>
      </w:r>
      <w:r w:rsidR="44DF5469" w:rsidRPr="009A3559">
        <w:rPr>
          <w:szCs w:val="24"/>
        </w:rPr>
        <w:t xml:space="preserve">  </w:t>
      </w:r>
    </w:p>
    <w:p w14:paraId="2413E624" w14:textId="77777777" w:rsidR="0023069C" w:rsidRPr="009A3559" w:rsidRDefault="005E427F">
      <w:pPr>
        <w:pStyle w:val="NormalNumbering"/>
        <w:rPr>
          <w:szCs w:val="24"/>
        </w:rPr>
      </w:pPr>
      <w:bookmarkStart w:id="86" w:name="_Toc421782813"/>
      <w:bookmarkStart w:id="87" w:name="_Toc424888734"/>
      <w:bookmarkStart w:id="88" w:name="_Toc424904664"/>
      <w:r w:rsidRPr="009A3559">
        <w:rPr>
          <w:szCs w:val="24"/>
        </w:rPr>
        <w:t>Chain of Trust</w:t>
      </w:r>
      <w:bookmarkEnd w:id="86"/>
      <w:bookmarkEnd w:id="87"/>
      <w:bookmarkEnd w:id="88"/>
    </w:p>
    <w:p w14:paraId="2A70ACC6" w14:textId="2A922EAA" w:rsidR="0023069C" w:rsidRPr="009A3559" w:rsidRDefault="005E427F" w:rsidP="00E61824">
      <w:pPr>
        <w:pStyle w:val="NormalNumbering"/>
        <w:numPr>
          <w:ilvl w:val="3"/>
          <w:numId w:val="5"/>
        </w:numPr>
        <w:rPr>
          <w:szCs w:val="24"/>
        </w:rPr>
      </w:pPr>
      <w:r w:rsidRPr="009A3559">
        <w:rPr>
          <w:szCs w:val="24"/>
        </w:rPr>
        <w:t xml:space="preserve">A chain of trust </w:t>
      </w:r>
      <w:r w:rsidR="0020716C" w:rsidRPr="009A3559">
        <w:rPr>
          <w:szCs w:val="24"/>
        </w:rPr>
        <w:t xml:space="preserve">shall be </w:t>
      </w:r>
      <w:r w:rsidRPr="009A3559">
        <w:rPr>
          <w:szCs w:val="24"/>
        </w:rPr>
        <w:t>followed which captures the biometrics, photograph, identity source documents, and background investigation of the applicant and can be tied to the identity of that applicant at any point in t</w:t>
      </w:r>
      <w:r w:rsidR="009D253F" w:rsidRPr="009A3559">
        <w:rPr>
          <w:szCs w:val="24"/>
        </w:rPr>
        <w:t>he identity management process.</w:t>
      </w:r>
    </w:p>
    <w:p w14:paraId="3FA0FC86" w14:textId="4514F0F2" w:rsidR="0023069C" w:rsidRPr="009A3559" w:rsidRDefault="005E427F" w:rsidP="00E61824">
      <w:pPr>
        <w:pStyle w:val="NormalNumbering"/>
        <w:numPr>
          <w:ilvl w:val="3"/>
          <w:numId w:val="5"/>
        </w:numPr>
        <w:rPr>
          <w:szCs w:val="24"/>
        </w:rPr>
      </w:pPr>
      <w:r w:rsidRPr="009A3559">
        <w:rPr>
          <w:szCs w:val="24"/>
        </w:rPr>
        <w:t xml:space="preserve">The credential </w:t>
      </w:r>
      <w:r w:rsidR="0020716C" w:rsidRPr="009A3559">
        <w:rPr>
          <w:szCs w:val="24"/>
        </w:rPr>
        <w:t xml:space="preserve">shall be </w:t>
      </w:r>
      <w:r w:rsidRPr="009A3559">
        <w:rPr>
          <w:szCs w:val="24"/>
        </w:rPr>
        <w:t>released to the applicant only after completion of the chain of trust by verifying that the biometric information contained on the cr</w:t>
      </w:r>
      <w:r w:rsidR="009D253F" w:rsidRPr="009A3559">
        <w:rPr>
          <w:szCs w:val="24"/>
        </w:rPr>
        <w:t>edential matches the applicant.</w:t>
      </w:r>
    </w:p>
    <w:p w14:paraId="7E3CB8C8" w14:textId="76CB64F2" w:rsidR="0004315D" w:rsidRPr="009A3559" w:rsidRDefault="0030619D" w:rsidP="00E61824">
      <w:pPr>
        <w:pStyle w:val="NormalNumbering"/>
        <w:numPr>
          <w:ilvl w:val="3"/>
          <w:numId w:val="5"/>
        </w:numPr>
        <w:rPr>
          <w:szCs w:val="24"/>
        </w:rPr>
      </w:pPr>
      <w:r w:rsidRPr="009A3559">
        <w:rPr>
          <w:szCs w:val="24"/>
        </w:rPr>
        <w:t>PIV enrollment records provided by an applicant’s previous Agency may be accepted when the biometric data contained in the PIV enrollment record is successfully matched to the applicant.</w:t>
      </w:r>
    </w:p>
    <w:p w14:paraId="0071C157" w14:textId="2F39EEE9" w:rsidR="008D69CE" w:rsidRPr="009A3559" w:rsidRDefault="008D69CE">
      <w:pPr>
        <w:pStyle w:val="Heading2"/>
        <w:rPr>
          <w:sz w:val="24"/>
          <w:szCs w:val="24"/>
        </w:rPr>
      </w:pPr>
      <w:bookmarkStart w:id="89" w:name="_Toc528230649"/>
      <w:bookmarkStart w:id="90" w:name="_Toc528230650"/>
      <w:bookmarkStart w:id="91" w:name="_Toc528230651"/>
      <w:bookmarkStart w:id="92" w:name="_Toc528230652"/>
      <w:bookmarkStart w:id="93" w:name="_Toc528230653"/>
      <w:bookmarkStart w:id="94" w:name="_Toc528230654"/>
      <w:bookmarkStart w:id="95" w:name="_Toc528230655"/>
      <w:bookmarkStart w:id="96" w:name="_Toc528230656"/>
      <w:bookmarkStart w:id="97" w:name="_Toc528230657"/>
      <w:bookmarkStart w:id="98" w:name="_Toc528230658"/>
      <w:bookmarkStart w:id="99" w:name="_Toc528230659"/>
      <w:bookmarkStart w:id="100" w:name="_Toc528230660"/>
      <w:bookmarkStart w:id="101" w:name="_Toc528230661"/>
      <w:bookmarkStart w:id="102" w:name="_Toc528230662"/>
      <w:bookmarkStart w:id="103" w:name="_Toc528230663"/>
      <w:bookmarkStart w:id="104" w:name="_Toc528230664"/>
      <w:bookmarkStart w:id="105" w:name="_Toc528230665"/>
      <w:bookmarkStart w:id="106" w:name="_Toc528230666"/>
      <w:bookmarkStart w:id="107" w:name="_Toc528230667"/>
      <w:bookmarkStart w:id="108" w:name="_Toc528230668"/>
      <w:bookmarkStart w:id="109" w:name="_Toc528230669"/>
      <w:bookmarkStart w:id="110" w:name="_Toc528230670"/>
      <w:bookmarkStart w:id="111" w:name="_Toc528230671"/>
      <w:bookmarkStart w:id="112" w:name="_Toc528230672"/>
      <w:bookmarkStart w:id="113" w:name="_Toc528230673"/>
      <w:bookmarkStart w:id="114" w:name="_Toc528230674"/>
      <w:bookmarkStart w:id="115" w:name="_Toc528230675"/>
      <w:bookmarkStart w:id="116" w:name="_Toc528230676"/>
      <w:bookmarkStart w:id="117" w:name="_Toc528230677"/>
      <w:bookmarkStart w:id="118" w:name="_Toc198296226"/>
      <w:bookmarkStart w:id="119" w:name="_Toc421782815"/>
      <w:bookmarkStart w:id="120" w:name="_Toc424888736"/>
      <w:bookmarkStart w:id="121" w:name="_Toc424904666"/>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rsidRPr="009A3559">
        <w:rPr>
          <w:sz w:val="24"/>
          <w:szCs w:val="24"/>
        </w:rPr>
        <w:t>Applicant Categories</w:t>
      </w:r>
      <w:bookmarkEnd w:id="118"/>
    </w:p>
    <w:p w14:paraId="0AAEDD43" w14:textId="710090C6" w:rsidR="008D69CE" w:rsidRPr="009A3559" w:rsidRDefault="008D69CE">
      <w:pPr>
        <w:pStyle w:val="NormalNumbering"/>
        <w:rPr>
          <w:szCs w:val="24"/>
        </w:rPr>
      </w:pPr>
      <w:r w:rsidRPr="009A3559">
        <w:rPr>
          <w:szCs w:val="24"/>
        </w:rPr>
        <w:t>NASA interacts with both workers and non-</w:t>
      </w:r>
      <w:r w:rsidR="006A15BF" w:rsidRPr="009A3559">
        <w:rPr>
          <w:szCs w:val="24"/>
        </w:rPr>
        <w:t xml:space="preserve">NASA </w:t>
      </w:r>
      <w:r w:rsidRPr="009A3559">
        <w:rPr>
          <w:szCs w:val="24"/>
        </w:rPr>
        <w:t>workers in the execution of its mission.</w:t>
      </w:r>
    </w:p>
    <w:p w14:paraId="227B34CB" w14:textId="3DBEFE3B" w:rsidR="008D69CE" w:rsidRPr="009A3559" w:rsidRDefault="008D69CE" w:rsidP="00E61824">
      <w:pPr>
        <w:pStyle w:val="NormalNumbering"/>
        <w:numPr>
          <w:ilvl w:val="3"/>
          <w:numId w:val="5"/>
        </w:numPr>
        <w:rPr>
          <w:szCs w:val="24"/>
        </w:rPr>
      </w:pPr>
      <w:r w:rsidRPr="009A3559">
        <w:rPr>
          <w:szCs w:val="24"/>
        </w:rPr>
        <w:t xml:space="preserve">Workers are persons who directly support the mission and goals of NASA </w:t>
      </w:r>
      <w:r w:rsidR="00CA6D4C" w:rsidRPr="009A3559">
        <w:rPr>
          <w:szCs w:val="24"/>
        </w:rPr>
        <w:t>and/</w:t>
      </w:r>
      <w:r w:rsidRPr="009A3559">
        <w:rPr>
          <w:szCs w:val="24"/>
        </w:rPr>
        <w:t>or are compensated by NASA (e.g., Federal civil servants, contractors</w:t>
      </w:r>
      <w:r w:rsidR="00F8439D" w:rsidRPr="009A3559">
        <w:rPr>
          <w:szCs w:val="24"/>
        </w:rPr>
        <w:t xml:space="preserve">, </w:t>
      </w:r>
      <w:r w:rsidR="009A2D08" w:rsidRPr="009A3559">
        <w:rPr>
          <w:szCs w:val="24"/>
        </w:rPr>
        <w:t>Caltech Employees</w:t>
      </w:r>
      <w:r w:rsidR="00BD3221" w:rsidRPr="009A3559">
        <w:rPr>
          <w:szCs w:val="24"/>
        </w:rPr>
        <w:t xml:space="preserve"> at JPL</w:t>
      </w:r>
      <w:r w:rsidR="009A2D08" w:rsidRPr="009A3559">
        <w:rPr>
          <w:szCs w:val="24"/>
        </w:rPr>
        <w:t xml:space="preserve">, </w:t>
      </w:r>
      <w:r w:rsidR="002911E1" w:rsidRPr="009A3559">
        <w:rPr>
          <w:szCs w:val="24"/>
        </w:rPr>
        <w:t xml:space="preserve">interns, </w:t>
      </w:r>
      <w:r w:rsidR="00F8439D" w:rsidRPr="009A3559">
        <w:rPr>
          <w:szCs w:val="24"/>
        </w:rPr>
        <w:t>etc.</w:t>
      </w:r>
      <w:r w:rsidRPr="009A3559">
        <w:rPr>
          <w:szCs w:val="24"/>
        </w:rPr>
        <w:t>).  Workers may be associated with NASA for long-term (180 days or more in a 365-day period) or short-term (</w:t>
      </w:r>
      <w:r w:rsidR="00D35E10" w:rsidRPr="009A3559">
        <w:rPr>
          <w:szCs w:val="24"/>
        </w:rPr>
        <w:t>0-</w:t>
      </w:r>
      <w:r w:rsidR="003961A8" w:rsidRPr="009A3559">
        <w:rPr>
          <w:szCs w:val="24"/>
        </w:rPr>
        <w:t>179</w:t>
      </w:r>
      <w:r w:rsidRPr="009A3559">
        <w:rPr>
          <w:szCs w:val="24"/>
        </w:rPr>
        <w:t xml:space="preserve"> days in a 365-day period).</w:t>
      </w:r>
      <w:r w:rsidR="00D36BD5" w:rsidRPr="009A3559">
        <w:rPr>
          <w:szCs w:val="24"/>
        </w:rPr>
        <w:t xml:space="preserve">  Association with NASA begins the first day of affiliation, regardless of schedule.</w:t>
      </w:r>
    </w:p>
    <w:p w14:paraId="605FBA53" w14:textId="0BEC7C80" w:rsidR="008D69CE" w:rsidRPr="009A3559" w:rsidRDefault="11684B89" w:rsidP="77A02C89">
      <w:pPr>
        <w:pStyle w:val="NormalNumbering"/>
        <w:rPr>
          <w:szCs w:val="24"/>
        </w:rPr>
      </w:pPr>
      <w:r w:rsidRPr="009A3559">
        <w:rPr>
          <w:szCs w:val="24"/>
        </w:rPr>
        <w:t>Non-</w:t>
      </w:r>
      <w:r w:rsidR="48059604" w:rsidRPr="009A3559">
        <w:rPr>
          <w:szCs w:val="24"/>
        </w:rPr>
        <w:t xml:space="preserve">NASA </w:t>
      </w:r>
      <w:r w:rsidRPr="009A3559">
        <w:rPr>
          <w:szCs w:val="24"/>
        </w:rPr>
        <w:t xml:space="preserve">Workers are persons who use NASA resources and/or information to conduct independent work not directly for the benefit or consumption of NASA (e.g., </w:t>
      </w:r>
      <w:r w:rsidR="7B7A0273" w:rsidRPr="009A3559">
        <w:rPr>
          <w:szCs w:val="24"/>
        </w:rPr>
        <w:t xml:space="preserve">tenants, </w:t>
      </w:r>
      <w:r w:rsidRPr="009A3559">
        <w:rPr>
          <w:szCs w:val="24"/>
        </w:rPr>
        <w:t>researcher using computational hours on a NASA supercomputer) or persons participating in activities not directly benefiting NASA (e.g., members of the public on a public tour</w:t>
      </w:r>
      <w:r w:rsidR="0204DA72" w:rsidRPr="009A3559">
        <w:rPr>
          <w:szCs w:val="24"/>
        </w:rPr>
        <w:t>, members of a social club</w:t>
      </w:r>
      <w:r w:rsidRPr="009A3559">
        <w:rPr>
          <w:szCs w:val="24"/>
        </w:rPr>
        <w:t>).</w:t>
      </w:r>
      <w:r w:rsidR="7B7A0273" w:rsidRPr="009A3559">
        <w:rPr>
          <w:szCs w:val="24"/>
        </w:rPr>
        <w:t xml:space="preserve">  Non-</w:t>
      </w:r>
      <w:r w:rsidR="687F2558" w:rsidRPr="009A3559">
        <w:rPr>
          <w:szCs w:val="24"/>
        </w:rPr>
        <w:t xml:space="preserve">NASA </w:t>
      </w:r>
      <w:r w:rsidR="7B7A0273" w:rsidRPr="009A3559">
        <w:rPr>
          <w:szCs w:val="24"/>
        </w:rPr>
        <w:t>workers may be associated with NASA for long-term (180 days or more in a 365-day period), short-term (0-</w:t>
      </w:r>
      <w:r w:rsidR="07DD47EA" w:rsidRPr="009A3559">
        <w:rPr>
          <w:szCs w:val="24"/>
        </w:rPr>
        <w:t>179</w:t>
      </w:r>
      <w:r w:rsidR="7B7A0273" w:rsidRPr="009A3559">
        <w:rPr>
          <w:szCs w:val="24"/>
        </w:rPr>
        <w:t xml:space="preserve"> days in a 365-day period), or as a visitor (0-29 days in a 365-day period).</w:t>
      </w:r>
      <w:r w:rsidR="5D91421A" w:rsidRPr="009A3559">
        <w:rPr>
          <w:szCs w:val="24"/>
        </w:rPr>
        <w:t xml:space="preserve">  Association with NASA begins the first day of affiliation, regardless of </w:t>
      </w:r>
      <w:r w:rsidR="00E15FAA" w:rsidRPr="009A3559">
        <w:rPr>
          <w:szCs w:val="24"/>
        </w:rPr>
        <w:t xml:space="preserve">work </w:t>
      </w:r>
      <w:r w:rsidR="5D91421A" w:rsidRPr="009A3559">
        <w:rPr>
          <w:szCs w:val="24"/>
        </w:rPr>
        <w:t>schedule.</w:t>
      </w:r>
    </w:p>
    <w:bookmarkEnd w:id="119"/>
    <w:bookmarkEnd w:id="120"/>
    <w:bookmarkEnd w:id="121"/>
    <w:p w14:paraId="112ED2B4" w14:textId="20E1EA05" w:rsidR="0023069C" w:rsidRPr="009A3559" w:rsidRDefault="005E427F">
      <w:pPr>
        <w:pStyle w:val="NormalNumbering"/>
        <w:rPr>
          <w:szCs w:val="24"/>
        </w:rPr>
      </w:pPr>
      <w:r w:rsidRPr="009A3559">
        <w:rPr>
          <w:szCs w:val="24"/>
        </w:rPr>
        <w:t xml:space="preserve">NASA </w:t>
      </w:r>
      <w:r w:rsidR="00946710" w:rsidRPr="009A3559">
        <w:rPr>
          <w:szCs w:val="24"/>
        </w:rPr>
        <w:t xml:space="preserve">Federal civil service </w:t>
      </w:r>
      <w:r w:rsidRPr="009A3559">
        <w:rPr>
          <w:szCs w:val="24"/>
        </w:rPr>
        <w:t xml:space="preserve">employees are </w:t>
      </w:r>
      <w:r w:rsidR="00946710" w:rsidRPr="009A3559">
        <w:rPr>
          <w:szCs w:val="24"/>
        </w:rPr>
        <w:t xml:space="preserve">workers </w:t>
      </w:r>
      <w:r w:rsidRPr="009A3559">
        <w:rPr>
          <w:szCs w:val="24"/>
        </w:rPr>
        <w:t>employed and paid by NASA and includes individuals employed and paid by other entities but working for NASA under an Intergovernmental Personnel Act (IPA) agreement</w:t>
      </w:r>
      <w:r w:rsidR="00735B61" w:rsidRPr="009A3559">
        <w:rPr>
          <w:szCs w:val="24"/>
        </w:rPr>
        <w:t xml:space="preserve">.  </w:t>
      </w:r>
      <w:r w:rsidRPr="009A3559">
        <w:rPr>
          <w:szCs w:val="24"/>
        </w:rPr>
        <w:t>NASA employees include all Non-Appropriated Funds</w:t>
      </w:r>
      <w:r w:rsidR="00461FC1" w:rsidRPr="009A3559">
        <w:rPr>
          <w:szCs w:val="24"/>
        </w:rPr>
        <w:t xml:space="preserve"> </w:t>
      </w:r>
      <w:r w:rsidRPr="009A3559">
        <w:rPr>
          <w:szCs w:val="24"/>
        </w:rPr>
        <w:t>Instrumentality (NAFI) employees</w:t>
      </w:r>
      <w:r w:rsidR="00E45243" w:rsidRPr="009A3559">
        <w:rPr>
          <w:szCs w:val="24"/>
        </w:rPr>
        <w:t xml:space="preserve"> and</w:t>
      </w:r>
      <w:r w:rsidRPr="009A3559">
        <w:rPr>
          <w:szCs w:val="24"/>
        </w:rPr>
        <w:t xml:space="preserve"> these employees </w:t>
      </w:r>
      <w:r w:rsidR="00E45243" w:rsidRPr="009A3559">
        <w:rPr>
          <w:szCs w:val="24"/>
        </w:rPr>
        <w:t xml:space="preserve">will </w:t>
      </w:r>
      <w:r w:rsidRPr="009A3559">
        <w:rPr>
          <w:szCs w:val="24"/>
        </w:rPr>
        <w:t>be issued a civil servant badg</w:t>
      </w:r>
      <w:r w:rsidR="009D253F" w:rsidRPr="009A3559">
        <w:rPr>
          <w:szCs w:val="24"/>
        </w:rPr>
        <w:t>e.</w:t>
      </w:r>
    </w:p>
    <w:p w14:paraId="4C55F811" w14:textId="32CE9D26" w:rsidR="0023069C" w:rsidRPr="009A3559" w:rsidRDefault="005E427F">
      <w:pPr>
        <w:pStyle w:val="NormalNumbering"/>
        <w:rPr>
          <w:szCs w:val="24"/>
        </w:rPr>
      </w:pPr>
      <w:r w:rsidRPr="009A3559">
        <w:rPr>
          <w:szCs w:val="24"/>
        </w:rPr>
        <w:t xml:space="preserve">NASA contractor employees are </w:t>
      </w:r>
      <w:r w:rsidR="00A952BD" w:rsidRPr="009A3559">
        <w:rPr>
          <w:szCs w:val="24"/>
        </w:rPr>
        <w:t xml:space="preserve">workers employed by </w:t>
      </w:r>
      <w:r w:rsidRPr="009A3559">
        <w:rPr>
          <w:szCs w:val="24"/>
        </w:rPr>
        <w:t xml:space="preserve">a contracting organization or entity with the responsibility </w:t>
      </w:r>
      <w:r w:rsidR="009D253F" w:rsidRPr="009A3559">
        <w:rPr>
          <w:szCs w:val="24"/>
        </w:rPr>
        <w:t>to perform activities for NASA.</w:t>
      </w:r>
    </w:p>
    <w:p w14:paraId="191A7241" w14:textId="15DF37D0" w:rsidR="0023069C" w:rsidRPr="009A3559" w:rsidRDefault="003A2C1A">
      <w:pPr>
        <w:pStyle w:val="NormalNumbering"/>
        <w:rPr>
          <w:szCs w:val="24"/>
        </w:rPr>
      </w:pPr>
      <w:r w:rsidRPr="009A3559">
        <w:rPr>
          <w:szCs w:val="24"/>
        </w:rPr>
        <w:lastRenderedPageBreak/>
        <w:t>G</w:t>
      </w:r>
      <w:r w:rsidR="005E427F" w:rsidRPr="009A3559">
        <w:rPr>
          <w:szCs w:val="24"/>
        </w:rPr>
        <w:t xml:space="preserve">rantees are </w:t>
      </w:r>
      <w:r w:rsidR="00A952BD" w:rsidRPr="009A3559">
        <w:rPr>
          <w:szCs w:val="24"/>
        </w:rPr>
        <w:t xml:space="preserve">workers </w:t>
      </w:r>
      <w:r w:rsidR="008E60A5" w:rsidRPr="009A3559">
        <w:rPr>
          <w:szCs w:val="24"/>
        </w:rPr>
        <w:t xml:space="preserve">and non-workers </w:t>
      </w:r>
      <w:r w:rsidR="00A952BD" w:rsidRPr="009A3559">
        <w:rPr>
          <w:szCs w:val="24"/>
        </w:rPr>
        <w:t>supporting NASA</w:t>
      </w:r>
      <w:r w:rsidR="005E427F" w:rsidRPr="009A3559">
        <w:rPr>
          <w:szCs w:val="24"/>
        </w:rPr>
        <w:t xml:space="preserve"> </w:t>
      </w:r>
      <w:r w:rsidRPr="009A3559">
        <w:rPr>
          <w:szCs w:val="24"/>
        </w:rPr>
        <w:t xml:space="preserve">through </w:t>
      </w:r>
      <w:r w:rsidR="005E427F" w:rsidRPr="009A3559">
        <w:rPr>
          <w:szCs w:val="24"/>
        </w:rPr>
        <w:t xml:space="preserve">a grant </w:t>
      </w:r>
      <w:r w:rsidR="00195259" w:rsidRPr="009A3559">
        <w:rPr>
          <w:szCs w:val="24"/>
        </w:rPr>
        <w:t xml:space="preserve">or cooperative agreement </w:t>
      </w:r>
      <w:r w:rsidR="005E427F" w:rsidRPr="009A3559">
        <w:rPr>
          <w:szCs w:val="24"/>
        </w:rPr>
        <w:t xml:space="preserve">and performing </w:t>
      </w:r>
      <w:r w:rsidR="00195259" w:rsidRPr="009A3559">
        <w:rPr>
          <w:szCs w:val="24"/>
        </w:rPr>
        <w:t xml:space="preserve">grant-funded </w:t>
      </w:r>
      <w:r w:rsidR="005E427F" w:rsidRPr="009A3559">
        <w:rPr>
          <w:szCs w:val="24"/>
        </w:rPr>
        <w:t xml:space="preserve">activities </w:t>
      </w:r>
      <w:r w:rsidR="00A952BD" w:rsidRPr="009A3559">
        <w:rPr>
          <w:szCs w:val="24"/>
        </w:rPr>
        <w:t>requiring physical or logical access to NASA resources</w:t>
      </w:r>
      <w:r w:rsidR="009D253F" w:rsidRPr="009A3559">
        <w:rPr>
          <w:szCs w:val="24"/>
        </w:rPr>
        <w:t>.</w:t>
      </w:r>
      <w:r w:rsidR="00A952BD" w:rsidRPr="009A3559">
        <w:rPr>
          <w:szCs w:val="24"/>
        </w:rPr>
        <w:t xml:space="preserve"> </w:t>
      </w:r>
      <w:r w:rsidR="00946710" w:rsidRPr="009A3559">
        <w:rPr>
          <w:szCs w:val="24"/>
        </w:rPr>
        <w:t xml:space="preserve"> Recipients</w:t>
      </w:r>
      <w:r w:rsidR="00CC2EC1" w:rsidRPr="009A3559">
        <w:rPr>
          <w:szCs w:val="24"/>
        </w:rPr>
        <w:t xml:space="preserve"> of grants who do not require </w:t>
      </w:r>
      <w:r w:rsidR="00946710" w:rsidRPr="009A3559">
        <w:rPr>
          <w:szCs w:val="24"/>
        </w:rPr>
        <w:t xml:space="preserve">physical or logical access to NASA resources shall not be processed </w:t>
      </w:r>
      <w:r w:rsidR="00CC2EC1" w:rsidRPr="009A3559">
        <w:rPr>
          <w:szCs w:val="24"/>
        </w:rPr>
        <w:t xml:space="preserve">or granted access </w:t>
      </w:r>
      <w:r w:rsidR="00946710" w:rsidRPr="009A3559">
        <w:rPr>
          <w:szCs w:val="24"/>
        </w:rPr>
        <w:t>as grantees.</w:t>
      </w:r>
    </w:p>
    <w:p w14:paraId="269DE56E" w14:textId="0BEBB603" w:rsidR="0023069C" w:rsidRPr="009A3559" w:rsidRDefault="005E427F">
      <w:pPr>
        <w:pStyle w:val="NormalNumbering"/>
        <w:rPr>
          <w:szCs w:val="24"/>
        </w:rPr>
      </w:pPr>
      <w:r w:rsidRPr="009A3559">
        <w:rPr>
          <w:szCs w:val="24"/>
        </w:rPr>
        <w:t>Detailees</w:t>
      </w:r>
      <w:r w:rsidR="00E94155" w:rsidRPr="009A3559">
        <w:rPr>
          <w:szCs w:val="24"/>
        </w:rPr>
        <w:t>, for the purposes of this NPR,</w:t>
      </w:r>
      <w:r w:rsidRPr="009A3559">
        <w:rPr>
          <w:szCs w:val="24"/>
        </w:rPr>
        <w:t xml:space="preserve"> are </w:t>
      </w:r>
      <w:r w:rsidR="00A952BD" w:rsidRPr="009A3559">
        <w:rPr>
          <w:szCs w:val="24"/>
        </w:rPr>
        <w:t xml:space="preserve">workers who are </w:t>
      </w:r>
      <w:r w:rsidRPr="009A3559">
        <w:rPr>
          <w:szCs w:val="24"/>
        </w:rPr>
        <w:t>either Federal employees from other</w:t>
      </w:r>
      <w:r w:rsidR="00836C08" w:rsidRPr="009A3559">
        <w:rPr>
          <w:szCs w:val="24"/>
        </w:rPr>
        <w:t xml:space="preserve"> </w:t>
      </w:r>
      <w:r w:rsidRPr="009A3559">
        <w:rPr>
          <w:szCs w:val="24"/>
        </w:rPr>
        <w:t xml:space="preserve">Federal agencies, U.S. military personnel, or non-Federal employees working at NASA through an IPA assignment. </w:t>
      </w:r>
      <w:r w:rsidR="00735B61" w:rsidRPr="009A3559">
        <w:rPr>
          <w:szCs w:val="24"/>
        </w:rPr>
        <w:t xml:space="preserve"> </w:t>
      </w:r>
      <w:r w:rsidR="00CC2EC1" w:rsidRPr="009A3559">
        <w:rPr>
          <w:szCs w:val="24"/>
        </w:rPr>
        <w:t>C</w:t>
      </w:r>
      <w:r w:rsidR="00A952BD" w:rsidRPr="009A3559">
        <w:rPr>
          <w:szCs w:val="24"/>
        </w:rPr>
        <w:t xml:space="preserve">redentials </w:t>
      </w:r>
      <w:r w:rsidRPr="009A3559">
        <w:rPr>
          <w:szCs w:val="24"/>
        </w:rPr>
        <w:t>issued to detailee</w:t>
      </w:r>
      <w:r w:rsidR="00CC2EC1" w:rsidRPr="009A3559">
        <w:rPr>
          <w:szCs w:val="24"/>
        </w:rPr>
        <w:t>s</w:t>
      </w:r>
      <w:r w:rsidRPr="009A3559">
        <w:rPr>
          <w:szCs w:val="24"/>
        </w:rPr>
        <w:t xml:space="preserve"> shall be designated with an affiliation of NASA and appear as a Federal employee </w:t>
      </w:r>
      <w:r w:rsidR="00A952BD" w:rsidRPr="009A3559">
        <w:rPr>
          <w:szCs w:val="24"/>
        </w:rPr>
        <w:t>credential</w:t>
      </w:r>
      <w:r w:rsidRPr="009A3559">
        <w:rPr>
          <w:szCs w:val="24"/>
        </w:rPr>
        <w:t xml:space="preserve">. </w:t>
      </w:r>
      <w:r w:rsidR="00260A08" w:rsidRPr="009A3559">
        <w:rPr>
          <w:szCs w:val="24"/>
        </w:rPr>
        <w:t xml:space="preserve"> </w:t>
      </w:r>
      <w:r w:rsidR="00F3175E" w:rsidRPr="009A3559">
        <w:rPr>
          <w:szCs w:val="24"/>
        </w:rPr>
        <w:t>Federal g</w:t>
      </w:r>
      <w:r w:rsidRPr="009A3559">
        <w:rPr>
          <w:szCs w:val="24"/>
        </w:rPr>
        <w:t xml:space="preserve">overnment employees from other departments and agencies who do not have a PIV credential issued by their agency or department and require identity verification and access at NASA may be issued a NASA PIV </w:t>
      </w:r>
      <w:r w:rsidR="00F600E3" w:rsidRPr="009A3559">
        <w:rPr>
          <w:szCs w:val="24"/>
        </w:rPr>
        <w:t>credential</w:t>
      </w:r>
      <w:r w:rsidR="009D253F" w:rsidRPr="009A3559">
        <w:rPr>
          <w:szCs w:val="24"/>
        </w:rPr>
        <w:t>.</w:t>
      </w:r>
    </w:p>
    <w:p w14:paraId="1277812F" w14:textId="3934EA6C" w:rsidR="0023069C" w:rsidRPr="009A3559" w:rsidRDefault="005E427F">
      <w:pPr>
        <w:pStyle w:val="NormalNumbering"/>
        <w:rPr>
          <w:szCs w:val="24"/>
        </w:rPr>
      </w:pPr>
      <w:r w:rsidRPr="009A3559">
        <w:rPr>
          <w:szCs w:val="24"/>
        </w:rPr>
        <w:t xml:space="preserve">International partners are </w:t>
      </w:r>
      <w:r w:rsidR="00A952BD" w:rsidRPr="009A3559">
        <w:rPr>
          <w:szCs w:val="24"/>
        </w:rPr>
        <w:t xml:space="preserve">workers </w:t>
      </w:r>
      <w:r w:rsidRPr="009A3559">
        <w:rPr>
          <w:szCs w:val="24"/>
        </w:rPr>
        <w:t>working for agencies or organizations of foreign governments, foreign education institutions, foreign companies, or international organizations who are engaged in a program of international cooperation in work done pursuant to a Space Act Agreement</w:t>
      </w:r>
      <w:r w:rsidR="00F759E3" w:rsidRPr="009A3559">
        <w:rPr>
          <w:szCs w:val="24"/>
        </w:rPr>
        <w:t>,</w:t>
      </w:r>
      <w:r w:rsidRPr="009A3559">
        <w:rPr>
          <w:szCs w:val="24"/>
        </w:rPr>
        <w:t xml:space="preserve"> as defined by NPD 1050.</w:t>
      </w:r>
      <w:r w:rsidR="00FD7C0C" w:rsidRPr="009A3559">
        <w:rPr>
          <w:szCs w:val="24"/>
        </w:rPr>
        <w:t>7</w:t>
      </w:r>
      <w:r w:rsidRPr="009A3559">
        <w:rPr>
          <w:szCs w:val="24"/>
        </w:rPr>
        <w:t xml:space="preserve">, Authority </w:t>
      </w:r>
      <w:r w:rsidR="0031758B" w:rsidRPr="009A3559">
        <w:rPr>
          <w:szCs w:val="24"/>
        </w:rPr>
        <w:t>to Enter into</w:t>
      </w:r>
      <w:r w:rsidRPr="009A3559">
        <w:rPr>
          <w:szCs w:val="24"/>
        </w:rPr>
        <w:t xml:space="preserve"> </w:t>
      </w:r>
      <w:r w:rsidR="003128F5" w:rsidRPr="009A3559">
        <w:rPr>
          <w:szCs w:val="24"/>
        </w:rPr>
        <w:t>Partnership</w:t>
      </w:r>
      <w:r w:rsidRPr="009A3559">
        <w:rPr>
          <w:szCs w:val="24"/>
        </w:rPr>
        <w:t xml:space="preserve"> Agreements. </w:t>
      </w:r>
      <w:r w:rsidR="00260A08" w:rsidRPr="009A3559">
        <w:rPr>
          <w:szCs w:val="24"/>
        </w:rPr>
        <w:t xml:space="preserve"> </w:t>
      </w:r>
      <w:r w:rsidRPr="009A3559">
        <w:rPr>
          <w:szCs w:val="24"/>
        </w:rPr>
        <w:t>A signed international agreement shall first be in effect for international partners to receive a foreig</w:t>
      </w:r>
      <w:r w:rsidR="009D253F" w:rsidRPr="009A3559">
        <w:rPr>
          <w:szCs w:val="24"/>
        </w:rPr>
        <w:t xml:space="preserve">n national </w:t>
      </w:r>
      <w:r w:rsidR="00894BC5" w:rsidRPr="009A3559">
        <w:rPr>
          <w:szCs w:val="24"/>
        </w:rPr>
        <w:t>credential</w:t>
      </w:r>
      <w:r w:rsidR="009D253F" w:rsidRPr="009A3559">
        <w:rPr>
          <w:szCs w:val="24"/>
        </w:rPr>
        <w:t>.</w:t>
      </w:r>
    </w:p>
    <w:p w14:paraId="0DA3A1D9" w14:textId="3B896431" w:rsidR="0023069C" w:rsidRPr="009A3559" w:rsidRDefault="005E427F">
      <w:pPr>
        <w:pStyle w:val="NormalNumbering"/>
        <w:rPr>
          <w:szCs w:val="24"/>
        </w:rPr>
      </w:pPr>
      <w:r w:rsidRPr="009A3559">
        <w:rPr>
          <w:szCs w:val="24"/>
        </w:rPr>
        <w:t xml:space="preserve">Tenants are </w:t>
      </w:r>
      <w:r w:rsidR="00A30010" w:rsidRPr="009A3559">
        <w:rPr>
          <w:szCs w:val="24"/>
        </w:rPr>
        <w:t xml:space="preserve">typically </w:t>
      </w:r>
      <w:r w:rsidR="00EB0B7A" w:rsidRPr="009A3559">
        <w:rPr>
          <w:szCs w:val="24"/>
        </w:rPr>
        <w:t>non-</w:t>
      </w:r>
      <w:r w:rsidR="00A3005D" w:rsidRPr="009A3559">
        <w:rPr>
          <w:szCs w:val="24"/>
        </w:rPr>
        <w:t xml:space="preserve">NASA </w:t>
      </w:r>
      <w:r w:rsidR="00EB0B7A" w:rsidRPr="009A3559">
        <w:rPr>
          <w:szCs w:val="24"/>
        </w:rPr>
        <w:t xml:space="preserve">workers </w:t>
      </w:r>
      <w:r w:rsidRPr="009A3559">
        <w:rPr>
          <w:szCs w:val="24"/>
        </w:rPr>
        <w:t xml:space="preserve">who require physical access to a NASA facility but </w:t>
      </w:r>
      <w:r w:rsidR="00D83029" w:rsidRPr="009A3559">
        <w:rPr>
          <w:szCs w:val="24"/>
        </w:rPr>
        <w:t xml:space="preserve">may </w:t>
      </w:r>
      <w:r w:rsidRPr="009A3559">
        <w:rPr>
          <w:szCs w:val="24"/>
        </w:rPr>
        <w:t>not work directly for NASA</w:t>
      </w:r>
      <w:r w:rsidR="00F759E3" w:rsidRPr="009A3559">
        <w:rPr>
          <w:szCs w:val="24"/>
        </w:rPr>
        <w:t>,</w:t>
      </w:r>
      <w:r w:rsidRPr="009A3559">
        <w:rPr>
          <w:szCs w:val="24"/>
        </w:rPr>
        <w:t xml:space="preserve"> including individuals requiring access </w:t>
      </w:r>
      <w:r w:rsidR="00E10FA0" w:rsidRPr="009A3559">
        <w:rPr>
          <w:szCs w:val="24"/>
        </w:rPr>
        <w:t xml:space="preserve">under any </w:t>
      </w:r>
      <w:r w:rsidR="00FF489C" w:rsidRPr="009A3559">
        <w:rPr>
          <w:szCs w:val="24"/>
        </w:rPr>
        <w:t xml:space="preserve">property </w:t>
      </w:r>
      <w:r w:rsidR="00E10FA0" w:rsidRPr="009A3559">
        <w:rPr>
          <w:szCs w:val="24"/>
        </w:rPr>
        <w:t xml:space="preserve">agreement </w:t>
      </w:r>
      <w:r w:rsidR="005A2F61" w:rsidRPr="009A3559">
        <w:rPr>
          <w:szCs w:val="24"/>
        </w:rPr>
        <w:t>(e.g.</w:t>
      </w:r>
      <w:r w:rsidR="00B224E8" w:rsidRPr="009A3559">
        <w:rPr>
          <w:szCs w:val="24"/>
        </w:rPr>
        <w:t>,</w:t>
      </w:r>
      <w:r w:rsidR="005A2F61" w:rsidRPr="009A3559">
        <w:rPr>
          <w:szCs w:val="24"/>
        </w:rPr>
        <w:t xml:space="preserve"> Enhanced Use Lease) </w:t>
      </w:r>
      <w:r w:rsidR="00E10FA0" w:rsidRPr="009A3559">
        <w:rPr>
          <w:szCs w:val="24"/>
        </w:rPr>
        <w:t>with NASA</w:t>
      </w:r>
      <w:r w:rsidRPr="009A3559">
        <w:rPr>
          <w:szCs w:val="24"/>
        </w:rPr>
        <w:t xml:space="preserve">. </w:t>
      </w:r>
      <w:r w:rsidR="00260A08" w:rsidRPr="009A3559">
        <w:rPr>
          <w:szCs w:val="24"/>
        </w:rPr>
        <w:t xml:space="preserve"> </w:t>
      </w:r>
      <w:r w:rsidRPr="009A3559">
        <w:rPr>
          <w:szCs w:val="24"/>
        </w:rPr>
        <w:t xml:space="preserve">There may or may not be a </w:t>
      </w:r>
      <w:r w:rsidR="0031758B" w:rsidRPr="009A3559">
        <w:rPr>
          <w:szCs w:val="24"/>
        </w:rPr>
        <w:t>“</w:t>
      </w:r>
      <w:r w:rsidRPr="009A3559">
        <w:rPr>
          <w:szCs w:val="24"/>
        </w:rPr>
        <w:t>formal</w:t>
      </w:r>
      <w:r w:rsidR="0031758B" w:rsidRPr="009A3559">
        <w:rPr>
          <w:szCs w:val="24"/>
        </w:rPr>
        <w:t>”</w:t>
      </w:r>
      <w:r w:rsidRPr="009A3559">
        <w:rPr>
          <w:szCs w:val="24"/>
        </w:rPr>
        <w:t xml:space="preserve"> agreement associated with a tenant (</w:t>
      </w:r>
      <w:r w:rsidR="00B224E8" w:rsidRPr="009A3559">
        <w:rPr>
          <w:szCs w:val="24"/>
        </w:rPr>
        <w:t>e.g.,</w:t>
      </w:r>
      <w:r w:rsidRPr="009A3559">
        <w:rPr>
          <w:szCs w:val="24"/>
        </w:rPr>
        <w:t xml:space="preserve"> Credit Union). </w:t>
      </w:r>
      <w:r w:rsidR="00260A08" w:rsidRPr="009A3559">
        <w:rPr>
          <w:szCs w:val="24"/>
        </w:rPr>
        <w:t xml:space="preserve"> </w:t>
      </w:r>
      <w:r w:rsidRPr="009A3559">
        <w:rPr>
          <w:szCs w:val="24"/>
        </w:rPr>
        <w:t xml:space="preserve">The tenant may require logical access to certain NASA applications. </w:t>
      </w:r>
      <w:r w:rsidR="00260A08" w:rsidRPr="009A3559">
        <w:rPr>
          <w:szCs w:val="24"/>
        </w:rPr>
        <w:t xml:space="preserve"> </w:t>
      </w:r>
      <w:r w:rsidRPr="009A3559">
        <w:rPr>
          <w:szCs w:val="24"/>
        </w:rPr>
        <w:t xml:space="preserve">A tenant may work for another </w:t>
      </w:r>
      <w:r w:rsidR="00F3175E" w:rsidRPr="009A3559">
        <w:rPr>
          <w:szCs w:val="24"/>
        </w:rPr>
        <w:t xml:space="preserve">Federal </w:t>
      </w:r>
      <w:r w:rsidRPr="009A3559">
        <w:rPr>
          <w:szCs w:val="24"/>
        </w:rPr>
        <w:t xml:space="preserve">Government agency as either a civil servant or contractor and may have a PIV </w:t>
      </w:r>
      <w:r w:rsidR="0033700C" w:rsidRPr="009A3559">
        <w:rPr>
          <w:szCs w:val="24"/>
        </w:rPr>
        <w:t xml:space="preserve">credential </w:t>
      </w:r>
      <w:r w:rsidRPr="009A3559">
        <w:rPr>
          <w:szCs w:val="24"/>
        </w:rPr>
        <w:t>from their agency</w:t>
      </w:r>
      <w:r w:rsidR="00AB0642" w:rsidRPr="009A3559">
        <w:rPr>
          <w:szCs w:val="24"/>
        </w:rPr>
        <w:t xml:space="preserve"> which will be registered with NASA to permit physical and/or logical access</w:t>
      </w:r>
      <w:r w:rsidRPr="009A3559">
        <w:rPr>
          <w:szCs w:val="24"/>
        </w:rPr>
        <w:t xml:space="preserve">. </w:t>
      </w:r>
      <w:r w:rsidR="00260A08" w:rsidRPr="009A3559">
        <w:rPr>
          <w:szCs w:val="24"/>
        </w:rPr>
        <w:t xml:space="preserve"> </w:t>
      </w:r>
      <w:r w:rsidRPr="009A3559">
        <w:rPr>
          <w:szCs w:val="24"/>
        </w:rPr>
        <w:t xml:space="preserve">Tenants </w:t>
      </w:r>
      <w:r w:rsidR="00E27289" w:rsidRPr="009A3559">
        <w:rPr>
          <w:szCs w:val="24"/>
        </w:rPr>
        <w:t xml:space="preserve">will </w:t>
      </w:r>
      <w:r w:rsidRPr="009A3559">
        <w:rPr>
          <w:szCs w:val="24"/>
        </w:rPr>
        <w:t xml:space="preserve">be issued </w:t>
      </w:r>
      <w:r w:rsidR="00A30010" w:rsidRPr="009A3559">
        <w:rPr>
          <w:szCs w:val="24"/>
        </w:rPr>
        <w:t>Agency Smart Badges</w:t>
      </w:r>
      <w:r w:rsidRPr="009A3559">
        <w:rPr>
          <w:szCs w:val="24"/>
        </w:rPr>
        <w:t xml:space="preserve">. </w:t>
      </w:r>
      <w:r w:rsidR="008F3E89" w:rsidRPr="009A3559">
        <w:rPr>
          <w:szCs w:val="24"/>
        </w:rPr>
        <w:t xml:space="preserve"> </w:t>
      </w:r>
      <w:r w:rsidR="0033700C" w:rsidRPr="009A3559">
        <w:rPr>
          <w:szCs w:val="24"/>
        </w:rPr>
        <w:t>A t</w:t>
      </w:r>
      <w:r w:rsidR="008F3E89" w:rsidRPr="009A3559">
        <w:rPr>
          <w:szCs w:val="24"/>
        </w:rPr>
        <w:t xml:space="preserve">enant from another </w:t>
      </w:r>
      <w:r w:rsidR="00F3175E" w:rsidRPr="009A3559">
        <w:rPr>
          <w:szCs w:val="24"/>
        </w:rPr>
        <w:t xml:space="preserve">Federal </w:t>
      </w:r>
      <w:r w:rsidR="00F759E3" w:rsidRPr="009A3559">
        <w:rPr>
          <w:szCs w:val="24"/>
        </w:rPr>
        <w:t>G</w:t>
      </w:r>
      <w:r w:rsidR="008F3E89" w:rsidRPr="009A3559">
        <w:rPr>
          <w:szCs w:val="24"/>
        </w:rPr>
        <w:t xml:space="preserve">overnment agency </w:t>
      </w:r>
      <w:r w:rsidR="00E22BAE" w:rsidRPr="009A3559">
        <w:rPr>
          <w:szCs w:val="24"/>
        </w:rPr>
        <w:t xml:space="preserve">without a PIV credential </w:t>
      </w:r>
      <w:r w:rsidR="008F3E89" w:rsidRPr="009A3559">
        <w:rPr>
          <w:szCs w:val="24"/>
        </w:rPr>
        <w:t xml:space="preserve">may, at the discretion of the </w:t>
      </w:r>
      <w:r w:rsidR="0032033C" w:rsidRPr="009A3559">
        <w:rPr>
          <w:szCs w:val="24"/>
        </w:rPr>
        <w:t>CCPS</w:t>
      </w:r>
      <w:r w:rsidR="008F3E89" w:rsidRPr="009A3559">
        <w:rPr>
          <w:szCs w:val="24"/>
        </w:rPr>
        <w:t xml:space="preserve">, be issued </w:t>
      </w:r>
      <w:r w:rsidR="0033700C" w:rsidRPr="009A3559">
        <w:rPr>
          <w:szCs w:val="24"/>
        </w:rPr>
        <w:t xml:space="preserve">a </w:t>
      </w:r>
      <w:r w:rsidR="008F3E89" w:rsidRPr="009A3559">
        <w:rPr>
          <w:szCs w:val="24"/>
        </w:rPr>
        <w:t xml:space="preserve">NASA PIV </w:t>
      </w:r>
      <w:r w:rsidR="0033700C" w:rsidRPr="009A3559">
        <w:rPr>
          <w:szCs w:val="24"/>
        </w:rPr>
        <w:t xml:space="preserve">Smartcard </w:t>
      </w:r>
      <w:r w:rsidR="008F3E89" w:rsidRPr="009A3559">
        <w:rPr>
          <w:szCs w:val="24"/>
        </w:rPr>
        <w:t xml:space="preserve">following the processes and requirements for a NASA PIV </w:t>
      </w:r>
      <w:r w:rsidR="0033700C" w:rsidRPr="009A3559">
        <w:rPr>
          <w:szCs w:val="24"/>
        </w:rPr>
        <w:t>Smartcard</w:t>
      </w:r>
      <w:r w:rsidR="008F3E89" w:rsidRPr="009A3559">
        <w:rPr>
          <w:szCs w:val="24"/>
        </w:rPr>
        <w:t>.</w:t>
      </w:r>
      <w:r w:rsidR="00D73C13" w:rsidRPr="009A3559">
        <w:rPr>
          <w:szCs w:val="24"/>
        </w:rPr>
        <w:t xml:space="preserve"> </w:t>
      </w:r>
      <w:r w:rsidR="00260A08" w:rsidRPr="009A3559">
        <w:rPr>
          <w:szCs w:val="24"/>
        </w:rPr>
        <w:t xml:space="preserve"> </w:t>
      </w:r>
      <w:r w:rsidR="00D73C13" w:rsidRPr="009A3559">
        <w:rPr>
          <w:szCs w:val="24"/>
        </w:rPr>
        <w:t xml:space="preserve">Tenants with a PIV credential from another </w:t>
      </w:r>
      <w:r w:rsidR="00F3175E" w:rsidRPr="009A3559">
        <w:rPr>
          <w:szCs w:val="24"/>
        </w:rPr>
        <w:t xml:space="preserve">Federal </w:t>
      </w:r>
      <w:r w:rsidR="00F759E3" w:rsidRPr="009A3559">
        <w:rPr>
          <w:szCs w:val="24"/>
        </w:rPr>
        <w:t>G</w:t>
      </w:r>
      <w:r w:rsidR="00D73C13" w:rsidRPr="009A3559">
        <w:rPr>
          <w:szCs w:val="24"/>
        </w:rPr>
        <w:t xml:space="preserve">overnment agency </w:t>
      </w:r>
      <w:r w:rsidRPr="009A3559">
        <w:rPr>
          <w:szCs w:val="24"/>
        </w:rPr>
        <w:t xml:space="preserve">which </w:t>
      </w:r>
      <w:r w:rsidR="00D73C13" w:rsidRPr="009A3559">
        <w:rPr>
          <w:szCs w:val="24"/>
        </w:rPr>
        <w:t xml:space="preserve">cannot be registered in IdMAX may be issued </w:t>
      </w:r>
      <w:r w:rsidR="0033700C" w:rsidRPr="009A3559">
        <w:rPr>
          <w:szCs w:val="24"/>
        </w:rPr>
        <w:t>a</w:t>
      </w:r>
      <w:r w:rsidR="00946710" w:rsidRPr="009A3559">
        <w:rPr>
          <w:szCs w:val="24"/>
        </w:rPr>
        <w:t>n</w:t>
      </w:r>
      <w:r w:rsidR="0033700C" w:rsidRPr="009A3559">
        <w:rPr>
          <w:szCs w:val="24"/>
        </w:rPr>
        <w:t xml:space="preserve"> Agency Smart</w:t>
      </w:r>
      <w:r w:rsidR="00946710" w:rsidRPr="009A3559">
        <w:rPr>
          <w:szCs w:val="24"/>
        </w:rPr>
        <w:t xml:space="preserve"> Badge</w:t>
      </w:r>
      <w:r w:rsidR="0033700C" w:rsidRPr="009A3559">
        <w:rPr>
          <w:szCs w:val="24"/>
        </w:rPr>
        <w:t xml:space="preserve"> or Center-specific badge</w:t>
      </w:r>
      <w:r w:rsidR="00D73C13" w:rsidRPr="009A3559">
        <w:rPr>
          <w:szCs w:val="24"/>
        </w:rPr>
        <w:t xml:space="preserve">, at the discretion of the </w:t>
      </w:r>
      <w:r w:rsidR="0032033C" w:rsidRPr="009A3559">
        <w:rPr>
          <w:szCs w:val="24"/>
        </w:rPr>
        <w:t>CCPS</w:t>
      </w:r>
      <w:r w:rsidR="00D73C13" w:rsidRPr="009A3559">
        <w:rPr>
          <w:szCs w:val="24"/>
        </w:rPr>
        <w:t>.</w:t>
      </w:r>
    </w:p>
    <w:p w14:paraId="5984B708" w14:textId="2A0B531D" w:rsidR="0023069C" w:rsidRPr="009A3559" w:rsidRDefault="043572D3">
      <w:pPr>
        <w:pStyle w:val="NormalNumbering"/>
        <w:rPr>
          <w:szCs w:val="24"/>
        </w:rPr>
      </w:pPr>
      <w:r w:rsidRPr="009A3559">
        <w:rPr>
          <w:szCs w:val="24"/>
        </w:rPr>
        <w:t xml:space="preserve">Transients </w:t>
      </w:r>
      <w:r w:rsidR="7B7A0273" w:rsidRPr="009A3559">
        <w:rPr>
          <w:szCs w:val="24"/>
        </w:rPr>
        <w:t>may be workers or non-</w:t>
      </w:r>
      <w:r w:rsidR="196ECD2D" w:rsidRPr="009A3559">
        <w:rPr>
          <w:szCs w:val="24"/>
        </w:rPr>
        <w:t xml:space="preserve">NASA </w:t>
      </w:r>
      <w:r w:rsidR="7B7A0273" w:rsidRPr="009A3559">
        <w:rPr>
          <w:szCs w:val="24"/>
        </w:rPr>
        <w:t xml:space="preserve">workers </w:t>
      </w:r>
      <w:r w:rsidRPr="009A3559">
        <w:rPr>
          <w:szCs w:val="24"/>
        </w:rPr>
        <w:t xml:space="preserve">(i.e., construction workers, club members, childcare drop off/pickup, delivery drivers, retirees, </w:t>
      </w:r>
      <w:r w:rsidR="367840DD" w:rsidRPr="009A3559">
        <w:rPr>
          <w:szCs w:val="24"/>
        </w:rPr>
        <w:t>C</w:t>
      </w:r>
      <w:r w:rsidRPr="009A3559">
        <w:rPr>
          <w:szCs w:val="24"/>
        </w:rPr>
        <w:t xml:space="preserve">enter transits, and others </w:t>
      </w:r>
      <w:r w:rsidR="52C964BA" w:rsidRPr="009A3559">
        <w:rPr>
          <w:szCs w:val="24"/>
        </w:rPr>
        <w:t xml:space="preserve">requested </w:t>
      </w:r>
      <w:r w:rsidRPr="009A3559">
        <w:rPr>
          <w:szCs w:val="24"/>
        </w:rPr>
        <w:t xml:space="preserve">by </w:t>
      </w:r>
      <w:r w:rsidR="29086783" w:rsidRPr="009A3559">
        <w:rPr>
          <w:szCs w:val="24"/>
        </w:rPr>
        <w:t xml:space="preserve">the </w:t>
      </w:r>
      <w:r w:rsidR="506ED7DE" w:rsidRPr="009A3559">
        <w:rPr>
          <w:szCs w:val="24"/>
        </w:rPr>
        <w:t>CCPS</w:t>
      </w:r>
      <w:r w:rsidRPr="009A3559">
        <w:rPr>
          <w:szCs w:val="24"/>
        </w:rPr>
        <w:t xml:space="preserve"> </w:t>
      </w:r>
      <w:r w:rsidR="52C964BA" w:rsidRPr="009A3559">
        <w:rPr>
          <w:szCs w:val="24"/>
        </w:rPr>
        <w:t xml:space="preserve">and approved by the AIMO) </w:t>
      </w:r>
      <w:r w:rsidRPr="009A3559">
        <w:rPr>
          <w:szCs w:val="24"/>
        </w:rPr>
        <w:t xml:space="preserve">who require intermittent access </w:t>
      </w:r>
      <w:r w:rsidR="03315B30" w:rsidRPr="009A3559">
        <w:rPr>
          <w:szCs w:val="24"/>
        </w:rPr>
        <w:t>to a NASA Center</w:t>
      </w:r>
      <w:r w:rsidRPr="009A3559">
        <w:rPr>
          <w:szCs w:val="24"/>
        </w:rPr>
        <w:t xml:space="preserve">. </w:t>
      </w:r>
      <w:r w:rsidR="52C964BA" w:rsidRPr="009A3559">
        <w:rPr>
          <w:szCs w:val="24"/>
        </w:rPr>
        <w:t xml:space="preserve"> </w:t>
      </w:r>
      <w:r w:rsidRPr="009A3559">
        <w:rPr>
          <w:szCs w:val="24"/>
        </w:rPr>
        <w:t xml:space="preserve">Transients </w:t>
      </w:r>
      <w:r w:rsidR="1ACBB1A1" w:rsidRPr="009A3559">
        <w:rPr>
          <w:szCs w:val="24"/>
        </w:rPr>
        <w:t xml:space="preserve">shall complete a </w:t>
      </w:r>
      <w:r w:rsidR="00902E6A" w:rsidRPr="009A3559">
        <w:rPr>
          <w:szCs w:val="24"/>
        </w:rPr>
        <w:t xml:space="preserve">Federal Bureau of Investigation (FBI) </w:t>
      </w:r>
      <w:r w:rsidR="750A3362" w:rsidRPr="009A3559">
        <w:rPr>
          <w:szCs w:val="24"/>
        </w:rPr>
        <w:t>National Criminal History Check (</w:t>
      </w:r>
      <w:r w:rsidR="1ACBB1A1" w:rsidRPr="009A3559">
        <w:rPr>
          <w:szCs w:val="24"/>
        </w:rPr>
        <w:t>NCHC</w:t>
      </w:r>
      <w:r w:rsidR="0445FA30" w:rsidRPr="009A3559">
        <w:rPr>
          <w:szCs w:val="24"/>
        </w:rPr>
        <w:t>)</w:t>
      </w:r>
      <w:r w:rsidR="1ACBB1A1" w:rsidRPr="009A3559">
        <w:rPr>
          <w:szCs w:val="24"/>
        </w:rPr>
        <w:t xml:space="preserve"> </w:t>
      </w:r>
      <w:r w:rsidR="51805B8E" w:rsidRPr="009A3559">
        <w:rPr>
          <w:szCs w:val="24"/>
        </w:rPr>
        <w:t>at the time of badge issuance</w:t>
      </w:r>
      <w:r w:rsidR="1ACBB1A1" w:rsidRPr="009A3559">
        <w:rPr>
          <w:szCs w:val="24"/>
        </w:rPr>
        <w:t xml:space="preserve"> and </w:t>
      </w:r>
      <w:r w:rsidR="254E3D1C" w:rsidRPr="009A3559">
        <w:rPr>
          <w:szCs w:val="24"/>
        </w:rPr>
        <w:t xml:space="preserve">may </w:t>
      </w:r>
      <w:r w:rsidRPr="009A3559">
        <w:rPr>
          <w:szCs w:val="24"/>
        </w:rPr>
        <w:t xml:space="preserve">be issued </w:t>
      </w:r>
      <w:r w:rsidR="68295A7F" w:rsidRPr="009A3559">
        <w:rPr>
          <w:szCs w:val="24"/>
        </w:rPr>
        <w:t xml:space="preserve">an </w:t>
      </w:r>
      <w:r w:rsidR="29086783" w:rsidRPr="009A3559">
        <w:rPr>
          <w:szCs w:val="24"/>
        </w:rPr>
        <w:t xml:space="preserve">Agency </w:t>
      </w:r>
      <w:r w:rsidR="68295A7F" w:rsidRPr="009A3559">
        <w:rPr>
          <w:szCs w:val="24"/>
        </w:rPr>
        <w:t>Smart Badge</w:t>
      </w:r>
      <w:r w:rsidR="29086783" w:rsidRPr="009A3559">
        <w:rPr>
          <w:szCs w:val="24"/>
        </w:rPr>
        <w:t xml:space="preserve">, or Center-specific badge at the decision of the </w:t>
      </w:r>
      <w:r w:rsidR="506ED7DE" w:rsidRPr="009A3559">
        <w:rPr>
          <w:szCs w:val="24"/>
        </w:rPr>
        <w:t>CCPS</w:t>
      </w:r>
      <w:r w:rsidR="4429FD49" w:rsidRPr="009A3559">
        <w:rPr>
          <w:szCs w:val="24"/>
        </w:rPr>
        <w:t>.</w:t>
      </w:r>
    </w:p>
    <w:p w14:paraId="1DFEF9D9" w14:textId="775DFB3B" w:rsidR="00AA18F7" w:rsidRPr="009A3559" w:rsidRDefault="00DF1F32" w:rsidP="00AA18F7">
      <w:pPr>
        <w:pStyle w:val="NormalNumbering"/>
        <w:rPr>
          <w:szCs w:val="24"/>
        </w:rPr>
      </w:pPr>
      <w:r w:rsidRPr="009A3559">
        <w:rPr>
          <w:szCs w:val="24"/>
        </w:rPr>
        <w:t>Logical Transients may be workers or non-NASA workers (e.g., ISS payload operator, vendor support, contractor requiring non-routine access from their own facility) who require intermittent, non-routine access to very low risk systems or roles in NASA IT systems from a non-NASA facility.  Logical transients shall complete an approved trusted partner federation or individual proofing mechanism.</w:t>
      </w:r>
      <w:r w:rsidR="00BF6589" w:rsidRPr="009A3559">
        <w:rPr>
          <w:szCs w:val="24"/>
        </w:rPr>
        <w:t xml:space="preserve"> </w:t>
      </w:r>
    </w:p>
    <w:p w14:paraId="7493E909" w14:textId="1D5FB723" w:rsidR="00C95081" w:rsidRPr="009A3559" w:rsidRDefault="00C95081" w:rsidP="00300DEF">
      <w:pPr>
        <w:pStyle w:val="NormalNumbering"/>
        <w:rPr>
          <w:szCs w:val="24"/>
        </w:rPr>
      </w:pPr>
      <w:r w:rsidRPr="009A3559">
        <w:rPr>
          <w:szCs w:val="24"/>
        </w:rPr>
        <w:t xml:space="preserve">Retirees are </w:t>
      </w:r>
      <w:r w:rsidR="00CA75ED" w:rsidRPr="009A3559">
        <w:rPr>
          <w:szCs w:val="24"/>
        </w:rPr>
        <w:t xml:space="preserve">previous NASA civil servants who have </w:t>
      </w:r>
      <w:r w:rsidR="0033500B" w:rsidRPr="009A3559">
        <w:rPr>
          <w:szCs w:val="24"/>
        </w:rPr>
        <w:t xml:space="preserve">favorably </w:t>
      </w:r>
      <w:r w:rsidR="00CA75ED" w:rsidRPr="009A3559">
        <w:rPr>
          <w:szCs w:val="24"/>
        </w:rPr>
        <w:t xml:space="preserve">left the Agency and </w:t>
      </w:r>
      <w:r w:rsidR="00366EC9" w:rsidRPr="009A3559">
        <w:rPr>
          <w:szCs w:val="24"/>
        </w:rPr>
        <w:t xml:space="preserve">may </w:t>
      </w:r>
      <w:r w:rsidR="00CA75ED" w:rsidRPr="009A3559">
        <w:rPr>
          <w:szCs w:val="24"/>
        </w:rPr>
        <w:t xml:space="preserve">retain access to services offered at their </w:t>
      </w:r>
      <w:r w:rsidR="004F72A6" w:rsidRPr="009A3559">
        <w:rPr>
          <w:szCs w:val="24"/>
        </w:rPr>
        <w:t xml:space="preserve">home Center.  </w:t>
      </w:r>
      <w:r w:rsidR="00C7194F" w:rsidRPr="009A3559">
        <w:rPr>
          <w:szCs w:val="24"/>
        </w:rPr>
        <w:t xml:space="preserve">Retirees </w:t>
      </w:r>
      <w:r w:rsidR="004F72A6" w:rsidRPr="009A3559">
        <w:rPr>
          <w:szCs w:val="24"/>
        </w:rPr>
        <w:t>may be issued a</w:t>
      </w:r>
      <w:r w:rsidR="006C2AAD" w:rsidRPr="009A3559">
        <w:rPr>
          <w:szCs w:val="24"/>
        </w:rPr>
        <w:t xml:space="preserve"> </w:t>
      </w:r>
      <w:r w:rsidR="00B14054" w:rsidRPr="009A3559">
        <w:rPr>
          <w:szCs w:val="24"/>
        </w:rPr>
        <w:t>NASA Retiree Souvenir/ID Card</w:t>
      </w:r>
      <w:r w:rsidR="009948FB" w:rsidRPr="009A3559">
        <w:rPr>
          <w:szCs w:val="24"/>
        </w:rPr>
        <w:t xml:space="preserve"> which grants no </w:t>
      </w:r>
      <w:r w:rsidR="00C16831" w:rsidRPr="009A3559">
        <w:rPr>
          <w:szCs w:val="24"/>
        </w:rPr>
        <w:t>access or benefits to the Center.</w:t>
      </w:r>
      <w:r w:rsidR="008D6E98" w:rsidRPr="009A3559">
        <w:rPr>
          <w:szCs w:val="24"/>
        </w:rPr>
        <w:t xml:space="preserve">  Retirees requiring access to a NASA Center will be treated as </w:t>
      </w:r>
      <w:r w:rsidR="00504CDB" w:rsidRPr="009A3559">
        <w:rPr>
          <w:szCs w:val="24"/>
        </w:rPr>
        <w:t>visitors</w:t>
      </w:r>
      <w:r w:rsidR="00FC56F7" w:rsidRPr="009A3559">
        <w:rPr>
          <w:szCs w:val="24"/>
        </w:rPr>
        <w:t xml:space="preserve"> or as another affiliation</w:t>
      </w:r>
      <w:r w:rsidR="00C05D13" w:rsidRPr="009A3559">
        <w:rPr>
          <w:szCs w:val="24"/>
        </w:rPr>
        <w:t xml:space="preserve"> defined in this section</w:t>
      </w:r>
      <w:r w:rsidR="008D6E98" w:rsidRPr="009A3559">
        <w:rPr>
          <w:szCs w:val="24"/>
        </w:rPr>
        <w:t>.</w:t>
      </w:r>
    </w:p>
    <w:p w14:paraId="3C7248C4" w14:textId="36D3684C" w:rsidR="007A79F0" w:rsidRPr="009A3559" w:rsidRDefault="007A79F0">
      <w:pPr>
        <w:pStyle w:val="NormalNumbering"/>
        <w:rPr>
          <w:szCs w:val="24"/>
        </w:rPr>
      </w:pPr>
      <w:r w:rsidRPr="009A3559">
        <w:rPr>
          <w:szCs w:val="24"/>
        </w:rPr>
        <w:t xml:space="preserve">Emeritus are previous NASA civil servants who have favorably left the Agency and </w:t>
      </w:r>
      <w:r w:rsidR="00553C8F" w:rsidRPr="009A3559">
        <w:rPr>
          <w:szCs w:val="24"/>
        </w:rPr>
        <w:t xml:space="preserve">entered into an emeritus agreement to </w:t>
      </w:r>
      <w:r w:rsidR="00F92D4F" w:rsidRPr="009A3559">
        <w:rPr>
          <w:szCs w:val="24"/>
        </w:rPr>
        <w:t xml:space="preserve">provide consulting and mentorship </w:t>
      </w:r>
      <w:r w:rsidR="00553C8F" w:rsidRPr="009A3559">
        <w:rPr>
          <w:szCs w:val="24"/>
        </w:rPr>
        <w:t xml:space="preserve">support </w:t>
      </w:r>
      <w:r w:rsidR="007F2734" w:rsidRPr="009A3559">
        <w:rPr>
          <w:szCs w:val="24"/>
        </w:rPr>
        <w:t xml:space="preserve">at a </w:t>
      </w:r>
      <w:r w:rsidR="00F92D4F" w:rsidRPr="009A3559">
        <w:rPr>
          <w:szCs w:val="24"/>
        </w:rPr>
        <w:t xml:space="preserve">NASA </w:t>
      </w:r>
      <w:r w:rsidR="007F2734" w:rsidRPr="009A3559">
        <w:rPr>
          <w:szCs w:val="24"/>
        </w:rPr>
        <w:t>Center.  Emeritus will be issued an Agency Smart Badge.</w:t>
      </w:r>
    </w:p>
    <w:p w14:paraId="4328530E" w14:textId="56880D47" w:rsidR="000B52C0" w:rsidRPr="009A3559" w:rsidRDefault="00204D0F">
      <w:pPr>
        <w:pStyle w:val="NormalNumbering"/>
        <w:rPr>
          <w:szCs w:val="24"/>
        </w:rPr>
      </w:pPr>
      <w:r w:rsidRPr="009A3559">
        <w:rPr>
          <w:szCs w:val="24"/>
        </w:rPr>
        <w:t xml:space="preserve">Interns are </w:t>
      </w:r>
      <w:r w:rsidR="00A952BD" w:rsidRPr="009A3559">
        <w:rPr>
          <w:szCs w:val="24"/>
        </w:rPr>
        <w:t xml:space="preserve">workers </w:t>
      </w:r>
      <w:r w:rsidR="00BE3373" w:rsidRPr="009A3559">
        <w:rPr>
          <w:szCs w:val="24"/>
        </w:rPr>
        <w:t xml:space="preserve">participating in </w:t>
      </w:r>
      <w:r w:rsidR="00982E61" w:rsidRPr="009A3559">
        <w:rPr>
          <w:szCs w:val="24"/>
        </w:rPr>
        <w:t xml:space="preserve">an </w:t>
      </w:r>
      <w:r w:rsidR="00BE3373" w:rsidRPr="009A3559">
        <w:rPr>
          <w:szCs w:val="24"/>
        </w:rPr>
        <w:t xml:space="preserve">internship </w:t>
      </w:r>
      <w:r w:rsidR="00982E61" w:rsidRPr="009A3559">
        <w:rPr>
          <w:szCs w:val="24"/>
        </w:rPr>
        <w:t xml:space="preserve">sponsored by the NASA Office of Science, Technology, Engineering, and Math (OSTEM) </w:t>
      </w:r>
      <w:r w:rsidR="00BE3373" w:rsidRPr="009A3559">
        <w:rPr>
          <w:szCs w:val="24"/>
        </w:rPr>
        <w:t>which benefit</w:t>
      </w:r>
      <w:r w:rsidR="0050094F" w:rsidRPr="009A3559">
        <w:rPr>
          <w:szCs w:val="24"/>
        </w:rPr>
        <w:t>s</w:t>
      </w:r>
      <w:r w:rsidR="00BE3373" w:rsidRPr="009A3559">
        <w:rPr>
          <w:szCs w:val="24"/>
        </w:rPr>
        <w:t xml:space="preserve"> and/or further</w:t>
      </w:r>
      <w:r w:rsidR="0050094F" w:rsidRPr="009A3559">
        <w:rPr>
          <w:szCs w:val="24"/>
        </w:rPr>
        <w:t>s</w:t>
      </w:r>
      <w:r w:rsidR="00BE3373" w:rsidRPr="009A3559">
        <w:rPr>
          <w:szCs w:val="24"/>
        </w:rPr>
        <w:t xml:space="preserve"> the goals, objectives, and efforts </w:t>
      </w:r>
      <w:r w:rsidR="00BE3373" w:rsidRPr="009A3559">
        <w:rPr>
          <w:szCs w:val="24"/>
        </w:rPr>
        <w:lastRenderedPageBreak/>
        <w:t>of NASA.</w:t>
      </w:r>
      <w:r w:rsidR="00036A9B" w:rsidRPr="009A3559">
        <w:rPr>
          <w:szCs w:val="24"/>
        </w:rPr>
        <w:t xml:space="preserve">  </w:t>
      </w:r>
      <w:r w:rsidR="00E974C2" w:rsidRPr="009A3559">
        <w:rPr>
          <w:szCs w:val="24"/>
        </w:rPr>
        <w:t>Individuals who are i</w:t>
      </w:r>
      <w:r w:rsidR="00036A9B" w:rsidRPr="009A3559">
        <w:rPr>
          <w:szCs w:val="24"/>
        </w:rPr>
        <w:t xml:space="preserve">nterns at another company working with NASA will not be treated as interns and </w:t>
      </w:r>
      <w:r w:rsidR="00ED720C" w:rsidRPr="009A3559">
        <w:rPr>
          <w:szCs w:val="24"/>
        </w:rPr>
        <w:t>will be treated as the affiliation for the company for which they work.</w:t>
      </w:r>
    </w:p>
    <w:p w14:paraId="2E9744D1" w14:textId="4FA54FBE" w:rsidR="00867762" w:rsidRPr="009A3559" w:rsidRDefault="00867762">
      <w:pPr>
        <w:pStyle w:val="NormalNumbering"/>
        <w:rPr>
          <w:szCs w:val="24"/>
        </w:rPr>
      </w:pPr>
      <w:r w:rsidRPr="009A3559">
        <w:rPr>
          <w:szCs w:val="24"/>
        </w:rPr>
        <w:t xml:space="preserve">Visitors are </w:t>
      </w:r>
      <w:r w:rsidR="00BA296D" w:rsidRPr="009A3559">
        <w:rPr>
          <w:szCs w:val="24"/>
        </w:rPr>
        <w:t>individuals</w:t>
      </w:r>
      <w:r w:rsidR="00A30010" w:rsidRPr="009A3559">
        <w:rPr>
          <w:szCs w:val="24"/>
        </w:rPr>
        <w:t xml:space="preserve"> </w:t>
      </w:r>
      <w:r w:rsidRPr="009A3559">
        <w:rPr>
          <w:szCs w:val="24"/>
        </w:rPr>
        <w:t>requiring</w:t>
      </w:r>
      <w:r w:rsidR="00A952BD" w:rsidRPr="009A3559">
        <w:rPr>
          <w:szCs w:val="24"/>
        </w:rPr>
        <w:t xml:space="preserve"> escorted</w:t>
      </w:r>
      <w:r w:rsidRPr="009A3559">
        <w:rPr>
          <w:szCs w:val="24"/>
        </w:rPr>
        <w:t xml:space="preserve"> </w:t>
      </w:r>
      <w:r w:rsidR="008D3ED4" w:rsidRPr="009A3559">
        <w:rPr>
          <w:szCs w:val="24"/>
        </w:rPr>
        <w:t xml:space="preserve">or supervised </w:t>
      </w:r>
      <w:r w:rsidRPr="009A3559">
        <w:rPr>
          <w:szCs w:val="24"/>
        </w:rPr>
        <w:t xml:space="preserve">physical-only access to a NASA Center for a period less than 30 calendar days in any single visit and not more than a cumulative total of 29 calendar days in a 365-day period. </w:t>
      </w:r>
      <w:r w:rsidR="00DA77EE" w:rsidRPr="009A3559">
        <w:rPr>
          <w:szCs w:val="24"/>
        </w:rPr>
        <w:t xml:space="preserve">Visitors exceeding </w:t>
      </w:r>
      <w:r w:rsidR="00264937" w:rsidRPr="009A3559">
        <w:rPr>
          <w:szCs w:val="24"/>
        </w:rPr>
        <w:t>29</w:t>
      </w:r>
      <w:r w:rsidR="00DA77EE" w:rsidRPr="009A3559">
        <w:rPr>
          <w:szCs w:val="24"/>
        </w:rPr>
        <w:t xml:space="preserve"> days in a 365-day period may continue to be processed as a visitor at the discretion of the CCPS.  </w:t>
      </w:r>
      <w:r w:rsidRPr="009A3559">
        <w:rPr>
          <w:szCs w:val="24"/>
        </w:rPr>
        <w:t xml:space="preserve">Visitors </w:t>
      </w:r>
      <w:r w:rsidR="00E27289" w:rsidRPr="009A3559">
        <w:rPr>
          <w:szCs w:val="24"/>
        </w:rPr>
        <w:t>will</w:t>
      </w:r>
      <w:r w:rsidRPr="009A3559">
        <w:rPr>
          <w:szCs w:val="24"/>
        </w:rPr>
        <w:t xml:space="preserve"> receive no access beyond Center guest wireless as permitted by the Center and upon approval.</w:t>
      </w:r>
    </w:p>
    <w:p w14:paraId="31F66B9D" w14:textId="402DDC46" w:rsidR="00DD23C8" w:rsidRPr="009A3559" w:rsidRDefault="00DD23C8">
      <w:pPr>
        <w:pStyle w:val="NormalNumbering"/>
        <w:rPr>
          <w:szCs w:val="24"/>
        </w:rPr>
      </w:pPr>
      <w:r w:rsidRPr="009A3559">
        <w:rPr>
          <w:szCs w:val="24"/>
        </w:rPr>
        <w:t>Customers</w:t>
      </w:r>
      <w:r w:rsidR="00E27289" w:rsidRPr="009A3559">
        <w:rPr>
          <w:szCs w:val="24"/>
        </w:rPr>
        <w:t xml:space="preserve"> are non-</w:t>
      </w:r>
      <w:r w:rsidR="00F91263" w:rsidRPr="009A3559">
        <w:rPr>
          <w:szCs w:val="24"/>
        </w:rPr>
        <w:t xml:space="preserve">NASA </w:t>
      </w:r>
      <w:r w:rsidR="00E27289" w:rsidRPr="009A3559">
        <w:rPr>
          <w:szCs w:val="24"/>
        </w:rPr>
        <w:t>workers who have requested and been approved for access to NASA assets which are considered publicly accessible but require authentication and/or identity proofing.  Examples of such assets include but are not limited to patents and software through the NASA Technology Transfer Program, and NASA supercomputers.</w:t>
      </w:r>
    </w:p>
    <w:p w14:paraId="5226BE63" w14:textId="12AE5CC2" w:rsidR="00014F65" w:rsidRPr="009A3559" w:rsidRDefault="00CD0E5D">
      <w:pPr>
        <w:pStyle w:val="NormalNumbering"/>
        <w:rPr>
          <w:szCs w:val="24"/>
        </w:rPr>
      </w:pPr>
      <w:r w:rsidRPr="009A3559">
        <w:rPr>
          <w:szCs w:val="24"/>
        </w:rPr>
        <w:t xml:space="preserve">Digital </w:t>
      </w:r>
      <w:r w:rsidR="00D20980" w:rsidRPr="009A3559">
        <w:rPr>
          <w:szCs w:val="24"/>
        </w:rPr>
        <w:t>w</w:t>
      </w:r>
      <w:r w:rsidRPr="009A3559">
        <w:rPr>
          <w:szCs w:val="24"/>
        </w:rPr>
        <w:t>orker</w:t>
      </w:r>
      <w:r w:rsidR="001865E8" w:rsidRPr="009A3559">
        <w:rPr>
          <w:szCs w:val="24"/>
        </w:rPr>
        <w:t xml:space="preserve"> identitie</w:t>
      </w:r>
      <w:r w:rsidRPr="009A3559">
        <w:rPr>
          <w:szCs w:val="24"/>
        </w:rPr>
        <w:t>s</w:t>
      </w:r>
      <w:r w:rsidR="002F7A7C" w:rsidRPr="009A3559">
        <w:rPr>
          <w:szCs w:val="24"/>
        </w:rPr>
        <w:t xml:space="preserve"> are machines, programs, and artificial intelligences (</w:t>
      </w:r>
      <w:r w:rsidR="00D20980" w:rsidRPr="009A3559">
        <w:rPr>
          <w:szCs w:val="24"/>
        </w:rPr>
        <w:t>often referred to as</w:t>
      </w:r>
      <w:r w:rsidR="002F7A7C" w:rsidRPr="009A3559">
        <w:rPr>
          <w:szCs w:val="24"/>
        </w:rPr>
        <w:t xml:space="preserve"> bots)</w:t>
      </w:r>
      <w:r w:rsidR="00FA3BF0" w:rsidRPr="009A3559">
        <w:rPr>
          <w:szCs w:val="24"/>
        </w:rPr>
        <w:t>, owned by a NASA civil servant</w:t>
      </w:r>
      <w:r w:rsidR="002F7A7C" w:rsidRPr="009A3559">
        <w:rPr>
          <w:szCs w:val="24"/>
        </w:rPr>
        <w:t xml:space="preserve">.  </w:t>
      </w:r>
      <w:r w:rsidR="00FA3BF0" w:rsidRPr="009A3559">
        <w:rPr>
          <w:szCs w:val="24"/>
        </w:rPr>
        <w:t xml:space="preserve">All </w:t>
      </w:r>
      <w:r w:rsidR="00D20980" w:rsidRPr="009A3559">
        <w:rPr>
          <w:szCs w:val="24"/>
        </w:rPr>
        <w:t>digital worker</w:t>
      </w:r>
      <w:r w:rsidR="00176C34" w:rsidRPr="009A3559">
        <w:rPr>
          <w:szCs w:val="24"/>
        </w:rPr>
        <w:t xml:space="preserve"> identitie</w:t>
      </w:r>
      <w:r w:rsidR="00D20980" w:rsidRPr="009A3559">
        <w:rPr>
          <w:szCs w:val="24"/>
        </w:rPr>
        <w:t>s</w:t>
      </w:r>
      <w:r w:rsidR="002F7A7C" w:rsidRPr="009A3559">
        <w:rPr>
          <w:szCs w:val="24"/>
        </w:rPr>
        <w:t xml:space="preserve"> </w:t>
      </w:r>
      <w:r w:rsidR="00EC0DF8" w:rsidRPr="009A3559">
        <w:rPr>
          <w:szCs w:val="24"/>
        </w:rPr>
        <w:t>will be</w:t>
      </w:r>
      <w:r w:rsidR="002F7A7C" w:rsidRPr="009A3559">
        <w:rPr>
          <w:szCs w:val="24"/>
        </w:rPr>
        <w:t xml:space="preserve"> assigned to agreements </w:t>
      </w:r>
      <w:r w:rsidR="00CC2EC1" w:rsidRPr="009A3559">
        <w:rPr>
          <w:szCs w:val="24"/>
        </w:rPr>
        <w:t>that</w:t>
      </w:r>
      <w:r w:rsidR="002F7A7C" w:rsidRPr="009A3559">
        <w:rPr>
          <w:szCs w:val="24"/>
        </w:rPr>
        <w:t xml:space="preserve"> define their access and capabilities.  </w:t>
      </w:r>
      <w:r w:rsidR="00D20980" w:rsidRPr="009A3559">
        <w:rPr>
          <w:szCs w:val="24"/>
        </w:rPr>
        <w:t>Digital worker</w:t>
      </w:r>
      <w:r w:rsidR="00FA3BF0" w:rsidRPr="009A3559">
        <w:rPr>
          <w:szCs w:val="24"/>
        </w:rPr>
        <w:t xml:space="preserve"> identities</w:t>
      </w:r>
      <w:r w:rsidR="002F7A7C" w:rsidRPr="009A3559">
        <w:rPr>
          <w:szCs w:val="24"/>
        </w:rPr>
        <w:t xml:space="preserve"> </w:t>
      </w:r>
      <w:r w:rsidR="00EC0DF8" w:rsidRPr="009A3559">
        <w:rPr>
          <w:szCs w:val="24"/>
        </w:rPr>
        <w:t>shall</w:t>
      </w:r>
      <w:r w:rsidR="00FA3BF0" w:rsidRPr="009A3559">
        <w:rPr>
          <w:szCs w:val="24"/>
        </w:rPr>
        <w:t xml:space="preserve"> be </w:t>
      </w:r>
      <w:r w:rsidR="002F7A7C" w:rsidRPr="009A3559">
        <w:rPr>
          <w:szCs w:val="24"/>
        </w:rPr>
        <w:t xml:space="preserve">requested and sponsored but </w:t>
      </w:r>
      <w:r w:rsidR="00FA3BF0" w:rsidRPr="009A3559">
        <w:rPr>
          <w:szCs w:val="24"/>
        </w:rPr>
        <w:t>do</w:t>
      </w:r>
      <w:r w:rsidR="002F7A7C" w:rsidRPr="009A3559">
        <w:rPr>
          <w:szCs w:val="24"/>
        </w:rPr>
        <w:t xml:space="preserve"> not require enrollment, investigation, </w:t>
      </w:r>
      <w:r w:rsidR="00FA3BF0" w:rsidRPr="009A3559">
        <w:rPr>
          <w:szCs w:val="24"/>
        </w:rPr>
        <w:t xml:space="preserve">or </w:t>
      </w:r>
      <w:r w:rsidR="002F7A7C" w:rsidRPr="009A3559">
        <w:rPr>
          <w:szCs w:val="24"/>
        </w:rPr>
        <w:t xml:space="preserve">training.  </w:t>
      </w:r>
      <w:r w:rsidR="00D20980" w:rsidRPr="009A3559">
        <w:rPr>
          <w:szCs w:val="24"/>
        </w:rPr>
        <w:t>Digital worker</w:t>
      </w:r>
      <w:r w:rsidR="00176C34" w:rsidRPr="009A3559">
        <w:rPr>
          <w:szCs w:val="24"/>
        </w:rPr>
        <w:t xml:space="preserve"> identitie</w:t>
      </w:r>
      <w:r w:rsidR="00D20980" w:rsidRPr="009A3559">
        <w:rPr>
          <w:szCs w:val="24"/>
        </w:rPr>
        <w:t>s</w:t>
      </w:r>
      <w:r w:rsidR="00CF7A79" w:rsidRPr="009A3559">
        <w:rPr>
          <w:szCs w:val="24"/>
        </w:rPr>
        <w:t xml:space="preserve"> will be authorized by the </w:t>
      </w:r>
      <w:r w:rsidR="008D25A1" w:rsidRPr="009A3559">
        <w:rPr>
          <w:szCs w:val="24"/>
        </w:rPr>
        <w:t>O</w:t>
      </w:r>
      <w:r w:rsidR="000049E5" w:rsidRPr="009A3559">
        <w:rPr>
          <w:szCs w:val="24"/>
        </w:rPr>
        <w:t>CIO, or designee,</w:t>
      </w:r>
      <w:r w:rsidR="00E00AA1" w:rsidRPr="009A3559">
        <w:rPr>
          <w:szCs w:val="24"/>
        </w:rPr>
        <w:t xml:space="preserve"> for logical access and the CCPS for physical access</w:t>
      </w:r>
      <w:r w:rsidR="00CF7A79" w:rsidRPr="009A3559">
        <w:rPr>
          <w:szCs w:val="24"/>
        </w:rPr>
        <w:t xml:space="preserve">.  </w:t>
      </w:r>
      <w:r w:rsidR="00FA3BF0" w:rsidRPr="009A3559">
        <w:rPr>
          <w:szCs w:val="24"/>
        </w:rPr>
        <w:t>Non-humans</w:t>
      </w:r>
      <w:r w:rsidR="002F7A7C" w:rsidRPr="009A3559">
        <w:rPr>
          <w:szCs w:val="24"/>
        </w:rPr>
        <w:t xml:space="preserve"> may be issued an Agency Smart Badge </w:t>
      </w:r>
      <w:r w:rsidR="00CF7A79" w:rsidRPr="009A3559">
        <w:rPr>
          <w:szCs w:val="24"/>
        </w:rPr>
        <w:t>or logical access credential</w:t>
      </w:r>
      <w:r w:rsidR="002F7A7C" w:rsidRPr="009A3559">
        <w:rPr>
          <w:szCs w:val="24"/>
        </w:rPr>
        <w:t>.</w:t>
      </w:r>
    </w:p>
    <w:p w14:paraId="3362B2CF" w14:textId="66C42D3C" w:rsidR="0023069C" w:rsidRPr="009A3559" w:rsidRDefault="005E427F">
      <w:pPr>
        <w:pStyle w:val="Heading2"/>
        <w:rPr>
          <w:sz w:val="24"/>
          <w:szCs w:val="24"/>
        </w:rPr>
      </w:pPr>
      <w:bookmarkStart w:id="122" w:name="_Ref419293790"/>
      <w:bookmarkStart w:id="123" w:name="_Ref419293796"/>
      <w:bookmarkStart w:id="124" w:name="_Toc421782816"/>
      <w:bookmarkStart w:id="125" w:name="_Toc424888737"/>
      <w:bookmarkStart w:id="126" w:name="_Toc424904667"/>
      <w:bookmarkStart w:id="127" w:name="_Ref510083458"/>
      <w:bookmarkStart w:id="128" w:name="_Toc198296227"/>
      <w:r w:rsidRPr="009A3559">
        <w:rPr>
          <w:sz w:val="24"/>
          <w:szCs w:val="24"/>
        </w:rPr>
        <w:t>Enrollment and Issuance Procedures</w:t>
      </w:r>
      <w:bookmarkEnd w:id="122"/>
      <w:bookmarkEnd w:id="123"/>
      <w:bookmarkEnd w:id="124"/>
      <w:bookmarkEnd w:id="125"/>
      <w:bookmarkEnd w:id="126"/>
      <w:bookmarkEnd w:id="127"/>
      <w:bookmarkEnd w:id="128"/>
    </w:p>
    <w:p w14:paraId="3931AEA2" w14:textId="253F7C0C" w:rsidR="00664586" w:rsidRPr="009A3559" w:rsidRDefault="00FD11CD">
      <w:pPr>
        <w:pStyle w:val="NormalNumbering"/>
        <w:rPr>
          <w:szCs w:val="24"/>
        </w:rPr>
      </w:pPr>
      <w:r w:rsidRPr="009A3559">
        <w:rPr>
          <w:szCs w:val="24"/>
        </w:rPr>
        <w:t>Identity proofing and vetting</w:t>
      </w:r>
      <w:r w:rsidR="00664586" w:rsidRPr="009A3559">
        <w:rPr>
          <w:szCs w:val="24"/>
        </w:rPr>
        <w:t xml:space="preserve"> requirements </w:t>
      </w:r>
      <w:r w:rsidR="007C7262" w:rsidRPr="009A3559">
        <w:rPr>
          <w:szCs w:val="24"/>
        </w:rPr>
        <w:t xml:space="preserve">will </w:t>
      </w:r>
      <w:r w:rsidR="00664586" w:rsidRPr="009A3559">
        <w:rPr>
          <w:szCs w:val="24"/>
        </w:rPr>
        <w:t xml:space="preserve">follow the requirements in section </w:t>
      </w:r>
      <w:r w:rsidR="00664586" w:rsidRPr="009A3559">
        <w:rPr>
          <w:szCs w:val="24"/>
        </w:rPr>
        <w:fldChar w:fldCharType="begin"/>
      </w:r>
      <w:r w:rsidR="00664586" w:rsidRPr="009A3559">
        <w:rPr>
          <w:szCs w:val="24"/>
        </w:rPr>
        <w:instrText xml:space="preserve"> REF _Ref66790914 \r \h </w:instrText>
      </w:r>
      <w:r w:rsidR="008E0C34" w:rsidRPr="009A3559">
        <w:rPr>
          <w:szCs w:val="24"/>
        </w:rPr>
        <w:instrText xml:space="preserve"> \* MERGEFORMAT </w:instrText>
      </w:r>
      <w:r w:rsidR="00664586" w:rsidRPr="009A3559">
        <w:rPr>
          <w:szCs w:val="24"/>
        </w:rPr>
      </w:r>
      <w:r w:rsidR="00664586" w:rsidRPr="009A3559">
        <w:rPr>
          <w:szCs w:val="24"/>
        </w:rPr>
        <w:fldChar w:fldCharType="separate"/>
      </w:r>
      <w:r w:rsidR="00E56366" w:rsidRPr="009A3559">
        <w:rPr>
          <w:szCs w:val="24"/>
        </w:rPr>
        <w:t>3.7</w:t>
      </w:r>
      <w:r w:rsidR="00664586" w:rsidRPr="009A3559">
        <w:rPr>
          <w:szCs w:val="24"/>
        </w:rPr>
        <w:fldChar w:fldCharType="end"/>
      </w:r>
      <w:r w:rsidR="00664586" w:rsidRPr="009A3559">
        <w:rPr>
          <w:szCs w:val="24"/>
        </w:rPr>
        <w:t xml:space="preserve">, </w:t>
      </w:r>
      <w:r w:rsidR="00664586" w:rsidRPr="009A3559">
        <w:rPr>
          <w:szCs w:val="24"/>
        </w:rPr>
        <w:fldChar w:fldCharType="begin"/>
      </w:r>
      <w:r w:rsidR="00664586" w:rsidRPr="009A3559">
        <w:rPr>
          <w:szCs w:val="24"/>
        </w:rPr>
        <w:instrText xml:space="preserve"> REF _Ref66790914 \h </w:instrText>
      </w:r>
      <w:r w:rsidR="008E0C34" w:rsidRPr="009A3559">
        <w:rPr>
          <w:szCs w:val="24"/>
        </w:rPr>
        <w:instrText xml:space="preserve"> \* MERGEFORMAT </w:instrText>
      </w:r>
      <w:r w:rsidR="00664586" w:rsidRPr="009A3559">
        <w:rPr>
          <w:szCs w:val="24"/>
        </w:rPr>
      </w:r>
      <w:r w:rsidR="00664586" w:rsidRPr="009A3559">
        <w:rPr>
          <w:szCs w:val="24"/>
        </w:rPr>
        <w:fldChar w:fldCharType="separate"/>
      </w:r>
      <w:r w:rsidR="00E56366" w:rsidRPr="009A3559">
        <w:rPr>
          <w:szCs w:val="24"/>
        </w:rPr>
        <w:t>Identity Proofing and Vetting Requirements</w:t>
      </w:r>
      <w:r w:rsidR="00664586" w:rsidRPr="009A3559">
        <w:rPr>
          <w:szCs w:val="24"/>
        </w:rPr>
        <w:fldChar w:fldCharType="end"/>
      </w:r>
      <w:r w:rsidR="00664586" w:rsidRPr="009A3559">
        <w:rPr>
          <w:szCs w:val="24"/>
        </w:rPr>
        <w:t>.</w:t>
      </w:r>
    </w:p>
    <w:p w14:paraId="557BD963" w14:textId="10890C86" w:rsidR="00433F19" w:rsidRPr="009A3559" w:rsidRDefault="004C091B">
      <w:pPr>
        <w:pStyle w:val="NormalNumbering"/>
        <w:rPr>
          <w:szCs w:val="24"/>
        </w:rPr>
      </w:pPr>
      <w:r w:rsidRPr="009A3559">
        <w:rPr>
          <w:szCs w:val="24"/>
        </w:rPr>
        <w:t>The enrollment and issuance procedures identified in this section shall be performed in-person</w:t>
      </w:r>
      <w:r w:rsidR="00433F19" w:rsidRPr="009A3559">
        <w:rPr>
          <w:szCs w:val="24"/>
        </w:rPr>
        <w:t xml:space="preserve"> at a NASA Center or Facility</w:t>
      </w:r>
      <w:r w:rsidRPr="009A3559">
        <w:rPr>
          <w:szCs w:val="24"/>
        </w:rPr>
        <w:t xml:space="preserve"> or a NASA-approved enrollment location</w:t>
      </w:r>
      <w:r w:rsidR="00433F19" w:rsidRPr="009A3559">
        <w:rPr>
          <w:szCs w:val="24"/>
        </w:rPr>
        <w:t>.</w:t>
      </w:r>
      <w:r w:rsidRPr="009A3559">
        <w:rPr>
          <w:szCs w:val="24"/>
        </w:rPr>
        <w:t xml:space="preserve">  Specific procedures for visitors, remote-only, and foreign national enrollment and issuance procedures can be found in subsequent sections and chapters.</w:t>
      </w:r>
    </w:p>
    <w:p w14:paraId="6C7276AE" w14:textId="742161AC" w:rsidR="00E77E81" w:rsidRPr="009A3559" w:rsidRDefault="005E427F">
      <w:pPr>
        <w:pStyle w:val="NormalNumbering"/>
        <w:rPr>
          <w:szCs w:val="24"/>
        </w:rPr>
      </w:pPr>
      <w:r w:rsidRPr="009A3559">
        <w:rPr>
          <w:szCs w:val="24"/>
        </w:rPr>
        <w:t xml:space="preserve">Step 1: </w:t>
      </w:r>
      <w:r w:rsidR="00EB5570" w:rsidRPr="009A3559">
        <w:rPr>
          <w:szCs w:val="24"/>
        </w:rPr>
        <w:t xml:space="preserve">Identity </w:t>
      </w:r>
      <w:r w:rsidRPr="009A3559">
        <w:rPr>
          <w:szCs w:val="24"/>
        </w:rPr>
        <w:t>Request</w:t>
      </w:r>
    </w:p>
    <w:p w14:paraId="7E3FD5FC" w14:textId="4873709C" w:rsidR="0023069C" w:rsidRPr="009A3559" w:rsidRDefault="00044263" w:rsidP="00E61824">
      <w:pPr>
        <w:pStyle w:val="NormalNumbering"/>
        <w:numPr>
          <w:ilvl w:val="3"/>
          <w:numId w:val="5"/>
        </w:numPr>
        <w:rPr>
          <w:szCs w:val="24"/>
        </w:rPr>
      </w:pPr>
      <w:r w:rsidRPr="009A3559">
        <w:rPr>
          <w:szCs w:val="24"/>
        </w:rPr>
        <w:t>The</w:t>
      </w:r>
      <w:r w:rsidR="005E427F" w:rsidRPr="009A3559">
        <w:rPr>
          <w:szCs w:val="24"/>
        </w:rPr>
        <w:t xml:space="preserve"> requester </w:t>
      </w:r>
      <w:r w:rsidR="000C21F2" w:rsidRPr="009A3559">
        <w:rPr>
          <w:szCs w:val="24"/>
        </w:rPr>
        <w:t xml:space="preserve">initiates </w:t>
      </w:r>
      <w:r w:rsidR="005E427F" w:rsidRPr="009A3559">
        <w:rPr>
          <w:szCs w:val="24"/>
        </w:rPr>
        <w:t>a</w:t>
      </w:r>
      <w:r w:rsidR="00EB5570" w:rsidRPr="009A3559">
        <w:rPr>
          <w:szCs w:val="24"/>
        </w:rPr>
        <w:t>n identity</w:t>
      </w:r>
      <w:r w:rsidR="005E427F" w:rsidRPr="009A3559">
        <w:rPr>
          <w:szCs w:val="24"/>
        </w:rPr>
        <w:t xml:space="preserve"> request within </w:t>
      </w:r>
      <w:r w:rsidR="00F2353B" w:rsidRPr="009A3559">
        <w:rPr>
          <w:szCs w:val="24"/>
        </w:rPr>
        <w:t>IdMAX</w:t>
      </w:r>
      <w:r w:rsidR="005E427F" w:rsidRPr="009A3559">
        <w:rPr>
          <w:szCs w:val="24"/>
        </w:rPr>
        <w:t xml:space="preserve"> for an applicant</w:t>
      </w:r>
      <w:r w:rsidR="00743906" w:rsidRPr="009A3559">
        <w:rPr>
          <w:szCs w:val="24"/>
        </w:rPr>
        <w:t xml:space="preserve"> using the applicant’s full legal name</w:t>
      </w:r>
      <w:r w:rsidR="005E427F" w:rsidRPr="009A3559">
        <w:rPr>
          <w:szCs w:val="24"/>
        </w:rPr>
        <w:t xml:space="preserve">. </w:t>
      </w:r>
      <w:r w:rsidR="00260A08" w:rsidRPr="009A3559">
        <w:rPr>
          <w:szCs w:val="24"/>
        </w:rPr>
        <w:t xml:space="preserve"> </w:t>
      </w:r>
      <w:r w:rsidR="005E427F" w:rsidRPr="009A3559">
        <w:rPr>
          <w:szCs w:val="24"/>
        </w:rPr>
        <w:t xml:space="preserve">For civil servants, </w:t>
      </w:r>
      <w:r w:rsidR="000C21F2" w:rsidRPr="009A3559">
        <w:rPr>
          <w:szCs w:val="24"/>
        </w:rPr>
        <w:t xml:space="preserve">identity </w:t>
      </w:r>
      <w:r w:rsidR="005E427F" w:rsidRPr="009A3559">
        <w:rPr>
          <w:szCs w:val="24"/>
        </w:rPr>
        <w:t xml:space="preserve">information is submitted by </w:t>
      </w:r>
      <w:r w:rsidR="005A4248" w:rsidRPr="009A3559">
        <w:rPr>
          <w:szCs w:val="24"/>
        </w:rPr>
        <w:t>the HR specialist</w:t>
      </w:r>
      <w:r w:rsidR="005E427F" w:rsidRPr="009A3559">
        <w:rPr>
          <w:szCs w:val="24"/>
        </w:rPr>
        <w:t xml:space="preserve">. </w:t>
      </w:r>
      <w:r w:rsidR="00260A08" w:rsidRPr="009A3559">
        <w:rPr>
          <w:szCs w:val="24"/>
        </w:rPr>
        <w:t xml:space="preserve"> </w:t>
      </w:r>
      <w:r w:rsidR="000C21F2" w:rsidRPr="009A3559">
        <w:rPr>
          <w:szCs w:val="24"/>
        </w:rPr>
        <w:t>For all other persons, identity information is entered by the requester or the applicant</w:t>
      </w:r>
      <w:r w:rsidR="00596CAC" w:rsidRPr="009A3559">
        <w:rPr>
          <w:szCs w:val="24"/>
        </w:rPr>
        <w:t xml:space="preserve"> via</w:t>
      </w:r>
      <w:r w:rsidR="000C21F2" w:rsidRPr="009A3559">
        <w:rPr>
          <w:szCs w:val="24"/>
        </w:rPr>
        <w:t xml:space="preserve"> invitation</w:t>
      </w:r>
      <w:r w:rsidR="00EF782D" w:rsidRPr="009A3559">
        <w:rPr>
          <w:szCs w:val="24"/>
        </w:rPr>
        <w:t>, as required in IdMAX</w:t>
      </w:r>
      <w:r w:rsidR="000C21F2" w:rsidRPr="009A3559">
        <w:rPr>
          <w:szCs w:val="24"/>
        </w:rPr>
        <w:t>.</w:t>
      </w:r>
    </w:p>
    <w:p w14:paraId="6FD40C42" w14:textId="6A2EBD05" w:rsidR="002F1EDE" w:rsidRPr="009A3559" w:rsidRDefault="005E427F">
      <w:pPr>
        <w:pStyle w:val="NormalNumbering"/>
        <w:rPr>
          <w:szCs w:val="24"/>
        </w:rPr>
      </w:pPr>
      <w:r w:rsidRPr="009A3559">
        <w:rPr>
          <w:szCs w:val="24"/>
        </w:rPr>
        <w:t>Step 2: Sponsorship</w:t>
      </w:r>
    </w:p>
    <w:p w14:paraId="34E73EFB" w14:textId="51DDFF9C" w:rsidR="0023069C" w:rsidRPr="009A3559" w:rsidRDefault="005E427F" w:rsidP="00E61824">
      <w:pPr>
        <w:pStyle w:val="NormalNumbering"/>
        <w:numPr>
          <w:ilvl w:val="3"/>
          <w:numId w:val="5"/>
        </w:numPr>
        <w:rPr>
          <w:szCs w:val="24"/>
        </w:rPr>
      </w:pPr>
      <w:r w:rsidRPr="009A3559">
        <w:rPr>
          <w:szCs w:val="24"/>
        </w:rPr>
        <w:t xml:space="preserve">The sponsor validates the </w:t>
      </w:r>
      <w:r w:rsidR="00044263" w:rsidRPr="009A3559">
        <w:rPr>
          <w:szCs w:val="24"/>
        </w:rPr>
        <w:t>applicant’s identity</w:t>
      </w:r>
      <w:r w:rsidR="005E4C20" w:rsidRPr="009A3559">
        <w:rPr>
          <w:szCs w:val="24"/>
        </w:rPr>
        <w:t xml:space="preserve"> and assignment</w:t>
      </w:r>
      <w:r w:rsidR="00044263" w:rsidRPr="009A3559">
        <w:rPr>
          <w:szCs w:val="24"/>
        </w:rPr>
        <w:t xml:space="preserve"> </w:t>
      </w:r>
      <w:r w:rsidRPr="009A3559">
        <w:rPr>
          <w:szCs w:val="24"/>
        </w:rPr>
        <w:t xml:space="preserve">data in the </w:t>
      </w:r>
      <w:r w:rsidR="009A551C" w:rsidRPr="009A3559">
        <w:rPr>
          <w:szCs w:val="24"/>
        </w:rPr>
        <w:t>identity</w:t>
      </w:r>
      <w:r w:rsidR="00044263" w:rsidRPr="009A3559">
        <w:rPr>
          <w:szCs w:val="24"/>
        </w:rPr>
        <w:t xml:space="preserve"> </w:t>
      </w:r>
      <w:r w:rsidRPr="009A3559">
        <w:rPr>
          <w:szCs w:val="24"/>
        </w:rPr>
        <w:t xml:space="preserve">request. </w:t>
      </w:r>
      <w:r w:rsidR="00260A08" w:rsidRPr="009A3559">
        <w:rPr>
          <w:szCs w:val="24"/>
        </w:rPr>
        <w:t xml:space="preserve"> </w:t>
      </w:r>
      <w:r w:rsidRPr="009A3559">
        <w:rPr>
          <w:szCs w:val="24"/>
        </w:rPr>
        <w:t xml:space="preserve">The sponsor reviews the Position </w:t>
      </w:r>
      <w:r w:rsidR="00EF7E11" w:rsidRPr="009A3559">
        <w:rPr>
          <w:szCs w:val="24"/>
        </w:rPr>
        <w:t xml:space="preserve">Designation </w:t>
      </w:r>
      <w:r w:rsidRPr="009A3559">
        <w:rPr>
          <w:szCs w:val="24"/>
        </w:rPr>
        <w:t xml:space="preserve">in </w:t>
      </w:r>
      <w:r w:rsidR="00F2353B" w:rsidRPr="009A3559">
        <w:rPr>
          <w:szCs w:val="24"/>
        </w:rPr>
        <w:t>IdMAX</w:t>
      </w:r>
      <w:r w:rsidRPr="009A3559">
        <w:rPr>
          <w:szCs w:val="24"/>
        </w:rPr>
        <w:t xml:space="preserve"> and approves or denies the request, establishing the need for a relationship between the applicant and NASA and the applican</w:t>
      </w:r>
      <w:r w:rsidR="0031758B" w:rsidRPr="009A3559">
        <w:rPr>
          <w:szCs w:val="24"/>
        </w:rPr>
        <w:t>t’</w:t>
      </w:r>
      <w:r w:rsidR="009D253F" w:rsidRPr="009A3559">
        <w:rPr>
          <w:szCs w:val="24"/>
        </w:rPr>
        <w:t>s need for a credential.</w:t>
      </w:r>
    </w:p>
    <w:p w14:paraId="3BACFF6C" w14:textId="78DC7CAA" w:rsidR="000776B4" w:rsidRPr="009A3559" w:rsidRDefault="000776B4" w:rsidP="00E61824">
      <w:pPr>
        <w:pStyle w:val="NormalNumbering"/>
        <w:numPr>
          <w:ilvl w:val="3"/>
          <w:numId w:val="5"/>
        </w:numPr>
        <w:rPr>
          <w:szCs w:val="24"/>
        </w:rPr>
      </w:pPr>
      <w:r w:rsidRPr="009A3559">
        <w:rPr>
          <w:szCs w:val="24"/>
        </w:rPr>
        <w:t>The sponsor advises the applicant to appear in person before the enrollment official and present the necessary identity source documents, as identified in the NASA-Approved Identity Source Documents, in original form.</w:t>
      </w:r>
    </w:p>
    <w:p w14:paraId="2667F887" w14:textId="7674C465" w:rsidR="002F1EDE" w:rsidRPr="009A3559" w:rsidRDefault="005E427F">
      <w:pPr>
        <w:pStyle w:val="NormalNumbering"/>
        <w:rPr>
          <w:szCs w:val="24"/>
        </w:rPr>
      </w:pPr>
      <w:bookmarkStart w:id="129" w:name="_Ref419372971"/>
      <w:bookmarkStart w:id="130" w:name="_Ref419294344"/>
      <w:r w:rsidRPr="009A3559">
        <w:rPr>
          <w:szCs w:val="24"/>
        </w:rPr>
        <w:t xml:space="preserve">Step 3: </w:t>
      </w:r>
      <w:r w:rsidR="0070535F" w:rsidRPr="009A3559">
        <w:rPr>
          <w:szCs w:val="24"/>
        </w:rPr>
        <w:t>Reciprocity</w:t>
      </w:r>
      <w:r w:rsidR="00A73F87" w:rsidRPr="009A3559">
        <w:rPr>
          <w:szCs w:val="24"/>
        </w:rPr>
        <w:t xml:space="preserve"> and </w:t>
      </w:r>
      <w:r w:rsidR="00581EC3" w:rsidRPr="009A3559">
        <w:rPr>
          <w:szCs w:val="24"/>
        </w:rPr>
        <w:t>Vetting</w:t>
      </w:r>
      <w:bookmarkEnd w:id="129"/>
    </w:p>
    <w:p w14:paraId="0D115C45" w14:textId="39C04A9E" w:rsidR="00581EC3" w:rsidRPr="009A3559" w:rsidRDefault="00581EC3" w:rsidP="00E61824">
      <w:pPr>
        <w:pStyle w:val="NormalNumbering"/>
        <w:numPr>
          <w:ilvl w:val="3"/>
          <w:numId w:val="5"/>
        </w:numPr>
        <w:rPr>
          <w:szCs w:val="24"/>
        </w:rPr>
      </w:pPr>
      <w:r w:rsidRPr="009A3559">
        <w:rPr>
          <w:szCs w:val="24"/>
        </w:rPr>
        <w:t xml:space="preserve">If the applicant is requesting a credential which does not require a background investigation then the authorizer or designee conducts the appropriate database checks, the authorizer submits the request to the enrollment official, and the applicant proceeds to enrollment, section </w:t>
      </w:r>
      <w:r w:rsidRPr="009A3559">
        <w:rPr>
          <w:szCs w:val="24"/>
        </w:rPr>
        <w:fldChar w:fldCharType="begin"/>
      </w:r>
      <w:r w:rsidRPr="009A3559">
        <w:rPr>
          <w:szCs w:val="24"/>
        </w:rPr>
        <w:instrText xml:space="preserve"> REF _Ref419294312 \r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3.3.6</w:t>
      </w:r>
      <w:r w:rsidRPr="009A3559">
        <w:rPr>
          <w:szCs w:val="24"/>
        </w:rPr>
        <w:fldChar w:fldCharType="end"/>
      </w:r>
      <w:r w:rsidRPr="009A3559">
        <w:rPr>
          <w:szCs w:val="24"/>
        </w:rPr>
        <w:t xml:space="preserve">, </w:t>
      </w:r>
      <w:r w:rsidRPr="009A3559">
        <w:rPr>
          <w:szCs w:val="24"/>
        </w:rPr>
        <w:fldChar w:fldCharType="begin"/>
      </w:r>
      <w:r w:rsidRPr="009A3559">
        <w:rPr>
          <w:szCs w:val="24"/>
        </w:rPr>
        <w:instrText xml:space="preserve"> REF _Ref419372951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Step 4: Enrollment Process</w:t>
      </w:r>
      <w:r w:rsidRPr="009A3559">
        <w:rPr>
          <w:szCs w:val="24"/>
        </w:rPr>
        <w:fldChar w:fldCharType="end"/>
      </w:r>
      <w:r w:rsidRPr="009A3559">
        <w:rPr>
          <w:szCs w:val="24"/>
        </w:rPr>
        <w:t>.</w:t>
      </w:r>
    </w:p>
    <w:p w14:paraId="7DB6289C" w14:textId="30670F04" w:rsidR="0023069C" w:rsidRPr="009A3559" w:rsidRDefault="005E427F" w:rsidP="00E61824">
      <w:pPr>
        <w:pStyle w:val="NormalNumbering"/>
        <w:numPr>
          <w:ilvl w:val="3"/>
          <w:numId w:val="5"/>
        </w:numPr>
        <w:rPr>
          <w:szCs w:val="24"/>
        </w:rPr>
      </w:pPr>
      <w:r w:rsidRPr="009A3559">
        <w:rPr>
          <w:szCs w:val="24"/>
        </w:rPr>
        <w:t xml:space="preserve">The authorizer </w:t>
      </w:r>
      <w:r w:rsidR="00082CC2" w:rsidRPr="009A3559">
        <w:rPr>
          <w:szCs w:val="24"/>
        </w:rPr>
        <w:t>or investigation reviewer</w:t>
      </w:r>
      <w:r w:rsidRPr="009A3559">
        <w:rPr>
          <w:szCs w:val="24"/>
        </w:rPr>
        <w:t xml:space="preserve"> review</w:t>
      </w:r>
      <w:r w:rsidR="00E27289" w:rsidRPr="009A3559">
        <w:rPr>
          <w:szCs w:val="24"/>
        </w:rPr>
        <w:t>s</w:t>
      </w:r>
      <w:r w:rsidRPr="009A3559">
        <w:rPr>
          <w:szCs w:val="24"/>
        </w:rPr>
        <w:t xml:space="preserve"> Federal databases and take</w:t>
      </w:r>
      <w:r w:rsidR="00E27289" w:rsidRPr="009A3559">
        <w:rPr>
          <w:szCs w:val="24"/>
        </w:rPr>
        <w:t>s</w:t>
      </w:r>
      <w:r w:rsidRPr="009A3559">
        <w:rPr>
          <w:szCs w:val="24"/>
        </w:rPr>
        <w:t xml:space="preserve"> appropriate steps to validate the applicant</w:t>
      </w:r>
      <w:r w:rsidR="0031758B" w:rsidRPr="009A3559">
        <w:rPr>
          <w:szCs w:val="24"/>
        </w:rPr>
        <w:t>’</w:t>
      </w:r>
      <w:r w:rsidRPr="009A3559">
        <w:rPr>
          <w:szCs w:val="24"/>
        </w:rPr>
        <w:t>s investigation status with regard to a current investigation.</w:t>
      </w:r>
      <w:bookmarkEnd w:id="130"/>
    </w:p>
    <w:p w14:paraId="5040D325" w14:textId="6948CC16" w:rsidR="0023069C" w:rsidRPr="009A3559" w:rsidRDefault="005E427F" w:rsidP="00E61824">
      <w:pPr>
        <w:pStyle w:val="NormalNumbering"/>
        <w:numPr>
          <w:ilvl w:val="3"/>
          <w:numId w:val="5"/>
        </w:numPr>
        <w:rPr>
          <w:szCs w:val="24"/>
        </w:rPr>
      </w:pPr>
      <w:r w:rsidRPr="009A3559">
        <w:rPr>
          <w:szCs w:val="24"/>
        </w:rPr>
        <w:lastRenderedPageBreak/>
        <w:t>If the applicant has an investigation on file or in progress that meets the investigative and reciprocity requirements, the authorizer submits the request to the enrollment official</w:t>
      </w:r>
      <w:r w:rsidR="001B5DB3" w:rsidRPr="009A3559">
        <w:rPr>
          <w:szCs w:val="24"/>
        </w:rPr>
        <w:t>,</w:t>
      </w:r>
      <w:r w:rsidRPr="009A3559">
        <w:rPr>
          <w:szCs w:val="24"/>
        </w:rPr>
        <w:t xml:space="preserve"> and the applicant proceeds to enrollment, section </w:t>
      </w:r>
      <w:r w:rsidR="00427F5D" w:rsidRPr="009A3559">
        <w:rPr>
          <w:szCs w:val="24"/>
        </w:rPr>
        <w:fldChar w:fldCharType="begin"/>
      </w:r>
      <w:r w:rsidR="00427F5D" w:rsidRPr="009A3559">
        <w:rPr>
          <w:szCs w:val="24"/>
        </w:rPr>
        <w:instrText xml:space="preserve"> REF _Ref419294312 \r \h </w:instrText>
      </w:r>
      <w:r w:rsidR="008E0C34" w:rsidRPr="009A3559">
        <w:rPr>
          <w:szCs w:val="24"/>
        </w:rPr>
        <w:instrText xml:space="preserve"> \* MERGEFORMAT </w:instrText>
      </w:r>
      <w:r w:rsidR="00427F5D" w:rsidRPr="009A3559">
        <w:rPr>
          <w:szCs w:val="24"/>
        </w:rPr>
      </w:r>
      <w:r w:rsidR="00427F5D" w:rsidRPr="009A3559">
        <w:rPr>
          <w:szCs w:val="24"/>
        </w:rPr>
        <w:fldChar w:fldCharType="separate"/>
      </w:r>
      <w:r w:rsidR="00E56366" w:rsidRPr="009A3559">
        <w:rPr>
          <w:szCs w:val="24"/>
        </w:rPr>
        <w:t>3.3.6</w:t>
      </w:r>
      <w:r w:rsidR="00427F5D" w:rsidRPr="009A3559">
        <w:rPr>
          <w:szCs w:val="24"/>
        </w:rPr>
        <w:fldChar w:fldCharType="end"/>
      </w:r>
      <w:r w:rsidR="002F1EDE" w:rsidRPr="009A3559">
        <w:rPr>
          <w:szCs w:val="24"/>
        </w:rPr>
        <w:t xml:space="preserve">, </w:t>
      </w:r>
      <w:r w:rsidR="002F1EDE" w:rsidRPr="009A3559">
        <w:rPr>
          <w:szCs w:val="24"/>
        </w:rPr>
        <w:fldChar w:fldCharType="begin"/>
      </w:r>
      <w:r w:rsidR="002F1EDE" w:rsidRPr="009A3559">
        <w:rPr>
          <w:szCs w:val="24"/>
        </w:rPr>
        <w:instrText xml:space="preserve"> REF _Ref419372951 \h </w:instrText>
      </w:r>
      <w:r w:rsidR="008E0C34" w:rsidRPr="009A3559">
        <w:rPr>
          <w:szCs w:val="24"/>
        </w:rPr>
        <w:instrText xml:space="preserve"> \* MERGEFORMAT </w:instrText>
      </w:r>
      <w:r w:rsidR="002F1EDE" w:rsidRPr="009A3559">
        <w:rPr>
          <w:szCs w:val="24"/>
        </w:rPr>
      </w:r>
      <w:r w:rsidR="002F1EDE" w:rsidRPr="009A3559">
        <w:rPr>
          <w:szCs w:val="24"/>
        </w:rPr>
        <w:fldChar w:fldCharType="separate"/>
      </w:r>
      <w:r w:rsidR="00E56366" w:rsidRPr="009A3559">
        <w:rPr>
          <w:szCs w:val="24"/>
        </w:rPr>
        <w:t>Step 4: Enrollment Process</w:t>
      </w:r>
      <w:r w:rsidR="002F1EDE" w:rsidRPr="009A3559">
        <w:rPr>
          <w:szCs w:val="24"/>
        </w:rPr>
        <w:fldChar w:fldCharType="end"/>
      </w:r>
      <w:r w:rsidR="009D253F" w:rsidRPr="009A3559">
        <w:rPr>
          <w:szCs w:val="24"/>
        </w:rPr>
        <w:t>.</w:t>
      </w:r>
    </w:p>
    <w:p w14:paraId="61F110A0" w14:textId="7690A8E7" w:rsidR="0023069C" w:rsidRPr="009A3559" w:rsidRDefault="005E427F" w:rsidP="00E61824">
      <w:pPr>
        <w:pStyle w:val="NormalNumbering"/>
        <w:numPr>
          <w:ilvl w:val="3"/>
          <w:numId w:val="5"/>
        </w:numPr>
        <w:rPr>
          <w:szCs w:val="24"/>
        </w:rPr>
      </w:pPr>
      <w:r w:rsidRPr="009A3559">
        <w:rPr>
          <w:szCs w:val="24"/>
        </w:rPr>
        <w:t>If no investigation is on file or in progress, the authorizer coordinates initiation of the appropriate background investigation</w:t>
      </w:r>
      <w:r w:rsidR="004C4DD2" w:rsidRPr="009A3559">
        <w:rPr>
          <w:szCs w:val="24"/>
        </w:rPr>
        <w:t xml:space="preserve">.  The authorizer submits the request to the </w:t>
      </w:r>
      <w:r w:rsidRPr="009A3559">
        <w:rPr>
          <w:szCs w:val="24"/>
        </w:rPr>
        <w:t xml:space="preserve">enrollment official </w:t>
      </w:r>
      <w:r w:rsidR="004C4DD2" w:rsidRPr="009A3559">
        <w:rPr>
          <w:szCs w:val="24"/>
        </w:rPr>
        <w:t xml:space="preserve">and the applicant proceeds to enrollment, section </w:t>
      </w:r>
      <w:r w:rsidR="00135FB4" w:rsidRPr="009A3559">
        <w:rPr>
          <w:szCs w:val="24"/>
        </w:rPr>
        <w:fldChar w:fldCharType="begin"/>
      </w:r>
      <w:r w:rsidR="00135FB4" w:rsidRPr="009A3559">
        <w:rPr>
          <w:szCs w:val="24"/>
        </w:rPr>
        <w:instrText xml:space="preserve"> REF _Ref419294312 \r \h </w:instrText>
      </w:r>
      <w:r w:rsidR="008E0C34" w:rsidRPr="009A3559">
        <w:rPr>
          <w:szCs w:val="24"/>
        </w:rPr>
        <w:instrText xml:space="preserve"> \* MERGEFORMAT </w:instrText>
      </w:r>
      <w:r w:rsidR="00135FB4" w:rsidRPr="009A3559">
        <w:rPr>
          <w:szCs w:val="24"/>
        </w:rPr>
      </w:r>
      <w:r w:rsidR="00135FB4" w:rsidRPr="009A3559">
        <w:rPr>
          <w:szCs w:val="24"/>
        </w:rPr>
        <w:fldChar w:fldCharType="separate"/>
      </w:r>
      <w:r w:rsidR="00E56366" w:rsidRPr="009A3559">
        <w:rPr>
          <w:szCs w:val="24"/>
        </w:rPr>
        <w:t>3.3.6</w:t>
      </w:r>
      <w:r w:rsidR="00135FB4" w:rsidRPr="009A3559">
        <w:rPr>
          <w:szCs w:val="24"/>
        </w:rPr>
        <w:fldChar w:fldCharType="end"/>
      </w:r>
      <w:r w:rsidR="00135FB4" w:rsidRPr="009A3559">
        <w:rPr>
          <w:szCs w:val="24"/>
        </w:rPr>
        <w:t xml:space="preserve">, </w:t>
      </w:r>
      <w:r w:rsidR="00135FB4" w:rsidRPr="009A3559">
        <w:rPr>
          <w:szCs w:val="24"/>
        </w:rPr>
        <w:fldChar w:fldCharType="begin"/>
      </w:r>
      <w:r w:rsidR="00135FB4" w:rsidRPr="009A3559">
        <w:rPr>
          <w:szCs w:val="24"/>
        </w:rPr>
        <w:instrText xml:space="preserve"> REF _Ref419372951 \h </w:instrText>
      </w:r>
      <w:r w:rsidR="008E0C34" w:rsidRPr="009A3559">
        <w:rPr>
          <w:szCs w:val="24"/>
        </w:rPr>
        <w:instrText xml:space="preserve"> \* MERGEFORMAT </w:instrText>
      </w:r>
      <w:r w:rsidR="00135FB4" w:rsidRPr="009A3559">
        <w:rPr>
          <w:szCs w:val="24"/>
        </w:rPr>
      </w:r>
      <w:r w:rsidR="00135FB4" w:rsidRPr="009A3559">
        <w:rPr>
          <w:szCs w:val="24"/>
        </w:rPr>
        <w:fldChar w:fldCharType="separate"/>
      </w:r>
      <w:r w:rsidR="00E56366" w:rsidRPr="009A3559">
        <w:rPr>
          <w:szCs w:val="24"/>
        </w:rPr>
        <w:t>Step 4: Enrollment Process</w:t>
      </w:r>
      <w:r w:rsidR="00135FB4" w:rsidRPr="009A3559">
        <w:rPr>
          <w:szCs w:val="24"/>
        </w:rPr>
        <w:fldChar w:fldCharType="end"/>
      </w:r>
      <w:r w:rsidR="009D253F" w:rsidRPr="009A3559">
        <w:rPr>
          <w:szCs w:val="24"/>
        </w:rPr>
        <w:t>.</w:t>
      </w:r>
    </w:p>
    <w:p w14:paraId="3FD45710" w14:textId="0F0AE945" w:rsidR="002F1EDE" w:rsidRPr="009A3559" w:rsidRDefault="005E427F">
      <w:pPr>
        <w:pStyle w:val="NormalNumbering"/>
        <w:rPr>
          <w:szCs w:val="24"/>
        </w:rPr>
      </w:pPr>
      <w:bookmarkStart w:id="131" w:name="_Ref419372951"/>
      <w:bookmarkStart w:id="132" w:name="_Ref419294312"/>
      <w:r w:rsidRPr="009A3559">
        <w:rPr>
          <w:szCs w:val="24"/>
        </w:rPr>
        <w:t xml:space="preserve">Step 4: Enrollment </w:t>
      </w:r>
      <w:r w:rsidR="00E77E81" w:rsidRPr="009A3559">
        <w:rPr>
          <w:szCs w:val="24"/>
        </w:rPr>
        <w:t>P</w:t>
      </w:r>
      <w:r w:rsidRPr="009A3559">
        <w:rPr>
          <w:szCs w:val="24"/>
        </w:rPr>
        <w:t>rocess</w:t>
      </w:r>
      <w:bookmarkEnd w:id="131"/>
    </w:p>
    <w:p w14:paraId="501CE4D7" w14:textId="7720296E" w:rsidR="0023069C" w:rsidRPr="009A3559" w:rsidRDefault="005E427F" w:rsidP="00E61824">
      <w:pPr>
        <w:pStyle w:val="NormalNumbering"/>
        <w:numPr>
          <w:ilvl w:val="3"/>
          <w:numId w:val="5"/>
        </w:numPr>
        <w:rPr>
          <w:szCs w:val="24"/>
        </w:rPr>
      </w:pPr>
      <w:r w:rsidRPr="009A3559">
        <w:rPr>
          <w:szCs w:val="24"/>
        </w:rPr>
        <w:t xml:space="preserve">The applicant </w:t>
      </w:r>
      <w:r w:rsidR="00EF782D" w:rsidRPr="009A3559">
        <w:rPr>
          <w:szCs w:val="24"/>
        </w:rPr>
        <w:t xml:space="preserve">will </w:t>
      </w:r>
      <w:r w:rsidRPr="009A3559">
        <w:rPr>
          <w:szCs w:val="24"/>
        </w:rPr>
        <w:t xml:space="preserve">appear in person before the authorized enrollment official and </w:t>
      </w:r>
      <w:r w:rsidR="00DF6190" w:rsidRPr="009A3559">
        <w:rPr>
          <w:szCs w:val="24"/>
        </w:rPr>
        <w:t xml:space="preserve">perform all required enrollment activities.  The applicant will </w:t>
      </w:r>
      <w:r w:rsidRPr="009A3559">
        <w:rPr>
          <w:szCs w:val="24"/>
        </w:rPr>
        <w:t xml:space="preserve">present </w:t>
      </w:r>
      <w:r w:rsidR="00AE3324" w:rsidRPr="009A3559">
        <w:rPr>
          <w:szCs w:val="24"/>
        </w:rPr>
        <w:t xml:space="preserve">the required </w:t>
      </w:r>
      <w:r w:rsidR="00EC26CB" w:rsidRPr="009A3559">
        <w:rPr>
          <w:szCs w:val="24"/>
        </w:rPr>
        <w:t xml:space="preserve">NASA-approved identity </w:t>
      </w:r>
      <w:r w:rsidR="003D362E" w:rsidRPr="009A3559">
        <w:rPr>
          <w:szCs w:val="24"/>
        </w:rPr>
        <w:t>source</w:t>
      </w:r>
      <w:r w:rsidR="00EC26CB" w:rsidRPr="009A3559">
        <w:rPr>
          <w:szCs w:val="24"/>
        </w:rPr>
        <w:t xml:space="preserve"> documents </w:t>
      </w:r>
      <w:r w:rsidRPr="009A3559">
        <w:rPr>
          <w:szCs w:val="24"/>
        </w:rPr>
        <w:t xml:space="preserve">in original form, one of which will be a </w:t>
      </w:r>
      <w:r w:rsidR="008437CA" w:rsidRPr="009A3559">
        <w:rPr>
          <w:szCs w:val="24"/>
        </w:rPr>
        <w:t>government</w:t>
      </w:r>
      <w:r w:rsidR="00AE3324" w:rsidRPr="009A3559">
        <w:rPr>
          <w:szCs w:val="24"/>
        </w:rPr>
        <w:t xml:space="preserve"> </w:t>
      </w:r>
      <w:r w:rsidRPr="009A3559">
        <w:rPr>
          <w:szCs w:val="24"/>
        </w:rPr>
        <w:t>issued picture identification.</w:t>
      </w:r>
      <w:r w:rsidR="000776B4" w:rsidRPr="009A3559">
        <w:rPr>
          <w:szCs w:val="24"/>
        </w:rPr>
        <w:t xml:space="preserve">  The applicant will </w:t>
      </w:r>
      <w:r w:rsidR="00DF6190" w:rsidRPr="009A3559">
        <w:rPr>
          <w:szCs w:val="24"/>
        </w:rPr>
        <w:t>allow capture of</w:t>
      </w:r>
      <w:r w:rsidR="000776B4" w:rsidRPr="009A3559">
        <w:rPr>
          <w:szCs w:val="24"/>
        </w:rPr>
        <w:t xml:space="preserve"> all require</w:t>
      </w:r>
      <w:r w:rsidR="00D35E10" w:rsidRPr="009A3559">
        <w:rPr>
          <w:szCs w:val="24"/>
        </w:rPr>
        <w:t>d</w:t>
      </w:r>
      <w:r w:rsidR="000776B4" w:rsidRPr="009A3559">
        <w:rPr>
          <w:szCs w:val="24"/>
        </w:rPr>
        <w:t xml:space="preserve"> fingerprints, photographs, and signatures</w:t>
      </w:r>
      <w:r w:rsidR="00DF6190" w:rsidRPr="009A3559">
        <w:rPr>
          <w:szCs w:val="24"/>
        </w:rPr>
        <w:t xml:space="preserve">, in compliance with </w:t>
      </w:r>
      <w:r w:rsidR="000776B4" w:rsidRPr="009A3559">
        <w:rPr>
          <w:szCs w:val="24"/>
        </w:rPr>
        <w:t>the following phases of the enrollment process.</w:t>
      </w:r>
      <w:bookmarkEnd w:id="132"/>
    </w:p>
    <w:p w14:paraId="75DD2359" w14:textId="743E631D" w:rsidR="000776B4" w:rsidRPr="009A3559" w:rsidRDefault="000776B4" w:rsidP="00E61824">
      <w:pPr>
        <w:pStyle w:val="NormalNumbering"/>
        <w:numPr>
          <w:ilvl w:val="3"/>
          <w:numId w:val="5"/>
        </w:numPr>
        <w:rPr>
          <w:szCs w:val="24"/>
        </w:rPr>
      </w:pPr>
      <w:bookmarkStart w:id="133" w:name="_Ref514743796"/>
      <w:r w:rsidRPr="009A3559">
        <w:rPr>
          <w:szCs w:val="24"/>
        </w:rPr>
        <w:t xml:space="preserve">NASA-Approved Identity Source Documents – The enrollment official inspects the identity source document for authenticity and validates the identity source document through visual or electronic scrutiny and, when necessary, with the authority or entity which issued the document.  The enrollment official obtains and maintains legible photocopies or scanned copies of the original identity source documents.  Any documents </w:t>
      </w:r>
      <w:r w:rsidR="00662106" w:rsidRPr="009A3559">
        <w:rPr>
          <w:szCs w:val="24"/>
        </w:rPr>
        <w:t xml:space="preserve">which </w:t>
      </w:r>
      <w:r w:rsidRPr="009A3559">
        <w:rPr>
          <w:szCs w:val="24"/>
        </w:rPr>
        <w:t xml:space="preserve">appear invalid (e.g., absence of security hologram or other known security features on a state issued driver’s license, security features on a birth certificate or passport, smeared ink, etc.) </w:t>
      </w:r>
      <w:r w:rsidR="002C0C3B" w:rsidRPr="009A3559">
        <w:rPr>
          <w:szCs w:val="24"/>
        </w:rPr>
        <w:t>shall</w:t>
      </w:r>
      <w:r w:rsidRPr="009A3559">
        <w:rPr>
          <w:szCs w:val="24"/>
        </w:rPr>
        <w:t xml:space="preserve"> be rejected by the enrollment official and reported to the </w:t>
      </w:r>
      <w:r w:rsidR="00923B81" w:rsidRPr="009A3559">
        <w:rPr>
          <w:szCs w:val="24"/>
        </w:rPr>
        <w:t>Office of Inspector General (</w:t>
      </w:r>
      <w:r w:rsidR="00A60226" w:rsidRPr="009A3559">
        <w:rPr>
          <w:szCs w:val="24"/>
        </w:rPr>
        <w:t>OIG</w:t>
      </w:r>
      <w:r w:rsidR="00923B81" w:rsidRPr="009A3559">
        <w:rPr>
          <w:szCs w:val="24"/>
        </w:rPr>
        <w:t>)</w:t>
      </w:r>
      <w:r w:rsidR="00A60226" w:rsidRPr="009A3559">
        <w:rPr>
          <w:szCs w:val="24"/>
        </w:rPr>
        <w:t xml:space="preserve"> and CCPS</w:t>
      </w:r>
      <w:r w:rsidRPr="009A3559">
        <w:rPr>
          <w:szCs w:val="24"/>
        </w:rPr>
        <w:t xml:space="preserve"> for review.  Photocopies of rejected documents are to be made and retained </w:t>
      </w:r>
      <w:r w:rsidR="006E2AE6" w:rsidRPr="009A3559">
        <w:rPr>
          <w:szCs w:val="24"/>
        </w:rPr>
        <w:t xml:space="preserve">in accordance with </w:t>
      </w:r>
      <w:r w:rsidR="008A62FC" w:rsidRPr="009A3559">
        <w:rPr>
          <w:szCs w:val="24"/>
        </w:rPr>
        <w:t xml:space="preserve">the NASA </w:t>
      </w:r>
      <w:r w:rsidR="006E2AE6" w:rsidRPr="009A3559">
        <w:rPr>
          <w:szCs w:val="24"/>
        </w:rPr>
        <w:t>records retention schedule.</w:t>
      </w:r>
      <w:r w:rsidRPr="009A3559">
        <w:rPr>
          <w:szCs w:val="24"/>
        </w:rPr>
        <w:t xml:space="preserve">  Identity source documents </w:t>
      </w:r>
      <w:r w:rsidR="004657ED" w:rsidRPr="009A3559">
        <w:rPr>
          <w:szCs w:val="24"/>
        </w:rPr>
        <w:t xml:space="preserve">which </w:t>
      </w:r>
      <w:r w:rsidRPr="009A3559">
        <w:rPr>
          <w:szCs w:val="24"/>
        </w:rPr>
        <w:t xml:space="preserve">do not pass electronic examination are rejected and another NASA-approved identity source document </w:t>
      </w:r>
      <w:r w:rsidR="00EC0DF8" w:rsidRPr="009A3559">
        <w:rPr>
          <w:szCs w:val="24"/>
        </w:rPr>
        <w:t>will</w:t>
      </w:r>
      <w:r w:rsidRPr="009A3559">
        <w:rPr>
          <w:szCs w:val="24"/>
        </w:rPr>
        <w:t xml:space="preserve"> be </w:t>
      </w:r>
      <w:r w:rsidR="00446FB5" w:rsidRPr="009A3559">
        <w:rPr>
          <w:szCs w:val="24"/>
        </w:rPr>
        <w:t xml:space="preserve">provided </w:t>
      </w:r>
      <w:r w:rsidRPr="009A3559">
        <w:rPr>
          <w:szCs w:val="24"/>
        </w:rPr>
        <w:t xml:space="preserve">and subjected to </w:t>
      </w:r>
      <w:r w:rsidR="0043637E" w:rsidRPr="009A3559">
        <w:rPr>
          <w:szCs w:val="24"/>
        </w:rPr>
        <w:t xml:space="preserve">visual or </w:t>
      </w:r>
      <w:r w:rsidRPr="009A3559">
        <w:rPr>
          <w:szCs w:val="24"/>
        </w:rPr>
        <w:t xml:space="preserve">electronic scrutiny.  In the event the applicant is required to provide documentation to resolve discrepancies or omissions in data collected, the enrollment official </w:t>
      </w:r>
      <w:r w:rsidR="002C0C3B" w:rsidRPr="009A3559">
        <w:rPr>
          <w:szCs w:val="24"/>
        </w:rPr>
        <w:t xml:space="preserve">will </w:t>
      </w:r>
      <w:r w:rsidRPr="009A3559">
        <w:rPr>
          <w:szCs w:val="24"/>
        </w:rPr>
        <w:t>review the information with the applicant as necessary.  The information submitted by the applicant will be used to update the applicant identity record.</w:t>
      </w:r>
      <w:bookmarkEnd w:id="133"/>
    </w:p>
    <w:p w14:paraId="04EAC621" w14:textId="76A8BB48" w:rsidR="003161B2" w:rsidRPr="009A3559" w:rsidRDefault="00E77E81" w:rsidP="00E61824">
      <w:pPr>
        <w:pStyle w:val="NormalNumbering"/>
        <w:numPr>
          <w:ilvl w:val="3"/>
          <w:numId w:val="5"/>
        </w:numPr>
        <w:rPr>
          <w:szCs w:val="24"/>
        </w:rPr>
      </w:pPr>
      <w:bookmarkStart w:id="134" w:name="_Ref517680057"/>
      <w:r w:rsidRPr="009A3559">
        <w:rPr>
          <w:szCs w:val="24"/>
        </w:rPr>
        <w:t>F</w:t>
      </w:r>
      <w:r w:rsidR="005E427F" w:rsidRPr="009A3559">
        <w:rPr>
          <w:szCs w:val="24"/>
        </w:rPr>
        <w:t>ingerprint</w:t>
      </w:r>
      <w:r w:rsidR="00DF6190" w:rsidRPr="009A3559">
        <w:rPr>
          <w:szCs w:val="24"/>
        </w:rPr>
        <w:t>s</w:t>
      </w:r>
      <w:r w:rsidR="00D35E10" w:rsidRPr="009A3559">
        <w:rPr>
          <w:szCs w:val="24"/>
        </w:rPr>
        <w:t xml:space="preserve"> </w:t>
      </w:r>
      <w:r w:rsidR="00CB28DC" w:rsidRPr="009A3559">
        <w:rPr>
          <w:szCs w:val="24"/>
        </w:rPr>
        <w:t>–</w:t>
      </w:r>
      <w:r w:rsidR="005E427F" w:rsidRPr="009A3559">
        <w:rPr>
          <w:szCs w:val="24"/>
        </w:rPr>
        <w:t xml:space="preserve"> The applicant</w:t>
      </w:r>
      <w:r w:rsidR="00D35E10" w:rsidRPr="009A3559">
        <w:rPr>
          <w:szCs w:val="24"/>
        </w:rPr>
        <w:t xml:space="preserve"> will allow capture of all required </w:t>
      </w:r>
      <w:r w:rsidR="00B80043" w:rsidRPr="009A3559">
        <w:rPr>
          <w:szCs w:val="24"/>
        </w:rPr>
        <w:t xml:space="preserve">flat and/or rolled </w:t>
      </w:r>
      <w:r w:rsidR="00D35E10" w:rsidRPr="009A3559">
        <w:rPr>
          <w:szCs w:val="24"/>
        </w:rPr>
        <w:t>fingerprints.</w:t>
      </w:r>
      <w:r w:rsidR="006D6A45" w:rsidRPr="009A3559">
        <w:rPr>
          <w:szCs w:val="24"/>
        </w:rPr>
        <w:t xml:space="preserve">  </w:t>
      </w:r>
      <w:r w:rsidR="00C10E88" w:rsidRPr="009A3559">
        <w:rPr>
          <w:szCs w:val="24"/>
        </w:rPr>
        <w:t xml:space="preserve">A </w:t>
      </w:r>
      <w:r w:rsidR="005E1F94" w:rsidRPr="009A3559">
        <w:rPr>
          <w:szCs w:val="24"/>
        </w:rPr>
        <w:t xml:space="preserve">compatibility </w:t>
      </w:r>
      <w:r w:rsidR="00C10E88" w:rsidRPr="009A3559">
        <w:rPr>
          <w:szCs w:val="24"/>
        </w:rPr>
        <w:t>test will be performed to ensure t</w:t>
      </w:r>
      <w:r w:rsidR="006D6A45" w:rsidRPr="009A3559">
        <w:rPr>
          <w:szCs w:val="24"/>
        </w:rPr>
        <w:t xml:space="preserve">wo </w:t>
      </w:r>
      <w:r w:rsidR="00C10E88" w:rsidRPr="009A3559">
        <w:rPr>
          <w:szCs w:val="24"/>
        </w:rPr>
        <w:t xml:space="preserve">enrolled </w:t>
      </w:r>
      <w:r w:rsidR="006D6A45" w:rsidRPr="009A3559">
        <w:rPr>
          <w:szCs w:val="24"/>
        </w:rPr>
        <w:t xml:space="preserve">fingerprints </w:t>
      </w:r>
      <w:r w:rsidR="00C10E88" w:rsidRPr="009A3559">
        <w:rPr>
          <w:szCs w:val="24"/>
        </w:rPr>
        <w:t>can be used for biometric matching.</w:t>
      </w:r>
      <w:r w:rsidR="00260A08" w:rsidRPr="009A3559">
        <w:rPr>
          <w:szCs w:val="24"/>
        </w:rPr>
        <w:t xml:space="preserve"> </w:t>
      </w:r>
      <w:r w:rsidR="005E427F" w:rsidRPr="009A3559">
        <w:rPr>
          <w:szCs w:val="24"/>
        </w:rPr>
        <w:t xml:space="preserve">In cases where there is difficulty in collecting fingerprints due to damage, injury, or deformity, NASA will process the credential with a designation of fingerprints as non-classifiable. </w:t>
      </w:r>
      <w:r w:rsidR="00260A08" w:rsidRPr="009A3559">
        <w:rPr>
          <w:szCs w:val="24"/>
        </w:rPr>
        <w:t xml:space="preserve"> </w:t>
      </w:r>
      <w:r w:rsidR="00063F82" w:rsidRPr="009A3559">
        <w:rPr>
          <w:szCs w:val="24"/>
        </w:rPr>
        <w:t>In situations where individual fingerprints cannot be captured due to damage, injury, deformity, or loss, the fingerprints will be labeled accordingly.</w:t>
      </w:r>
      <w:bookmarkEnd w:id="134"/>
      <w:r w:rsidR="000E4492" w:rsidRPr="009A3559">
        <w:rPr>
          <w:szCs w:val="24"/>
        </w:rPr>
        <w:t xml:space="preserve"> </w:t>
      </w:r>
      <w:r w:rsidR="433DB1D9" w:rsidRPr="009A3559">
        <w:rPr>
          <w:szCs w:val="24"/>
        </w:rPr>
        <w:t xml:space="preserve">When fingerprints are captured at a location other than </w:t>
      </w:r>
      <w:r w:rsidR="528E7FA3" w:rsidRPr="009A3559">
        <w:rPr>
          <w:szCs w:val="24"/>
        </w:rPr>
        <w:t>an approved enrollment location</w:t>
      </w:r>
      <w:r w:rsidR="433DB1D9" w:rsidRPr="009A3559">
        <w:rPr>
          <w:szCs w:val="24"/>
        </w:rPr>
        <w:t xml:space="preserve">, the transmission of those fingerprints to the Center </w:t>
      </w:r>
      <w:r w:rsidR="67AC59EE" w:rsidRPr="009A3559">
        <w:rPr>
          <w:szCs w:val="24"/>
        </w:rPr>
        <w:t xml:space="preserve">Office of Protective Services </w:t>
      </w:r>
      <w:r w:rsidR="005D37B4" w:rsidRPr="009A3559">
        <w:rPr>
          <w:szCs w:val="24"/>
        </w:rPr>
        <w:t>wil</w:t>
      </w:r>
      <w:r w:rsidR="433DB1D9" w:rsidRPr="009A3559">
        <w:rPr>
          <w:szCs w:val="24"/>
        </w:rPr>
        <w:t xml:space="preserve">l be from a valid law enforcement agency or other accredited fingerprint provider. </w:t>
      </w:r>
      <w:r w:rsidR="23F7C35C" w:rsidRPr="009A3559">
        <w:rPr>
          <w:szCs w:val="24"/>
        </w:rPr>
        <w:t xml:space="preserve"> </w:t>
      </w:r>
      <w:r w:rsidR="433DB1D9" w:rsidRPr="009A3559">
        <w:rPr>
          <w:szCs w:val="24"/>
        </w:rPr>
        <w:t xml:space="preserve">To ensure a chain of trust, the fingerprint cards will be delivered to the Center </w:t>
      </w:r>
      <w:r w:rsidR="0917F6CC" w:rsidRPr="009A3559">
        <w:rPr>
          <w:szCs w:val="24"/>
        </w:rPr>
        <w:t xml:space="preserve">Office of Protective Services </w:t>
      </w:r>
      <w:r w:rsidR="433DB1D9" w:rsidRPr="009A3559">
        <w:rPr>
          <w:szCs w:val="24"/>
        </w:rPr>
        <w:t>by the ent</w:t>
      </w:r>
      <w:r w:rsidR="3AF7F230" w:rsidRPr="009A3559">
        <w:rPr>
          <w:szCs w:val="24"/>
        </w:rPr>
        <w:t>ity that took the fingerprints.</w:t>
      </w:r>
    </w:p>
    <w:p w14:paraId="3DBF9483" w14:textId="66DBEFEE" w:rsidR="0023069C" w:rsidRPr="009A3559" w:rsidRDefault="00E77E81" w:rsidP="00E61824">
      <w:pPr>
        <w:pStyle w:val="NormalNumbering"/>
        <w:numPr>
          <w:ilvl w:val="3"/>
          <w:numId w:val="5"/>
        </w:numPr>
        <w:rPr>
          <w:szCs w:val="24"/>
        </w:rPr>
      </w:pPr>
      <w:bookmarkStart w:id="135" w:name="_Ref514743817"/>
      <w:r w:rsidRPr="009A3559">
        <w:rPr>
          <w:szCs w:val="24"/>
        </w:rPr>
        <w:t>P</w:t>
      </w:r>
      <w:r w:rsidR="005E427F" w:rsidRPr="009A3559">
        <w:rPr>
          <w:szCs w:val="24"/>
        </w:rPr>
        <w:t xml:space="preserve">hotograph </w:t>
      </w:r>
      <w:r w:rsidR="00CB28DC" w:rsidRPr="009A3559">
        <w:rPr>
          <w:szCs w:val="24"/>
        </w:rPr>
        <w:t>–</w:t>
      </w:r>
      <w:r w:rsidR="005E427F" w:rsidRPr="009A3559">
        <w:rPr>
          <w:szCs w:val="24"/>
        </w:rPr>
        <w:t xml:space="preserve"> The applicant</w:t>
      </w:r>
      <w:r w:rsidR="00CB28DC" w:rsidRPr="009A3559">
        <w:rPr>
          <w:szCs w:val="24"/>
        </w:rPr>
        <w:t>’</w:t>
      </w:r>
      <w:r w:rsidR="005E427F" w:rsidRPr="009A3559">
        <w:rPr>
          <w:szCs w:val="24"/>
        </w:rPr>
        <w:t xml:space="preserve">s photograph is captured which will include the entire face, from natural hairline to the chin, and may not be obscured by glasses, hats, </w:t>
      </w:r>
      <w:r w:rsidR="00943D32" w:rsidRPr="009A3559">
        <w:rPr>
          <w:szCs w:val="24"/>
        </w:rPr>
        <w:t xml:space="preserve">headphones, </w:t>
      </w:r>
      <w:r w:rsidR="005E427F" w:rsidRPr="009A3559">
        <w:rPr>
          <w:szCs w:val="24"/>
        </w:rPr>
        <w:t xml:space="preserve">etc. </w:t>
      </w:r>
      <w:r w:rsidR="00260A08" w:rsidRPr="009A3559">
        <w:rPr>
          <w:szCs w:val="24"/>
        </w:rPr>
        <w:t xml:space="preserve"> </w:t>
      </w:r>
      <w:r w:rsidR="00AB0B4B" w:rsidRPr="009A3559">
        <w:rPr>
          <w:szCs w:val="24"/>
        </w:rPr>
        <w:t xml:space="preserve">The </w:t>
      </w:r>
      <w:r w:rsidR="0032033C" w:rsidRPr="009A3559">
        <w:rPr>
          <w:szCs w:val="24"/>
        </w:rPr>
        <w:t>CCPS</w:t>
      </w:r>
      <w:r w:rsidR="00AB0B4B" w:rsidRPr="009A3559">
        <w:rPr>
          <w:szCs w:val="24"/>
        </w:rPr>
        <w:t xml:space="preserve"> may allow head coverings worn for religious </w:t>
      </w:r>
      <w:r w:rsidR="002972F7" w:rsidRPr="009A3559">
        <w:rPr>
          <w:szCs w:val="24"/>
        </w:rPr>
        <w:t xml:space="preserve">or medical </w:t>
      </w:r>
      <w:r w:rsidR="00AB0B4B" w:rsidRPr="009A3559">
        <w:rPr>
          <w:szCs w:val="24"/>
        </w:rPr>
        <w:t xml:space="preserve">reasons </w:t>
      </w:r>
      <w:r w:rsidR="009D57BE" w:rsidRPr="009A3559">
        <w:rPr>
          <w:szCs w:val="24"/>
        </w:rPr>
        <w:t xml:space="preserve">or eyeglasses worn for medical reasons </w:t>
      </w:r>
      <w:r w:rsidR="00AB0B4B" w:rsidRPr="009A3559">
        <w:rPr>
          <w:szCs w:val="24"/>
        </w:rPr>
        <w:t xml:space="preserve">and which do not hide any part of the face, from natural hairline to the chin.  </w:t>
      </w:r>
      <w:r w:rsidR="005E427F" w:rsidRPr="009A3559">
        <w:rPr>
          <w:szCs w:val="24"/>
        </w:rPr>
        <w:t xml:space="preserve">The facial expression shall be neutral (non-smiling) with a closed mouth. </w:t>
      </w:r>
      <w:r w:rsidR="00260A08" w:rsidRPr="009A3559">
        <w:rPr>
          <w:szCs w:val="24"/>
        </w:rPr>
        <w:t xml:space="preserve"> </w:t>
      </w:r>
      <w:r w:rsidR="00943D32" w:rsidRPr="009A3559">
        <w:rPr>
          <w:szCs w:val="24"/>
        </w:rPr>
        <w:t>Permanent e</w:t>
      </w:r>
      <w:r w:rsidR="005E427F" w:rsidRPr="009A3559">
        <w:rPr>
          <w:szCs w:val="24"/>
        </w:rPr>
        <w:t xml:space="preserve">ye patches that do not obscure an excessive portion of the face need not be removed. </w:t>
      </w:r>
      <w:r w:rsidR="00260A08" w:rsidRPr="009A3559">
        <w:rPr>
          <w:szCs w:val="24"/>
        </w:rPr>
        <w:t xml:space="preserve"> </w:t>
      </w:r>
      <w:r w:rsidR="005E427F" w:rsidRPr="009A3559">
        <w:rPr>
          <w:szCs w:val="24"/>
        </w:rPr>
        <w:t xml:space="preserve">Individuals with temporary eye patches </w:t>
      </w:r>
      <w:r w:rsidR="00943D32" w:rsidRPr="009A3559">
        <w:rPr>
          <w:szCs w:val="24"/>
        </w:rPr>
        <w:t xml:space="preserve">or other temporary coverings </w:t>
      </w:r>
      <w:r w:rsidR="005E427F" w:rsidRPr="009A3559">
        <w:rPr>
          <w:szCs w:val="24"/>
        </w:rPr>
        <w:t>should be issued a</w:t>
      </w:r>
      <w:r w:rsidR="009D57BE" w:rsidRPr="009A3559">
        <w:rPr>
          <w:szCs w:val="24"/>
        </w:rPr>
        <w:t>n</w:t>
      </w:r>
      <w:r w:rsidR="005E427F" w:rsidRPr="009A3559">
        <w:rPr>
          <w:szCs w:val="24"/>
        </w:rPr>
        <w:t xml:space="preserve"> </w:t>
      </w:r>
      <w:r w:rsidR="009D57BE" w:rsidRPr="009A3559">
        <w:rPr>
          <w:szCs w:val="24"/>
        </w:rPr>
        <w:t>Agency Smart Badge</w:t>
      </w:r>
      <w:r w:rsidR="005E427F" w:rsidRPr="009A3559">
        <w:rPr>
          <w:szCs w:val="24"/>
        </w:rPr>
        <w:t xml:space="preserve"> until such time when the patch </w:t>
      </w:r>
      <w:r w:rsidR="00943D32" w:rsidRPr="009A3559">
        <w:rPr>
          <w:szCs w:val="24"/>
        </w:rPr>
        <w:t xml:space="preserve">or covering </w:t>
      </w:r>
      <w:r w:rsidR="005E427F" w:rsidRPr="009A3559">
        <w:rPr>
          <w:szCs w:val="24"/>
        </w:rPr>
        <w:t xml:space="preserve">is no longer necessary and an unobscured, full-facial photograph can be captured. </w:t>
      </w:r>
      <w:r w:rsidR="00260A08" w:rsidRPr="009A3559">
        <w:rPr>
          <w:szCs w:val="24"/>
        </w:rPr>
        <w:t xml:space="preserve"> </w:t>
      </w:r>
      <w:r w:rsidR="005E427F" w:rsidRPr="009A3559">
        <w:rPr>
          <w:szCs w:val="24"/>
        </w:rPr>
        <w:t xml:space="preserve">Waivers for religious reasons may be obtained by written application to the AIMO.  </w:t>
      </w:r>
      <w:r w:rsidR="00D35E10" w:rsidRPr="009A3559">
        <w:rPr>
          <w:szCs w:val="24"/>
        </w:rPr>
        <w:t xml:space="preserve">The facial image collected from the applicant during enrollment </w:t>
      </w:r>
      <w:r w:rsidR="009D57BE" w:rsidRPr="009A3559">
        <w:rPr>
          <w:szCs w:val="24"/>
        </w:rPr>
        <w:t xml:space="preserve">may </w:t>
      </w:r>
      <w:r w:rsidR="00D35E10" w:rsidRPr="009A3559">
        <w:rPr>
          <w:szCs w:val="24"/>
        </w:rPr>
        <w:t xml:space="preserve">be used for authenticating badge recipients covered under </w:t>
      </w:r>
      <w:r w:rsidR="00C0495C" w:rsidRPr="009A3559">
        <w:rPr>
          <w:szCs w:val="24"/>
        </w:rPr>
        <w:t>s</w:t>
      </w:r>
      <w:r w:rsidR="00D35E10" w:rsidRPr="009A3559">
        <w:rPr>
          <w:szCs w:val="24"/>
        </w:rPr>
        <w:t>ection 508 of the Rehabilitation Act.</w:t>
      </w:r>
      <w:bookmarkEnd w:id="135"/>
    </w:p>
    <w:p w14:paraId="21C0FAC7" w14:textId="59488ABC" w:rsidR="0023069C" w:rsidRPr="009A3559" w:rsidRDefault="002972F7" w:rsidP="00E61824">
      <w:pPr>
        <w:pStyle w:val="NormalNumbering"/>
        <w:numPr>
          <w:ilvl w:val="3"/>
          <w:numId w:val="5"/>
        </w:numPr>
        <w:rPr>
          <w:szCs w:val="24"/>
        </w:rPr>
      </w:pPr>
      <w:r w:rsidRPr="009A3559">
        <w:rPr>
          <w:szCs w:val="24"/>
        </w:rPr>
        <w:lastRenderedPageBreak/>
        <w:t>Signature</w:t>
      </w:r>
      <w:r w:rsidR="005E427F" w:rsidRPr="009A3559">
        <w:rPr>
          <w:szCs w:val="24"/>
        </w:rPr>
        <w:t xml:space="preserve"> </w:t>
      </w:r>
      <w:r w:rsidRPr="009A3559">
        <w:rPr>
          <w:szCs w:val="24"/>
        </w:rPr>
        <w:t>–</w:t>
      </w:r>
      <w:r w:rsidR="005E427F" w:rsidRPr="009A3559">
        <w:rPr>
          <w:szCs w:val="24"/>
        </w:rPr>
        <w:t xml:space="preserve"> </w:t>
      </w:r>
      <w:r w:rsidRPr="009A3559">
        <w:rPr>
          <w:szCs w:val="24"/>
        </w:rPr>
        <w:t xml:space="preserve">An electronic signature of the applicant shall be obtained.  </w:t>
      </w:r>
      <w:r w:rsidR="005E427F" w:rsidRPr="009A3559">
        <w:rPr>
          <w:szCs w:val="24"/>
        </w:rPr>
        <w:t xml:space="preserve">For applicants requesting </w:t>
      </w:r>
      <w:r w:rsidR="004C4DD2" w:rsidRPr="009A3559">
        <w:rPr>
          <w:szCs w:val="24"/>
        </w:rPr>
        <w:t xml:space="preserve">a </w:t>
      </w:r>
      <w:r w:rsidR="005E427F" w:rsidRPr="009A3559">
        <w:rPr>
          <w:szCs w:val="24"/>
        </w:rPr>
        <w:t xml:space="preserve">credential, the enrollment official </w:t>
      </w:r>
      <w:r w:rsidR="00861021" w:rsidRPr="009A3559">
        <w:rPr>
          <w:szCs w:val="24"/>
        </w:rPr>
        <w:t xml:space="preserve">will </w:t>
      </w:r>
      <w:r w:rsidR="005E427F" w:rsidRPr="009A3559">
        <w:rPr>
          <w:szCs w:val="24"/>
        </w:rPr>
        <w:t xml:space="preserve">provide the applicant with the Subscriber Agreement and </w:t>
      </w:r>
      <w:r w:rsidRPr="009A3559">
        <w:rPr>
          <w:szCs w:val="24"/>
        </w:rPr>
        <w:t xml:space="preserve">the </w:t>
      </w:r>
      <w:r w:rsidR="005E427F" w:rsidRPr="009A3559">
        <w:rPr>
          <w:szCs w:val="24"/>
        </w:rPr>
        <w:t xml:space="preserve">signature </w:t>
      </w:r>
      <w:r w:rsidRPr="009A3559">
        <w:rPr>
          <w:szCs w:val="24"/>
        </w:rPr>
        <w:t xml:space="preserve">will attest to the </w:t>
      </w:r>
      <w:r w:rsidR="005E427F" w:rsidRPr="009A3559">
        <w:rPr>
          <w:szCs w:val="24"/>
        </w:rPr>
        <w:t>applicant</w:t>
      </w:r>
      <w:r w:rsidRPr="009A3559">
        <w:rPr>
          <w:szCs w:val="24"/>
        </w:rPr>
        <w:t>’s</w:t>
      </w:r>
      <w:r w:rsidR="005E427F" w:rsidRPr="009A3559">
        <w:rPr>
          <w:szCs w:val="24"/>
        </w:rPr>
        <w:t xml:space="preserve"> reading and acceptan</w:t>
      </w:r>
      <w:r w:rsidR="009D253F" w:rsidRPr="009A3559">
        <w:rPr>
          <w:szCs w:val="24"/>
        </w:rPr>
        <w:t>ce of the Subscriber Agreement.</w:t>
      </w:r>
    </w:p>
    <w:p w14:paraId="036177D8" w14:textId="5E395F8B" w:rsidR="002F1EDE" w:rsidRPr="009A3559" w:rsidRDefault="005E427F">
      <w:pPr>
        <w:pStyle w:val="NormalNumbering"/>
        <w:rPr>
          <w:szCs w:val="24"/>
        </w:rPr>
      </w:pPr>
      <w:bookmarkStart w:id="136" w:name="_Ref419373188"/>
      <w:bookmarkStart w:id="137" w:name="_Ref179382517"/>
      <w:bookmarkStart w:id="138" w:name="_Ref419370759"/>
      <w:r w:rsidRPr="009A3559">
        <w:rPr>
          <w:szCs w:val="24"/>
        </w:rPr>
        <w:t xml:space="preserve">Step 5: </w:t>
      </w:r>
      <w:bookmarkEnd w:id="136"/>
      <w:r w:rsidR="00B83F0A" w:rsidRPr="009A3559">
        <w:rPr>
          <w:szCs w:val="24"/>
        </w:rPr>
        <w:t>Authorization</w:t>
      </w:r>
      <w:bookmarkEnd w:id="137"/>
    </w:p>
    <w:p w14:paraId="34964A03" w14:textId="0FB3F262" w:rsidR="000776B4" w:rsidRPr="009A3559" w:rsidRDefault="00EA47ED" w:rsidP="00E61824">
      <w:pPr>
        <w:pStyle w:val="NormalNumbering"/>
        <w:numPr>
          <w:ilvl w:val="3"/>
          <w:numId w:val="5"/>
        </w:numPr>
        <w:rPr>
          <w:szCs w:val="24"/>
        </w:rPr>
      </w:pPr>
      <w:r w:rsidRPr="009A3559">
        <w:rPr>
          <w:szCs w:val="24"/>
        </w:rPr>
        <w:t xml:space="preserve">If a </w:t>
      </w:r>
      <w:r w:rsidR="002972F7" w:rsidRPr="009A3559">
        <w:rPr>
          <w:szCs w:val="24"/>
        </w:rPr>
        <w:t xml:space="preserve">database check or </w:t>
      </w:r>
      <w:r w:rsidRPr="009A3559">
        <w:rPr>
          <w:szCs w:val="24"/>
        </w:rPr>
        <w:t xml:space="preserve">investigation is required and </w:t>
      </w:r>
      <w:r w:rsidR="005E427F" w:rsidRPr="009A3559">
        <w:rPr>
          <w:szCs w:val="24"/>
        </w:rPr>
        <w:t xml:space="preserve">no </w:t>
      </w:r>
      <w:r w:rsidR="002972F7" w:rsidRPr="009A3559">
        <w:rPr>
          <w:szCs w:val="24"/>
        </w:rPr>
        <w:t xml:space="preserve">database check or </w:t>
      </w:r>
      <w:r w:rsidR="005E427F" w:rsidRPr="009A3559">
        <w:rPr>
          <w:szCs w:val="24"/>
        </w:rPr>
        <w:t xml:space="preserve">investigation is on file or in progress, the fingerprints captured during enrollment shall be submitted to </w:t>
      </w:r>
      <w:r w:rsidR="002972F7" w:rsidRPr="009A3559">
        <w:rPr>
          <w:szCs w:val="24"/>
        </w:rPr>
        <w:t xml:space="preserve">the appropriate authority </w:t>
      </w:r>
      <w:r w:rsidR="005E427F" w:rsidRPr="009A3559">
        <w:rPr>
          <w:szCs w:val="24"/>
        </w:rPr>
        <w:t xml:space="preserve">with a request for a </w:t>
      </w:r>
      <w:r w:rsidR="002972F7" w:rsidRPr="009A3559">
        <w:rPr>
          <w:szCs w:val="24"/>
        </w:rPr>
        <w:t xml:space="preserve">database check or </w:t>
      </w:r>
      <w:r w:rsidR="005E427F" w:rsidRPr="009A3559">
        <w:rPr>
          <w:szCs w:val="24"/>
        </w:rPr>
        <w:t xml:space="preserve">background investigation. </w:t>
      </w:r>
      <w:r w:rsidR="00260A08" w:rsidRPr="009A3559">
        <w:rPr>
          <w:szCs w:val="24"/>
        </w:rPr>
        <w:t xml:space="preserve"> </w:t>
      </w:r>
      <w:r w:rsidR="005E427F" w:rsidRPr="009A3559">
        <w:rPr>
          <w:szCs w:val="24"/>
        </w:rPr>
        <w:t xml:space="preserve">If </w:t>
      </w:r>
      <w:r w:rsidR="002972F7" w:rsidRPr="009A3559">
        <w:rPr>
          <w:szCs w:val="24"/>
        </w:rPr>
        <w:t xml:space="preserve">a </w:t>
      </w:r>
      <w:r w:rsidR="005E427F" w:rsidRPr="009A3559">
        <w:rPr>
          <w:szCs w:val="24"/>
        </w:rPr>
        <w:t xml:space="preserve">fingerprint check comes back with a status of unclassifiable, the results of a name check </w:t>
      </w:r>
      <w:r w:rsidR="00317C63" w:rsidRPr="009A3559">
        <w:rPr>
          <w:szCs w:val="24"/>
        </w:rPr>
        <w:t xml:space="preserve">will be used </w:t>
      </w:r>
      <w:r w:rsidR="005E427F" w:rsidRPr="009A3559">
        <w:rPr>
          <w:szCs w:val="24"/>
        </w:rPr>
        <w:t xml:space="preserve">to </w:t>
      </w:r>
      <w:r w:rsidR="00B83F0A" w:rsidRPr="009A3559">
        <w:rPr>
          <w:szCs w:val="24"/>
        </w:rPr>
        <w:t>perform the access determination</w:t>
      </w:r>
      <w:r w:rsidR="005E427F" w:rsidRPr="009A3559">
        <w:rPr>
          <w:szCs w:val="24"/>
        </w:rPr>
        <w:t>.</w:t>
      </w:r>
    </w:p>
    <w:p w14:paraId="7F3097B8" w14:textId="4964F9E3" w:rsidR="00EA47ED" w:rsidRPr="009A3559" w:rsidRDefault="005E427F" w:rsidP="00E61824">
      <w:pPr>
        <w:pStyle w:val="NormalNumbering"/>
        <w:numPr>
          <w:ilvl w:val="3"/>
          <w:numId w:val="5"/>
        </w:numPr>
        <w:rPr>
          <w:szCs w:val="24"/>
        </w:rPr>
      </w:pPr>
      <w:r w:rsidRPr="009A3559">
        <w:rPr>
          <w:szCs w:val="24"/>
        </w:rPr>
        <w:t>The authorizer makes a</w:t>
      </w:r>
      <w:r w:rsidR="00EA47ED" w:rsidRPr="009A3559">
        <w:rPr>
          <w:szCs w:val="24"/>
        </w:rPr>
        <w:t>n access</w:t>
      </w:r>
      <w:r w:rsidRPr="009A3559">
        <w:rPr>
          <w:szCs w:val="24"/>
        </w:rPr>
        <w:t xml:space="preserve"> determination based upon </w:t>
      </w:r>
      <w:r w:rsidR="003A3C69" w:rsidRPr="009A3559">
        <w:rPr>
          <w:szCs w:val="24"/>
        </w:rPr>
        <w:t>favorable</w:t>
      </w:r>
      <w:r w:rsidRPr="009A3559">
        <w:rPr>
          <w:szCs w:val="24"/>
        </w:rPr>
        <w:t xml:space="preserve"> fingerprint check results</w:t>
      </w:r>
      <w:r w:rsidR="000776B4" w:rsidRPr="009A3559">
        <w:rPr>
          <w:szCs w:val="24"/>
        </w:rPr>
        <w:t>, results of other database checks,</w:t>
      </w:r>
      <w:r w:rsidRPr="009A3559">
        <w:rPr>
          <w:szCs w:val="24"/>
        </w:rPr>
        <w:t xml:space="preserve"> or evidence of an acceptable existing background investigation (as found in section </w:t>
      </w:r>
      <w:r w:rsidR="00427F5D" w:rsidRPr="009A3559">
        <w:rPr>
          <w:szCs w:val="24"/>
        </w:rPr>
        <w:fldChar w:fldCharType="begin"/>
      </w:r>
      <w:r w:rsidR="00427F5D" w:rsidRPr="009A3559">
        <w:rPr>
          <w:szCs w:val="24"/>
        </w:rPr>
        <w:instrText xml:space="preserve"> REF _Ref419294344 \r \h </w:instrText>
      </w:r>
      <w:r w:rsidR="008E0C34" w:rsidRPr="009A3559">
        <w:rPr>
          <w:szCs w:val="24"/>
        </w:rPr>
        <w:instrText xml:space="preserve"> \* MERGEFORMAT </w:instrText>
      </w:r>
      <w:r w:rsidR="00427F5D" w:rsidRPr="009A3559">
        <w:rPr>
          <w:szCs w:val="24"/>
        </w:rPr>
      </w:r>
      <w:r w:rsidR="00427F5D" w:rsidRPr="009A3559">
        <w:rPr>
          <w:szCs w:val="24"/>
        </w:rPr>
        <w:fldChar w:fldCharType="separate"/>
      </w:r>
      <w:r w:rsidR="00E56366" w:rsidRPr="009A3559">
        <w:rPr>
          <w:szCs w:val="24"/>
        </w:rPr>
        <w:t>3.3.5</w:t>
      </w:r>
      <w:r w:rsidR="00427F5D" w:rsidRPr="009A3559">
        <w:rPr>
          <w:szCs w:val="24"/>
        </w:rPr>
        <w:fldChar w:fldCharType="end"/>
      </w:r>
      <w:r w:rsidRPr="009A3559">
        <w:rPr>
          <w:szCs w:val="24"/>
        </w:rPr>
        <w:t xml:space="preserve">, </w:t>
      </w:r>
      <w:r w:rsidR="002F1EDE" w:rsidRPr="009A3559">
        <w:rPr>
          <w:szCs w:val="24"/>
        </w:rPr>
        <w:fldChar w:fldCharType="begin"/>
      </w:r>
      <w:r w:rsidR="002F1EDE" w:rsidRPr="009A3559">
        <w:rPr>
          <w:szCs w:val="24"/>
        </w:rPr>
        <w:instrText xml:space="preserve"> REF _Ref419372971 \h </w:instrText>
      </w:r>
      <w:r w:rsidR="008E0C34" w:rsidRPr="009A3559">
        <w:rPr>
          <w:szCs w:val="24"/>
        </w:rPr>
        <w:instrText xml:space="preserve"> \* MERGEFORMAT </w:instrText>
      </w:r>
      <w:r w:rsidR="002F1EDE" w:rsidRPr="009A3559">
        <w:rPr>
          <w:szCs w:val="24"/>
        </w:rPr>
      </w:r>
      <w:r w:rsidR="002F1EDE" w:rsidRPr="009A3559">
        <w:rPr>
          <w:szCs w:val="24"/>
        </w:rPr>
        <w:fldChar w:fldCharType="separate"/>
      </w:r>
      <w:r w:rsidR="00E56366" w:rsidRPr="009A3559">
        <w:rPr>
          <w:szCs w:val="24"/>
        </w:rPr>
        <w:t>Step 3: Reciprocity and Vetting</w:t>
      </w:r>
      <w:r w:rsidR="002F1EDE" w:rsidRPr="009A3559">
        <w:rPr>
          <w:szCs w:val="24"/>
        </w:rPr>
        <w:fldChar w:fldCharType="end"/>
      </w:r>
      <w:r w:rsidRPr="009A3559">
        <w:rPr>
          <w:szCs w:val="24"/>
        </w:rPr>
        <w:t>)</w:t>
      </w:r>
      <w:r w:rsidR="00EA47ED" w:rsidRPr="009A3559">
        <w:rPr>
          <w:szCs w:val="24"/>
        </w:rPr>
        <w:t>.</w:t>
      </w:r>
      <w:r w:rsidRPr="009A3559">
        <w:rPr>
          <w:szCs w:val="24"/>
        </w:rPr>
        <w:t xml:space="preserve"> </w:t>
      </w:r>
      <w:r w:rsidR="00EA47ED" w:rsidRPr="009A3559">
        <w:rPr>
          <w:szCs w:val="24"/>
        </w:rPr>
        <w:t xml:space="preserve"> </w:t>
      </w:r>
      <w:r w:rsidRPr="009A3559">
        <w:rPr>
          <w:szCs w:val="24"/>
        </w:rPr>
        <w:t xml:space="preserve">If the </w:t>
      </w:r>
      <w:r w:rsidR="00B83F0A" w:rsidRPr="009A3559">
        <w:rPr>
          <w:szCs w:val="24"/>
        </w:rPr>
        <w:t xml:space="preserve">access </w:t>
      </w:r>
      <w:r w:rsidR="00E13B37" w:rsidRPr="009A3559">
        <w:rPr>
          <w:szCs w:val="24"/>
        </w:rPr>
        <w:t xml:space="preserve">determination </w:t>
      </w:r>
      <w:r w:rsidRPr="009A3559">
        <w:rPr>
          <w:szCs w:val="24"/>
        </w:rPr>
        <w:t xml:space="preserve">is favorable, the authorizer will </w:t>
      </w:r>
      <w:r w:rsidR="00EA47ED" w:rsidRPr="009A3559">
        <w:rPr>
          <w:szCs w:val="24"/>
        </w:rPr>
        <w:t xml:space="preserve">authorize </w:t>
      </w:r>
      <w:r w:rsidR="00B83F0A" w:rsidRPr="009A3559">
        <w:rPr>
          <w:szCs w:val="24"/>
        </w:rPr>
        <w:t xml:space="preserve">access and </w:t>
      </w:r>
      <w:r w:rsidR="00EA47ED" w:rsidRPr="009A3559">
        <w:rPr>
          <w:szCs w:val="24"/>
        </w:rPr>
        <w:t>creation and issuance of the credential.</w:t>
      </w:r>
    </w:p>
    <w:p w14:paraId="4D3F3AE3" w14:textId="62CB0D88" w:rsidR="0023069C" w:rsidRPr="009A3559" w:rsidRDefault="00B83F0A" w:rsidP="00E61824">
      <w:pPr>
        <w:pStyle w:val="NormalNumbering"/>
        <w:numPr>
          <w:ilvl w:val="3"/>
          <w:numId w:val="5"/>
        </w:numPr>
        <w:rPr>
          <w:szCs w:val="24"/>
        </w:rPr>
      </w:pPr>
      <w:r w:rsidRPr="009A3559">
        <w:rPr>
          <w:szCs w:val="24"/>
        </w:rPr>
        <w:t>Access</w:t>
      </w:r>
      <w:r w:rsidR="00E13B37" w:rsidRPr="009A3559">
        <w:rPr>
          <w:szCs w:val="24"/>
        </w:rPr>
        <w:t xml:space="preserve"> determinations shall be</w:t>
      </w:r>
      <w:r w:rsidR="005E427F" w:rsidRPr="009A3559">
        <w:rPr>
          <w:szCs w:val="24"/>
        </w:rPr>
        <w:t xml:space="preserve"> performed in </w:t>
      </w:r>
      <w:r w:rsidR="00E13B37" w:rsidRPr="009A3559">
        <w:rPr>
          <w:szCs w:val="24"/>
        </w:rPr>
        <w:t xml:space="preserve">accordance </w:t>
      </w:r>
      <w:r w:rsidR="005E427F" w:rsidRPr="009A3559">
        <w:rPr>
          <w:szCs w:val="24"/>
        </w:rPr>
        <w:t xml:space="preserve">with </w:t>
      </w:r>
      <w:r w:rsidR="00943D32" w:rsidRPr="009A3559">
        <w:rPr>
          <w:szCs w:val="24"/>
        </w:rPr>
        <w:t xml:space="preserve">section </w:t>
      </w:r>
      <w:r w:rsidR="00EA47ED" w:rsidRPr="009A3559">
        <w:rPr>
          <w:szCs w:val="24"/>
        </w:rPr>
        <w:fldChar w:fldCharType="begin"/>
      </w:r>
      <w:r w:rsidR="00EA47ED" w:rsidRPr="009A3559">
        <w:rPr>
          <w:szCs w:val="24"/>
        </w:rPr>
        <w:instrText xml:space="preserve"> REF _Ref519079412 \r \h </w:instrText>
      </w:r>
      <w:r w:rsidR="008E0C34" w:rsidRPr="009A3559">
        <w:rPr>
          <w:szCs w:val="24"/>
        </w:rPr>
        <w:instrText xml:space="preserve"> \* MERGEFORMAT </w:instrText>
      </w:r>
      <w:r w:rsidR="00EA47ED" w:rsidRPr="009A3559">
        <w:rPr>
          <w:szCs w:val="24"/>
        </w:rPr>
      </w:r>
      <w:r w:rsidR="00EA47ED" w:rsidRPr="009A3559">
        <w:rPr>
          <w:szCs w:val="24"/>
        </w:rPr>
        <w:fldChar w:fldCharType="separate"/>
      </w:r>
      <w:r w:rsidR="00E56366" w:rsidRPr="009A3559">
        <w:rPr>
          <w:szCs w:val="24"/>
        </w:rPr>
        <w:t>6.3</w:t>
      </w:r>
      <w:r w:rsidR="00EA47ED" w:rsidRPr="009A3559">
        <w:rPr>
          <w:szCs w:val="24"/>
        </w:rPr>
        <w:fldChar w:fldCharType="end"/>
      </w:r>
      <w:r w:rsidR="00E13B37" w:rsidRPr="009A3559">
        <w:rPr>
          <w:szCs w:val="24"/>
        </w:rPr>
        <w:t xml:space="preserve">, </w:t>
      </w:r>
      <w:r w:rsidR="00EA47ED" w:rsidRPr="009A3559">
        <w:rPr>
          <w:szCs w:val="24"/>
        </w:rPr>
        <w:fldChar w:fldCharType="begin"/>
      </w:r>
      <w:r w:rsidR="00EA47ED" w:rsidRPr="009A3559">
        <w:rPr>
          <w:szCs w:val="24"/>
        </w:rPr>
        <w:instrText xml:space="preserve"> REF _Ref519079419 \h </w:instrText>
      </w:r>
      <w:r w:rsidR="008E0C34" w:rsidRPr="009A3559">
        <w:rPr>
          <w:szCs w:val="24"/>
        </w:rPr>
        <w:instrText xml:space="preserve"> \* MERGEFORMAT </w:instrText>
      </w:r>
      <w:r w:rsidR="00EA47ED" w:rsidRPr="009A3559">
        <w:rPr>
          <w:szCs w:val="24"/>
        </w:rPr>
      </w:r>
      <w:r w:rsidR="00EA47ED" w:rsidRPr="009A3559">
        <w:rPr>
          <w:szCs w:val="24"/>
        </w:rPr>
        <w:fldChar w:fldCharType="separate"/>
      </w:r>
      <w:r w:rsidR="00E56366" w:rsidRPr="009A3559">
        <w:rPr>
          <w:szCs w:val="24"/>
        </w:rPr>
        <w:t>Credentialing Determinations</w:t>
      </w:r>
      <w:r w:rsidR="00EA47ED" w:rsidRPr="009A3559">
        <w:rPr>
          <w:szCs w:val="24"/>
        </w:rPr>
        <w:fldChar w:fldCharType="end"/>
      </w:r>
      <w:r w:rsidR="005E427F" w:rsidRPr="009A3559">
        <w:rPr>
          <w:szCs w:val="24"/>
        </w:rPr>
        <w:t>.</w:t>
      </w:r>
      <w:bookmarkEnd w:id="138"/>
    </w:p>
    <w:p w14:paraId="0DC2F0C2" w14:textId="68ABF0CC" w:rsidR="002F1EDE" w:rsidRPr="009A3559" w:rsidRDefault="005E427F">
      <w:pPr>
        <w:pStyle w:val="NormalNumbering"/>
        <w:rPr>
          <w:szCs w:val="24"/>
        </w:rPr>
      </w:pPr>
      <w:bookmarkStart w:id="139" w:name="_Ref419373206"/>
      <w:bookmarkStart w:id="140" w:name="_Ref419370682"/>
      <w:r w:rsidRPr="009A3559">
        <w:rPr>
          <w:szCs w:val="24"/>
        </w:rPr>
        <w:t xml:space="preserve">Step 6: </w:t>
      </w:r>
      <w:r w:rsidR="00135FB4" w:rsidRPr="009A3559">
        <w:rPr>
          <w:szCs w:val="24"/>
        </w:rPr>
        <w:t xml:space="preserve">Credential </w:t>
      </w:r>
      <w:r w:rsidR="00E77E81" w:rsidRPr="009A3559">
        <w:rPr>
          <w:szCs w:val="24"/>
        </w:rPr>
        <w:t>P</w:t>
      </w:r>
      <w:r w:rsidRPr="009A3559">
        <w:rPr>
          <w:szCs w:val="24"/>
        </w:rPr>
        <w:t>roduction</w:t>
      </w:r>
      <w:bookmarkEnd w:id="139"/>
    </w:p>
    <w:p w14:paraId="1D87B7DC" w14:textId="6CCB7A8F" w:rsidR="00135FB4" w:rsidRPr="009A3559" w:rsidRDefault="00135FB4" w:rsidP="00E61824">
      <w:pPr>
        <w:pStyle w:val="NormalNumbering"/>
        <w:numPr>
          <w:ilvl w:val="3"/>
          <w:numId w:val="5"/>
        </w:numPr>
        <w:rPr>
          <w:szCs w:val="24"/>
        </w:rPr>
      </w:pPr>
      <w:r w:rsidRPr="009A3559">
        <w:rPr>
          <w:szCs w:val="24"/>
        </w:rPr>
        <w:t xml:space="preserve">If the credential is to be produced </w:t>
      </w:r>
      <w:r w:rsidR="0082120B" w:rsidRPr="009A3559">
        <w:rPr>
          <w:szCs w:val="24"/>
        </w:rPr>
        <w:t>using central print</w:t>
      </w:r>
      <w:r w:rsidRPr="009A3559">
        <w:rPr>
          <w:szCs w:val="24"/>
        </w:rPr>
        <w:t xml:space="preserve">, </w:t>
      </w:r>
      <w:r w:rsidR="00791D29" w:rsidRPr="009A3559">
        <w:rPr>
          <w:szCs w:val="24"/>
        </w:rPr>
        <w:t>t</w:t>
      </w:r>
      <w:r w:rsidR="005E427F" w:rsidRPr="009A3559">
        <w:rPr>
          <w:szCs w:val="24"/>
        </w:rPr>
        <w:t xml:space="preserve">he necessary information is included in a batch card </w:t>
      </w:r>
      <w:r w:rsidR="00791D29" w:rsidRPr="009A3559">
        <w:rPr>
          <w:szCs w:val="24"/>
        </w:rPr>
        <w:t xml:space="preserve">production </w:t>
      </w:r>
      <w:r w:rsidR="005E427F" w:rsidRPr="009A3559">
        <w:rPr>
          <w:szCs w:val="24"/>
        </w:rPr>
        <w:t xml:space="preserve">request. </w:t>
      </w:r>
      <w:r w:rsidR="00260A08" w:rsidRPr="009A3559">
        <w:rPr>
          <w:szCs w:val="24"/>
        </w:rPr>
        <w:t xml:space="preserve"> </w:t>
      </w:r>
      <w:r w:rsidR="005E427F" w:rsidRPr="009A3559">
        <w:rPr>
          <w:szCs w:val="24"/>
        </w:rPr>
        <w:t xml:space="preserve">The initialized and printed badges are </w:t>
      </w:r>
      <w:r w:rsidR="008D119F" w:rsidRPr="009A3559">
        <w:rPr>
          <w:szCs w:val="24"/>
        </w:rPr>
        <w:t xml:space="preserve">delivered </w:t>
      </w:r>
      <w:r w:rsidR="005E427F" w:rsidRPr="009A3559">
        <w:rPr>
          <w:szCs w:val="24"/>
        </w:rPr>
        <w:t>to NASA and forwarded to the appropriate issuance officials where the credentials shall be held in a secure location.</w:t>
      </w:r>
    </w:p>
    <w:p w14:paraId="5AAD9334" w14:textId="0B276F5D" w:rsidR="00135FB4" w:rsidRPr="009A3559" w:rsidRDefault="005E427F" w:rsidP="00E61824">
      <w:pPr>
        <w:pStyle w:val="NormalNumbering"/>
        <w:numPr>
          <w:ilvl w:val="3"/>
          <w:numId w:val="5"/>
        </w:numPr>
        <w:rPr>
          <w:szCs w:val="24"/>
        </w:rPr>
      </w:pPr>
      <w:r w:rsidRPr="009A3559">
        <w:rPr>
          <w:szCs w:val="24"/>
        </w:rPr>
        <w:t xml:space="preserve">If the </w:t>
      </w:r>
      <w:r w:rsidR="00135FB4" w:rsidRPr="009A3559">
        <w:rPr>
          <w:szCs w:val="24"/>
        </w:rPr>
        <w:t xml:space="preserve">credential </w:t>
      </w:r>
      <w:r w:rsidRPr="009A3559">
        <w:rPr>
          <w:szCs w:val="24"/>
        </w:rPr>
        <w:t xml:space="preserve">is to be produced </w:t>
      </w:r>
      <w:r w:rsidR="0082120B" w:rsidRPr="009A3559">
        <w:rPr>
          <w:szCs w:val="24"/>
        </w:rPr>
        <w:t>using local print</w:t>
      </w:r>
      <w:r w:rsidRPr="009A3559">
        <w:rPr>
          <w:szCs w:val="24"/>
        </w:rPr>
        <w:t xml:space="preserve">, the issuance official </w:t>
      </w:r>
      <w:r w:rsidR="00135FB4" w:rsidRPr="009A3559">
        <w:rPr>
          <w:szCs w:val="24"/>
        </w:rPr>
        <w:t xml:space="preserve">shall </w:t>
      </w:r>
      <w:r w:rsidRPr="009A3559">
        <w:rPr>
          <w:szCs w:val="24"/>
        </w:rPr>
        <w:t xml:space="preserve">print </w:t>
      </w:r>
      <w:r w:rsidR="00AB6021" w:rsidRPr="009A3559">
        <w:rPr>
          <w:szCs w:val="24"/>
        </w:rPr>
        <w:t xml:space="preserve">and </w:t>
      </w:r>
      <w:r w:rsidR="00A444EE" w:rsidRPr="009A3559">
        <w:rPr>
          <w:szCs w:val="24"/>
        </w:rPr>
        <w:t xml:space="preserve">inline </w:t>
      </w:r>
      <w:r w:rsidR="00AB6021" w:rsidRPr="009A3559">
        <w:rPr>
          <w:szCs w:val="24"/>
        </w:rPr>
        <w:t xml:space="preserve">encode </w:t>
      </w:r>
      <w:r w:rsidRPr="009A3559">
        <w:rPr>
          <w:szCs w:val="24"/>
        </w:rPr>
        <w:t xml:space="preserve">the </w:t>
      </w:r>
      <w:r w:rsidR="00135FB4" w:rsidRPr="009A3559">
        <w:rPr>
          <w:szCs w:val="24"/>
        </w:rPr>
        <w:t>appropriate credential and validate the identity information on the credential with the identity information in the credential request.</w:t>
      </w:r>
    </w:p>
    <w:p w14:paraId="0A9AF13C" w14:textId="40AB6252" w:rsidR="0023069C" w:rsidRPr="009A3559" w:rsidRDefault="00135FB4" w:rsidP="00E61824">
      <w:pPr>
        <w:pStyle w:val="NormalNumbering"/>
        <w:numPr>
          <w:ilvl w:val="3"/>
          <w:numId w:val="5"/>
        </w:numPr>
        <w:rPr>
          <w:szCs w:val="24"/>
        </w:rPr>
      </w:pPr>
      <w:r w:rsidRPr="009A3559">
        <w:rPr>
          <w:szCs w:val="24"/>
        </w:rPr>
        <w:t>T</w:t>
      </w:r>
      <w:r w:rsidR="005E427F" w:rsidRPr="009A3559">
        <w:rPr>
          <w:szCs w:val="24"/>
        </w:rPr>
        <w:t xml:space="preserve">he applicant will be notified when the </w:t>
      </w:r>
      <w:r w:rsidRPr="009A3559">
        <w:rPr>
          <w:szCs w:val="24"/>
        </w:rPr>
        <w:t xml:space="preserve">credential </w:t>
      </w:r>
      <w:r w:rsidR="007B141A" w:rsidRPr="009A3559">
        <w:rPr>
          <w:szCs w:val="24"/>
        </w:rPr>
        <w:t>is ready for issuance</w:t>
      </w:r>
      <w:r w:rsidR="005E427F" w:rsidRPr="009A3559">
        <w:rPr>
          <w:szCs w:val="24"/>
        </w:rPr>
        <w:t>.</w:t>
      </w:r>
      <w:bookmarkEnd w:id="140"/>
    </w:p>
    <w:p w14:paraId="75254B75" w14:textId="04E8C6ED" w:rsidR="002F1EDE" w:rsidRPr="009A3559" w:rsidRDefault="005E427F">
      <w:pPr>
        <w:pStyle w:val="NormalNumbering"/>
        <w:rPr>
          <w:szCs w:val="24"/>
        </w:rPr>
      </w:pPr>
      <w:bookmarkStart w:id="141" w:name="_Ref419373227"/>
      <w:bookmarkStart w:id="142" w:name="_Ref419370693"/>
      <w:r w:rsidRPr="009A3559">
        <w:rPr>
          <w:szCs w:val="24"/>
        </w:rPr>
        <w:t>Step 7:</w:t>
      </w:r>
      <w:r w:rsidR="005779F0" w:rsidRPr="009A3559">
        <w:rPr>
          <w:szCs w:val="24"/>
        </w:rPr>
        <w:t xml:space="preserve"> </w:t>
      </w:r>
      <w:r w:rsidRPr="009A3559">
        <w:rPr>
          <w:szCs w:val="24"/>
        </w:rPr>
        <w:t xml:space="preserve">Issuance </w:t>
      </w:r>
      <w:r w:rsidR="00E77E81" w:rsidRPr="009A3559">
        <w:rPr>
          <w:szCs w:val="24"/>
        </w:rPr>
        <w:t>P</w:t>
      </w:r>
      <w:r w:rsidRPr="009A3559">
        <w:rPr>
          <w:szCs w:val="24"/>
        </w:rPr>
        <w:t>rocess</w:t>
      </w:r>
      <w:bookmarkEnd w:id="141"/>
    </w:p>
    <w:p w14:paraId="72D9941E" w14:textId="495A0D6D" w:rsidR="00791D29" w:rsidRPr="009A3559" w:rsidRDefault="005E427F" w:rsidP="00E61824">
      <w:pPr>
        <w:pStyle w:val="NormalNumbering"/>
        <w:numPr>
          <w:ilvl w:val="3"/>
          <w:numId w:val="5"/>
        </w:numPr>
        <w:rPr>
          <w:szCs w:val="24"/>
        </w:rPr>
      </w:pPr>
      <w:r w:rsidRPr="009A3559">
        <w:rPr>
          <w:szCs w:val="24"/>
        </w:rPr>
        <w:t xml:space="preserve">The applicant </w:t>
      </w:r>
      <w:r w:rsidR="00791D29" w:rsidRPr="009A3559">
        <w:rPr>
          <w:szCs w:val="24"/>
        </w:rPr>
        <w:t xml:space="preserve">shall </w:t>
      </w:r>
      <w:r w:rsidRPr="009A3559">
        <w:rPr>
          <w:szCs w:val="24"/>
        </w:rPr>
        <w:t>appear before the issuance official, who obtain</w:t>
      </w:r>
      <w:r w:rsidR="00791D29" w:rsidRPr="009A3559">
        <w:rPr>
          <w:szCs w:val="24"/>
        </w:rPr>
        <w:t>s</w:t>
      </w:r>
      <w:r w:rsidRPr="009A3559">
        <w:rPr>
          <w:szCs w:val="24"/>
        </w:rPr>
        <w:t xml:space="preserve"> the </w:t>
      </w:r>
      <w:r w:rsidR="00791D29" w:rsidRPr="009A3559">
        <w:rPr>
          <w:szCs w:val="24"/>
        </w:rPr>
        <w:t>credential</w:t>
      </w:r>
      <w:r w:rsidRPr="009A3559">
        <w:rPr>
          <w:szCs w:val="24"/>
        </w:rPr>
        <w:t xml:space="preserve"> from storage.</w:t>
      </w:r>
    </w:p>
    <w:p w14:paraId="16FC2FF7" w14:textId="2052E125" w:rsidR="00791D29" w:rsidRPr="009A3559" w:rsidRDefault="005E427F" w:rsidP="00E61824">
      <w:pPr>
        <w:pStyle w:val="NormalNumbering"/>
        <w:numPr>
          <w:ilvl w:val="3"/>
          <w:numId w:val="5"/>
        </w:numPr>
        <w:rPr>
          <w:szCs w:val="24"/>
        </w:rPr>
      </w:pPr>
      <w:r w:rsidRPr="009A3559">
        <w:rPr>
          <w:szCs w:val="24"/>
        </w:rPr>
        <w:t xml:space="preserve">The issuance official </w:t>
      </w:r>
      <w:r w:rsidR="00791D29" w:rsidRPr="009A3559">
        <w:rPr>
          <w:szCs w:val="24"/>
        </w:rPr>
        <w:t xml:space="preserve">shall </w:t>
      </w:r>
      <w:r w:rsidRPr="009A3559">
        <w:rPr>
          <w:szCs w:val="24"/>
        </w:rPr>
        <w:t xml:space="preserve">check the printed </w:t>
      </w:r>
      <w:r w:rsidR="00791D29" w:rsidRPr="009A3559">
        <w:rPr>
          <w:szCs w:val="24"/>
        </w:rPr>
        <w:t xml:space="preserve">credential </w:t>
      </w:r>
      <w:r w:rsidRPr="009A3559">
        <w:rPr>
          <w:szCs w:val="24"/>
        </w:rPr>
        <w:t xml:space="preserve">to verify the identity of the applicant </w:t>
      </w:r>
      <w:r w:rsidR="00791D29" w:rsidRPr="009A3559">
        <w:rPr>
          <w:szCs w:val="24"/>
        </w:rPr>
        <w:t xml:space="preserve">and oversee a </w:t>
      </w:r>
      <w:r w:rsidRPr="009A3559">
        <w:rPr>
          <w:szCs w:val="24"/>
        </w:rPr>
        <w:t>biometric match</w:t>
      </w:r>
      <w:r w:rsidR="00791D29" w:rsidRPr="009A3559">
        <w:rPr>
          <w:szCs w:val="24"/>
        </w:rPr>
        <w:t xml:space="preserve"> of the applicant to the identity record.</w:t>
      </w:r>
    </w:p>
    <w:p w14:paraId="7BF8DDCE" w14:textId="6141F0CE" w:rsidR="00791D29" w:rsidRPr="009A3559" w:rsidRDefault="00294B5E" w:rsidP="00E61824">
      <w:pPr>
        <w:pStyle w:val="NormalNumbering"/>
        <w:numPr>
          <w:ilvl w:val="3"/>
          <w:numId w:val="5"/>
        </w:numPr>
        <w:rPr>
          <w:szCs w:val="24"/>
        </w:rPr>
      </w:pPr>
      <w:r w:rsidRPr="009A3559">
        <w:rPr>
          <w:szCs w:val="24"/>
        </w:rPr>
        <w:t>If required, t</w:t>
      </w:r>
      <w:r w:rsidR="00791D29" w:rsidRPr="009A3559">
        <w:rPr>
          <w:szCs w:val="24"/>
        </w:rPr>
        <w:t xml:space="preserve">he applicant shall enter a </w:t>
      </w:r>
      <w:r w:rsidR="005E427F" w:rsidRPr="009A3559">
        <w:rPr>
          <w:szCs w:val="24"/>
        </w:rPr>
        <w:t xml:space="preserve">PIN </w:t>
      </w:r>
      <w:r w:rsidR="00791D29" w:rsidRPr="009A3559">
        <w:rPr>
          <w:szCs w:val="24"/>
        </w:rPr>
        <w:t>which finalizes encoding of the credential</w:t>
      </w:r>
      <w:r w:rsidR="005E427F" w:rsidRPr="009A3559">
        <w:rPr>
          <w:szCs w:val="24"/>
        </w:rPr>
        <w:t xml:space="preserve">. </w:t>
      </w:r>
      <w:r w:rsidR="00260A08" w:rsidRPr="009A3559">
        <w:rPr>
          <w:szCs w:val="24"/>
        </w:rPr>
        <w:t xml:space="preserve"> </w:t>
      </w:r>
      <w:r w:rsidR="003C6C16" w:rsidRPr="009A3559">
        <w:rPr>
          <w:szCs w:val="24"/>
        </w:rPr>
        <w:t xml:space="preserve">The </w:t>
      </w:r>
      <w:r w:rsidR="00791D29" w:rsidRPr="009A3559">
        <w:rPr>
          <w:szCs w:val="24"/>
        </w:rPr>
        <w:t>a</w:t>
      </w:r>
      <w:r w:rsidR="003C6C16" w:rsidRPr="009A3559">
        <w:rPr>
          <w:szCs w:val="24"/>
        </w:rPr>
        <w:t xml:space="preserve">pplicant is advised the PIN </w:t>
      </w:r>
      <w:r w:rsidR="00311CB8" w:rsidRPr="009A3559">
        <w:rPr>
          <w:szCs w:val="24"/>
        </w:rPr>
        <w:t>will</w:t>
      </w:r>
      <w:r w:rsidR="003C6C16" w:rsidRPr="009A3559">
        <w:rPr>
          <w:szCs w:val="24"/>
        </w:rPr>
        <w:t xml:space="preserve"> be 6-8 digits long and not easily guessable or individually identifiable (e.g., phone number, Social Security Number).  </w:t>
      </w:r>
      <w:r w:rsidR="005E427F" w:rsidRPr="009A3559">
        <w:rPr>
          <w:szCs w:val="24"/>
        </w:rPr>
        <w:t xml:space="preserve">Upon completion of the </w:t>
      </w:r>
      <w:r w:rsidR="00791D29" w:rsidRPr="009A3559">
        <w:rPr>
          <w:szCs w:val="24"/>
        </w:rPr>
        <w:t xml:space="preserve">credential </w:t>
      </w:r>
      <w:r w:rsidR="005E427F" w:rsidRPr="009A3559">
        <w:rPr>
          <w:szCs w:val="24"/>
        </w:rPr>
        <w:t xml:space="preserve">encoding, the </w:t>
      </w:r>
      <w:r w:rsidR="00791D29" w:rsidRPr="009A3559">
        <w:rPr>
          <w:szCs w:val="24"/>
        </w:rPr>
        <w:t xml:space="preserve">credential </w:t>
      </w:r>
      <w:r w:rsidR="005E427F" w:rsidRPr="009A3559">
        <w:rPr>
          <w:szCs w:val="24"/>
        </w:rPr>
        <w:t>is officially released to the applicant.</w:t>
      </w:r>
    </w:p>
    <w:bookmarkEnd w:id="142"/>
    <w:p w14:paraId="73AEECBD" w14:textId="77A81155" w:rsidR="006B3F9C" w:rsidRPr="009A3559" w:rsidRDefault="006B3F9C" w:rsidP="00E61824">
      <w:pPr>
        <w:pStyle w:val="NormalNumbering"/>
        <w:numPr>
          <w:ilvl w:val="3"/>
          <w:numId w:val="5"/>
        </w:numPr>
        <w:rPr>
          <w:szCs w:val="24"/>
        </w:rPr>
      </w:pPr>
      <w:r w:rsidRPr="009A3559">
        <w:rPr>
          <w:szCs w:val="24"/>
        </w:rPr>
        <w:t xml:space="preserve">For any </w:t>
      </w:r>
      <w:r w:rsidR="00791D29" w:rsidRPr="009A3559">
        <w:rPr>
          <w:szCs w:val="24"/>
        </w:rPr>
        <w:t xml:space="preserve">credential </w:t>
      </w:r>
      <w:r w:rsidRPr="009A3559">
        <w:rPr>
          <w:szCs w:val="24"/>
        </w:rPr>
        <w:t xml:space="preserve">issued without a biometric </w:t>
      </w:r>
      <w:r w:rsidR="006E7205" w:rsidRPr="009A3559">
        <w:rPr>
          <w:szCs w:val="24"/>
        </w:rPr>
        <w:t>verification</w:t>
      </w:r>
      <w:r w:rsidRPr="009A3559">
        <w:rPr>
          <w:szCs w:val="24"/>
        </w:rPr>
        <w:t xml:space="preserve">, </w:t>
      </w:r>
      <w:r w:rsidR="0068368E" w:rsidRPr="009A3559">
        <w:rPr>
          <w:szCs w:val="24"/>
        </w:rPr>
        <w:t xml:space="preserve">facial recognition shall be performed by comparing </w:t>
      </w:r>
      <w:r w:rsidRPr="009A3559">
        <w:rPr>
          <w:szCs w:val="24"/>
        </w:rPr>
        <w:t xml:space="preserve">the </w:t>
      </w:r>
      <w:r w:rsidR="0068368E" w:rsidRPr="009A3559">
        <w:rPr>
          <w:szCs w:val="24"/>
        </w:rPr>
        <w:t>photograph stored in IdMAX to the photograph on the badge and the face of the applicant.</w:t>
      </w:r>
      <w:r w:rsidR="00735B61" w:rsidRPr="009A3559">
        <w:rPr>
          <w:szCs w:val="24"/>
        </w:rPr>
        <w:t xml:space="preserve"> </w:t>
      </w:r>
      <w:r w:rsidR="0068368E" w:rsidRPr="009A3559">
        <w:rPr>
          <w:szCs w:val="24"/>
        </w:rPr>
        <w:t xml:space="preserve"> </w:t>
      </w:r>
      <w:r w:rsidR="00991064" w:rsidRPr="009A3559">
        <w:rPr>
          <w:szCs w:val="24"/>
        </w:rPr>
        <w:t>Two forms of i</w:t>
      </w:r>
      <w:r w:rsidR="004F0CA5" w:rsidRPr="009A3559">
        <w:rPr>
          <w:szCs w:val="24"/>
        </w:rPr>
        <w:t>dentity source documentation shall be verified</w:t>
      </w:r>
      <w:r w:rsidR="003B13A3" w:rsidRPr="009A3559">
        <w:rPr>
          <w:szCs w:val="24"/>
        </w:rPr>
        <w:t xml:space="preserve"> against the individual.  </w:t>
      </w:r>
      <w:r w:rsidR="00260A08" w:rsidRPr="009A3559">
        <w:rPr>
          <w:szCs w:val="24"/>
        </w:rPr>
        <w:t xml:space="preserve">When </w:t>
      </w:r>
      <w:r w:rsidR="0068368E" w:rsidRPr="009A3559">
        <w:rPr>
          <w:szCs w:val="24"/>
        </w:rPr>
        <w:t xml:space="preserve">the facial </w:t>
      </w:r>
      <w:r w:rsidR="000D467F" w:rsidRPr="009A3559">
        <w:rPr>
          <w:szCs w:val="24"/>
        </w:rPr>
        <w:t xml:space="preserve">verification </w:t>
      </w:r>
      <w:r w:rsidR="0068368E" w:rsidRPr="009A3559">
        <w:rPr>
          <w:szCs w:val="24"/>
        </w:rPr>
        <w:t xml:space="preserve">is </w:t>
      </w:r>
      <w:r w:rsidR="001F7C68" w:rsidRPr="009A3559">
        <w:rPr>
          <w:szCs w:val="24"/>
        </w:rPr>
        <w:t>completed</w:t>
      </w:r>
      <w:r w:rsidR="0068368E" w:rsidRPr="009A3559">
        <w:rPr>
          <w:szCs w:val="24"/>
        </w:rPr>
        <w:t xml:space="preserve">, the badge </w:t>
      </w:r>
      <w:r w:rsidR="001F7C68" w:rsidRPr="009A3559">
        <w:rPr>
          <w:szCs w:val="24"/>
        </w:rPr>
        <w:t xml:space="preserve">will </w:t>
      </w:r>
      <w:r w:rsidR="0068368E" w:rsidRPr="009A3559">
        <w:rPr>
          <w:szCs w:val="24"/>
        </w:rPr>
        <w:t>be released to the applicant.</w:t>
      </w:r>
    </w:p>
    <w:p w14:paraId="678F1D61" w14:textId="77777777" w:rsidR="00791D29" w:rsidRPr="009A3559" w:rsidRDefault="00791D29" w:rsidP="00E61824">
      <w:pPr>
        <w:pStyle w:val="NormalNumbering"/>
        <w:numPr>
          <w:ilvl w:val="3"/>
          <w:numId w:val="5"/>
        </w:numPr>
        <w:rPr>
          <w:szCs w:val="24"/>
        </w:rPr>
      </w:pPr>
      <w:r w:rsidRPr="009A3559">
        <w:rPr>
          <w:szCs w:val="24"/>
        </w:rPr>
        <w:t>An approved electronically shielded badge holder shall be offered to the applicant in order to protect the credential and the privacy of information on the credential.</w:t>
      </w:r>
    </w:p>
    <w:p w14:paraId="157F20DE" w14:textId="64FD0946" w:rsidR="00EB0B7A" w:rsidRPr="009A3559" w:rsidRDefault="00476A51">
      <w:pPr>
        <w:pStyle w:val="Heading2"/>
        <w:rPr>
          <w:sz w:val="24"/>
          <w:szCs w:val="24"/>
        </w:rPr>
      </w:pPr>
      <w:bookmarkStart w:id="143" w:name="_Ref513124743"/>
      <w:bookmarkStart w:id="144" w:name="_Toc198296228"/>
      <w:r w:rsidRPr="009A3559">
        <w:rPr>
          <w:sz w:val="24"/>
          <w:szCs w:val="24"/>
        </w:rPr>
        <w:t xml:space="preserve">Visitor </w:t>
      </w:r>
      <w:r w:rsidR="00EB0B7A" w:rsidRPr="009A3559">
        <w:rPr>
          <w:sz w:val="24"/>
          <w:szCs w:val="24"/>
        </w:rPr>
        <w:t>Enrollment and Issuance Procedures</w:t>
      </w:r>
      <w:bookmarkEnd w:id="143"/>
      <w:bookmarkEnd w:id="144"/>
    </w:p>
    <w:p w14:paraId="468FFFC1" w14:textId="6A98B7FA" w:rsidR="00433F19" w:rsidRPr="009A3559" w:rsidRDefault="00433F19">
      <w:pPr>
        <w:pStyle w:val="NormalNumbering"/>
        <w:rPr>
          <w:szCs w:val="24"/>
        </w:rPr>
      </w:pPr>
      <w:r w:rsidRPr="009A3559">
        <w:rPr>
          <w:szCs w:val="24"/>
        </w:rPr>
        <w:t xml:space="preserve">All </w:t>
      </w:r>
      <w:r w:rsidR="00B83F0A" w:rsidRPr="009A3559">
        <w:rPr>
          <w:szCs w:val="24"/>
        </w:rPr>
        <w:t xml:space="preserve">visitor </w:t>
      </w:r>
      <w:r w:rsidRPr="009A3559">
        <w:rPr>
          <w:szCs w:val="24"/>
        </w:rPr>
        <w:t>enrollment and issuance procedures shall occur at a NASA Center or Facility.</w:t>
      </w:r>
    </w:p>
    <w:p w14:paraId="70F351E7" w14:textId="18270B52" w:rsidR="00F120FE" w:rsidRPr="009A3559" w:rsidRDefault="00F120FE">
      <w:pPr>
        <w:pStyle w:val="NormalNumbering"/>
        <w:rPr>
          <w:szCs w:val="24"/>
        </w:rPr>
      </w:pPr>
      <w:r w:rsidRPr="009A3559">
        <w:rPr>
          <w:szCs w:val="24"/>
        </w:rPr>
        <w:lastRenderedPageBreak/>
        <w:t xml:space="preserve">U.S. citizens and </w:t>
      </w:r>
      <w:r w:rsidR="007801AD" w:rsidRPr="009A3559">
        <w:rPr>
          <w:szCs w:val="24"/>
        </w:rPr>
        <w:t xml:space="preserve">Lawful </w:t>
      </w:r>
      <w:r w:rsidRPr="009A3559">
        <w:rPr>
          <w:szCs w:val="24"/>
        </w:rPr>
        <w:t xml:space="preserve">Permanent Resident (LPR) visitors shall complete visitor invitation and registration </w:t>
      </w:r>
      <w:r w:rsidR="00D76212" w:rsidRPr="009A3559">
        <w:rPr>
          <w:szCs w:val="24"/>
        </w:rPr>
        <w:t>in the Enterprise Visitor Access Management System (EVAMS).  Visitors may require approvals based on specific NASA Center or Facility requirements.</w:t>
      </w:r>
    </w:p>
    <w:p w14:paraId="2D19B0D9" w14:textId="163DD508" w:rsidR="001131F6" w:rsidRPr="009A3559" w:rsidRDefault="001131F6">
      <w:pPr>
        <w:pStyle w:val="NormalNumbering"/>
        <w:rPr>
          <w:szCs w:val="24"/>
        </w:rPr>
      </w:pPr>
      <w:r w:rsidRPr="009A3559">
        <w:rPr>
          <w:szCs w:val="24"/>
        </w:rPr>
        <w:t xml:space="preserve">Foreign national visitors shall be processed through IdMAX </w:t>
      </w:r>
      <w:r w:rsidR="0000463B" w:rsidRPr="009A3559">
        <w:rPr>
          <w:szCs w:val="24"/>
        </w:rPr>
        <w:t xml:space="preserve">in accordance with section </w:t>
      </w:r>
      <w:r w:rsidR="002F27C7" w:rsidRPr="009A3559">
        <w:rPr>
          <w:szCs w:val="24"/>
        </w:rPr>
        <w:fldChar w:fldCharType="begin"/>
      </w:r>
      <w:r w:rsidR="002F27C7" w:rsidRPr="009A3559">
        <w:rPr>
          <w:szCs w:val="24"/>
        </w:rPr>
        <w:instrText xml:space="preserve"> REF _Ref179380463 \r \h </w:instrText>
      </w:r>
      <w:r w:rsidR="008E0C34" w:rsidRPr="009A3559">
        <w:rPr>
          <w:szCs w:val="24"/>
        </w:rPr>
        <w:instrText xml:space="preserve"> \* MERGEFORMAT </w:instrText>
      </w:r>
      <w:r w:rsidR="002F27C7" w:rsidRPr="009A3559">
        <w:rPr>
          <w:szCs w:val="24"/>
        </w:rPr>
      </w:r>
      <w:r w:rsidR="002F27C7" w:rsidRPr="009A3559">
        <w:rPr>
          <w:szCs w:val="24"/>
        </w:rPr>
        <w:fldChar w:fldCharType="separate"/>
      </w:r>
      <w:r w:rsidR="00E56366" w:rsidRPr="009A3559">
        <w:rPr>
          <w:szCs w:val="24"/>
        </w:rPr>
        <w:t>4.4</w:t>
      </w:r>
      <w:r w:rsidR="002F27C7" w:rsidRPr="009A3559">
        <w:rPr>
          <w:szCs w:val="24"/>
        </w:rPr>
        <w:fldChar w:fldCharType="end"/>
      </w:r>
      <w:r w:rsidR="002F27C7" w:rsidRPr="009A3559">
        <w:rPr>
          <w:szCs w:val="24"/>
        </w:rPr>
        <w:t xml:space="preserve">, </w:t>
      </w:r>
      <w:r w:rsidR="002F27C7" w:rsidRPr="009A3559">
        <w:rPr>
          <w:szCs w:val="24"/>
        </w:rPr>
        <w:fldChar w:fldCharType="begin"/>
      </w:r>
      <w:r w:rsidR="002F27C7" w:rsidRPr="009A3559">
        <w:rPr>
          <w:szCs w:val="24"/>
        </w:rPr>
        <w:instrText xml:space="preserve"> REF _Ref179380469 \h </w:instrText>
      </w:r>
      <w:r w:rsidR="008E0C34" w:rsidRPr="009A3559">
        <w:rPr>
          <w:szCs w:val="24"/>
        </w:rPr>
        <w:instrText xml:space="preserve"> \* MERGEFORMAT </w:instrText>
      </w:r>
      <w:r w:rsidR="002F27C7" w:rsidRPr="009A3559">
        <w:rPr>
          <w:szCs w:val="24"/>
        </w:rPr>
      </w:r>
      <w:r w:rsidR="002F27C7" w:rsidRPr="009A3559">
        <w:rPr>
          <w:szCs w:val="24"/>
        </w:rPr>
        <w:fldChar w:fldCharType="separate"/>
      </w:r>
      <w:r w:rsidR="00E56366" w:rsidRPr="009A3559">
        <w:rPr>
          <w:szCs w:val="24"/>
        </w:rPr>
        <w:t>Enrollment and Issuance Procedures for Foreign National Visitors</w:t>
      </w:r>
      <w:r w:rsidR="002F27C7" w:rsidRPr="009A3559">
        <w:rPr>
          <w:szCs w:val="24"/>
        </w:rPr>
        <w:fldChar w:fldCharType="end"/>
      </w:r>
      <w:r w:rsidR="002F27C7" w:rsidRPr="009A3559">
        <w:rPr>
          <w:szCs w:val="24"/>
        </w:rPr>
        <w:t>.</w:t>
      </w:r>
    </w:p>
    <w:p w14:paraId="37100D83" w14:textId="3CA91A66" w:rsidR="00F21AD2" w:rsidRPr="009A3559" w:rsidRDefault="00F21AD2">
      <w:pPr>
        <w:pStyle w:val="NormalNumbering"/>
        <w:rPr>
          <w:szCs w:val="24"/>
        </w:rPr>
      </w:pPr>
      <w:r w:rsidRPr="009A3559">
        <w:rPr>
          <w:szCs w:val="24"/>
        </w:rPr>
        <w:t xml:space="preserve">Visitors who are </w:t>
      </w:r>
      <w:r w:rsidR="00622FE5" w:rsidRPr="009A3559">
        <w:rPr>
          <w:szCs w:val="24"/>
        </w:rPr>
        <w:t xml:space="preserve">minors, children, or infants </w:t>
      </w:r>
      <w:r w:rsidR="00894563" w:rsidRPr="009A3559">
        <w:rPr>
          <w:szCs w:val="24"/>
        </w:rPr>
        <w:t>shall</w:t>
      </w:r>
      <w:r w:rsidR="00907FA2" w:rsidRPr="009A3559">
        <w:rPr>
          <w:szCs w:val="24"/>
        </w:rPr>
        <w:t xml:space="preserve"> </w:t>
      </w:r>
      <w:r w:rsidR="00622FE5" w:rsidRPr="009A3559">
        <w:rPr>
          <w:szCs w:val="24"/>
        </w:rPr>
        <w:t xml:space="preserve">not </w:t>
      </w:r>
      <w:r w:rsidR="00907FA2" w:rsidRPr="009A3559">
        <w:rPr>
          <w:szCs w:val="24"/>
        </w:rPr>
        <w:t xml:space="preserve">be </w:t>
      </w:r>
      <w:r w:rsidR="00622FE5" w:rsidRPr="009A3559">
        <w:rPr>
          <w:szCs w:val="24"/>
        </w:rPr>
        <w:t>required to register</w:t>
      </w:r>
      <w:r w:rsidR="007346AF" w:rsidRPr="009A3559">
        <w:rPr>
          <w:szCs w:val="24"/>
        </w:rPr>
        <w:t xml:space="preserve"> in EVAMS</w:t>
      </w:r>
      <w:r w:rsidR="00F16CA4" w:rsidRPr="009A3559">
        <w:rPr>
          <w:szCs w:val="24"/>
        </w:rPr>
        <w:t xml:space="preserve"> when accompanied by a parent or guardian</w:t>
      </w:r>
      <w:r w:rsidR="00807795" w:rsidRPr="009A3559">
        <w:rPr>
          <w:szCs w:val="24"/>
        </w:rPr>
        <w:t xml:space="preserve"> but </w:t>
      </w:r>
      <w:r w:rsidR="00BB6245" w:rsidRPr="009A3559">
        <w:rPr>
          <w:szCs w:val="24"/>
        </w:rPr>
        <w:t xml:space="preserve">may </w:t>
      </w:r>
      <w:r w:rsidR="003C70D2" w:rsidRPr="009A3559">
        <w:rPr>
          <w:szCs w:val="24"/>
        </w:rPr>
        <w:t xml:space="preserve">elect </w:t>
      </w:r>
      <w:r w:rsidR="00BB6245" w:rsidRPr="009A3559">
        <w:rPr>
          <w:szCs w:val="24"/>
        </w:rPr>
        <w:t xml:space="preserve">to do so, following all appropriate requirements, </w:t>
      </w:r>
      <w:r w:rsidR="00E54853" w:rsidRPr="009A3559">
        <w:rPr>
          <w:szCs w:val="24"/>
        </w:rPr>
        <w:t xml:space="preserve">when </w:t>
      </w:r>
      <w:r w:rsidR="004D7B81" w:rsidRPr="009A3559">
        <w:rPr>
          <w:szCs w:val="24"/>
        </w:rPr>
        <w:t>in possession of a NASA-approved identity source document</w:t>
      </w:r>
      <w:r w:rsidR="00F61D46" w:rsidRPr="009A3559">
        <w:rPr>
          <w:szCs w:val="24"/>
        </w:rPr>
        <w:t>.</w:t>
      </w:r>
    </w:p>
    <w:p w14:paraId="1A48E5E1" w14:textId="68F6FE2D" w:rsidR="00F17A40" w:rsidRPr="009A3559" w:rsidRDefault="00F17A40">
      <w:pPr>
        <w:pStyle w:val="NormalNumbering"/>
        <w:rPr>
          <w:szCs w:val="24"/>
        </w:rPr>
      </w:pPr>
      <w:r w:rsidRPr="009A3559">
        <w:rPr>
          <w:szCs w:val="24"/>
        </w:rPr>
        <w:t>Logical access</w:t>
      </w:r>
      <w:r w:rsidR="00A47955" w:rsidRPr="009A3559">
        <w:rPr>
          <w:szCs w:val="24"/>
        </w:rPr>
        <w:t xml:space="preserve"> will not be</w:t>
      </w:r>
      <w:r w:rsidR="00F8106B" w:rsidRPr="009A3559">
        <w:rPr>
          <w:szCs w:val="24"/>
        </w:rPr>
        <w:t xml:space="preserve"> granted to visitors.</w:t>
      </w:r>
    </w:p>
    <w:p w14:paraId="5A8F5154" w14:textId="0636367E" w:rsidR="00B90A18" w:rsidRPr="009A3559" w:rsidRDefault="00B90A18">
      <w:pPr>
        <w:pStyle w:val="NormalNumbering"/>
        <w:rPr>
          <w:szCs w:val="24"/>
        </w:rPr>
      </w:pPr>
      <w:r w:rsidRPr="009A3559">
        <w:rPr>
          <w:szCs w:val="24"/>
        </w:rPr>
        <w:t xml:space="preserve">Visitors requiring subsequent </w:t>
      </w:r>
      <w:r w:rsidR="00DA5B01" w:rsidRPr="009A3559">
        <w:rPr>
          <w:szCs w:val="24"/>
        </w:rPr>
        <w:t>routine</w:t>
      </w:r>
      <w:r w:rsidRPr="009A3559">
        <w:rPr>
          <w:szCs w:val="24"/>
        </w:rPr>
        <w:t xml:space="preserve"> physical access or logical access shall be processed in accordance with the requirements of section </w:t>
      </w:r>
      <w:r w:rsidRPr="009A3559">
        <w:rPr>
          <w:szCs w:val="24"/>
        </w:rPr>
        <w:fldChar w:fldCharType="begin"/>
      </w:r>
      <w:r w:rsidRPr="009A3559">
        <w:rPr>
          <w:szCs w:val="24"/>
        </w:rPr>
        <w:instrText xml:space="preserve"> REF _Ref510083458 \r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3.3</w:t>
      </w:r>
      <w:r w:rsidRPr="009A3559">
        <w:rPr>
          <w:szCs w:val="24"/>
        </w:rPr>
        <w:fldChar w:fldCharType="end"/>
      </w:r>
      <w:r w:rsidRPr="009A3559">
        <w:rPr>
          <w:szCs w:val="24"/>
        </w:rPr>
        <w:t xml:space="preserve">, </w:t>
      </w:r>
      <w:r w:rsidRPr="009A3559">
        <w:rPr>
          <w:szCs w:val="24"/>
        </w:rPr>
        <w:fldChar w:fldCharType="begin"/>
      </w:r>
      <w:r w:rsidRPr="009A3559">
        <w:rPr>
          <w:szCs w:val="24"/>
        </w:rPr>
        <w:instrText xml:space="preserve"> REF _Ref510083458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Enrollment and Issuance Procedures</w:t>
      </w:r>
      <w:r w:rsidRPr="009A3559">
        <w:rPr>
          <w:szCs w:val="24"/>
        </w:rPr>
        <w:fldChar w:fldCharType="end"/>
      </w:r>
      <w:r w:rsidRPr="009A3559">
        <w:rPr>
          <w:szCs w:val="24"/>
        </w:rPr>
        <w:t>.</w:t>
      </w:r>
    </w:p>
    <w:p w14:paraId="6CDD810C" w14:textId="58D6707F" w:rsidR="00B83F0A" w:rsidRPr="009A3559" w:rsidRDefault="00FD11CD">
      <w:pPr>
        <w:pStyle w:val="NormalNumbering"/>
        <w:rPr>
          <w:szCs w:val="24"/>
        </w:rPr>
      </w:pPr>
      <w:r w:rsidRPr="009A3559">
        <w:rPr>
          <w:szCs w:val="24"/>
        </w:rPr>
        <w:t>Identity proofing and vetting</w:t>
      </w:r>
      <w:r w:rsidR="00B83F0A" w:rsidRPr="009A3559">
        <w:rPr>
          <w:szCs w:val="24"/>
        </w:rPr>
        <w:t xml:space="preserve"> requirements shall follow the requirements in section </w:t>
      </w:r>
      <w:r w:rsidR="00B83F0A" w:rsidRPr="009A3559">
        <w:rPr>
          <w:szCs w:val="24"/>
        </w:rPr>
        <w:fldChar w:fldCharType="begin"/>
      </w:r>
      <w:r w:rsidR="00B83F0A" w:rsidRPr="009A3559">
        <w:rPr>
          <w:szCs w:val="24"/>
        </w:rPr>
        <w:instrText xml:space="preserve"> REF _Ref66790914 \r \h </w:instrText>
      </w:r>
      <w:r w:rsidR="008E0C34" w:rsidRPr="009A3559">
        <w:rPr>
          <w:szCs w:val="24"/>
        </w:rPr>
        <w:instrText xml:space="preserve"> \* MERGEFORMAT </w:instrText>
      </w:r>
      <w:r w:rsidR="00B83F0A" w:rsidRPr="009A3559">
        <w:rPr>
          <w:szCs w:val="24"/>
        </w:rPr>
      </w:r>
      <w:r w:rsidR="00B83F0A" w:rsidRPr="009A3559">
        <w:rPr>
          <w:szCs w:val="24"/>
        </w:rPr>
        <w:fldChar w:fldCharType="separate"/>
      </w:r>
      <w:r w:rsidR="00E56366" w:rsidRPr="009A3559">
        <w:rPr>
          <w:szCs w:val="24"/>
        </w:rPr>
        <w:t>3.7</w:t>
      </w:r>
      <w:r w:rsidR="00B83F0A" w:rsidRPr="009A3559">
        <w:rPr>
          <w:szCs w:val="24"/>
        </w:rPr>
        <w:fldChar w:fldCharType="end"/>
      </w:r>
      <w:r w:rsidR="00B83F0A" w:rsidRPr="009A3559">
        <w:rPr>
          <w:szCs w:val="24"/>
        </w:rPr>
        <w:t xml:space="preserve">, </w:t>
      </w:r>
      <w:r w:rsidR="00B83F0A" w:rsidRPr="009A3559">
        <w:rPr>
          <w:szCs w:val="24"/>
        </w:rPr>
        <w:fldChar w:fldCharType="begin"/>
      </w:r>
      <w:r w:rsidR="00B83F0A" w:rsidRPr="009A3559">
        <w:rPr>
          <w:szCs w:val="24"/>
        </w:rPr>
        <w:instrText xml:space="preserve"> REF _Ref66790914 \h </w:instrText>
      </w:r>
      <w:r w:rsidR="008E0C34" w:rsidRPr="009A3559">
        <w:rPr>
          <w:szCs w:val="24"/>
        </w:rPr>
        <w:instrText xml:space="preserve"> \* MERGEFORMAT </w:instrText>
      </w:r>
      <w:r w:rsidR="00B83F0A" w:rsidRPr="009A3559">
        <w:rPr>
          <w:szCs w:val="24"/>
        </w:rPr>
      </w:r>
      <w:r w:rsidR="00B83F0A" w:rsidRPr="009A3559">
        <w:rPr>
          <w:szCs w:val="24"/>
        </w:rPr>
        <w:fldChar w:fldCharType="separate"/>
      </w:r>
      <w:r w:rsidR="00E56366" w:rsidRPr="009A3559">
        <w:rPr>
          <w:szCs w:val="24"/>
        </w:rPr>
        <w:t>Identity Proofing and Vetting Requirements</w:t>
      </w:r>
      <w:r w:rsidR="00B83F0A" w:rsidRPr="009A3559">
        <w:rPr>
          <w:szCs w:val="24"/>
        </w:rPr>
        <w:fldChar w:fldCharType="end"/>
      </w:r>
      <w:r w:rsidR="00B83F0A" w:rsidRPr="009A3559">
        <w:rPr>
          <w:szCs w:val="24"/>
        </w:rPr>
        <w:t>.</w:t>
      </w:r>
    </w:p>
    <w:p w14:paraId="4CC75F39" w14:textId="2F20CB92" w:rsidR="00EB0B7A" w:rsidRPr="009A3559" w:rsidRDefault="00EB0B7A">
      <w:pPr>
        <w:pStyle w:val="NormalNumbering"/>
        <w:rPr>
          <w:szCs w:val="24"/>
        </w:rPr>
      </w:pPr>
      <w:r w:rsidRPr="009A3559">
        <w:rPr>
          <w:szCs w:val="24"/>
        </w:rPr>
        <w:t>Step 1: Visit Request</w:t>
      </w:r>
    </w:p>
    <w:p w14:paraId="5FBC648F" w14:textId="14CBF435" w:rsidR="007154BD" w:rsidRPr="009A3559" w:rsidRDefault="00876B56" w:rsidP="00E61824">
      <w:pPr>
        <w:pStyle w:val="NormalNumbering"/>
        <w:numPr>
          <w:ilvl w:val="3"/>
          <w:numId w:val="5"/>
        </w:numPr>
        <w:rPr>
          <w:szCs w:val="24"/>
        </w:rPr>
      </w:pPr>
      <w:r w:rsidRPr="009A3559">
        <w:rPr>
          <w:szCs w:val="24"/>
        </w:rPr>
        <w:t>A requester may submit a visit request within EVAMS for a US Citizen or LPR visitor</w:t>
      </w:r>
      <w:r w:rsidR="004B77BA" w:rsidRPr="009A3559">
        <w:rPr>
          <w:szCs w:val="24"/>
        </w:rPr>
        <w:t>.</w:t>
      </w:r>
      <w:r w:rsidR="00031836" w:rsidRPr="009A3559">
        <w:rPr>
          <w:szCs w:val="24"/>
        </w:rPr>
        <w:t xml:space="preserve">  </w:t>
      </w:r>
      <w:r w:rsidR="1D9C5540" w:rsidRPr="009A3559">
        <w:rPr>
          <w:szCs w:val="24"/>
        </w:rPr>
        <w:t>I</w:t>
      </w:r>
      <w:r w:rsidR="03948979" w:rsidRPr="009A3559">
        <w:rPr>
          <w:szCs w:val="24"/>
        </w:rPr>
        <w:t xml:space="preserve">dentity information is entered by the requester or the applicant via invitation, as required in </w:t>
      </w:r>
      <w:r w:rsidR="45CCF834" w:rsidRPr="009A3559">
        <w:rPr>
          <w:szCs w:val="24"/>
        </w:rPr>
        <w:t>EVAMS</w:t>
      </w:r>
      <w:r w:rsidR="03948979" w:rsidRPr="009A3559">
        <w:rPr>
          <w:szCs w:val="24"/>
        </w:rPr>
        <w:t>.</w:t>
      </w:r>
      <w:bookmarkStart w:id="145" w:name="_Ref66440108"/>
    </w:p>
    <w:p w14:paraId="09A7BF58" w14:textId="6DFEB6EC" w:rsidR="00961EC2" w:rsidRPr="009A3559" w:rsidRDefault="00BC641F" w:rsidP="00E61824">
      <w:pPr>
        <w:pStyle w:val="NormalNumbering"/>
        <w:numPr>
          <w:ilvl w:val="3"/>
          <w:numId w:val="5"/>
        </w:numPr>
        <w:rPr>
          <w:szCs w:val="24"/>
        </w:rPr>
      </w:pPr>
      <w:r w:rsidRPr="009A3559">
        <w:rPr>
          <w:szCs w:val="24"/>
        </w:rPr>
        <w:t>Visit requests</w:t>
      </w:r>
      <w:r w:rsidR="007154BD" w:rsidRPr="009A3559">
        <w:rPr>
          <w:szCs w:val="24"/>
        </w:rPr>
        <w:t xml:space="preserve"> will be reviewed based on the requirements of the visit and the specific accesses requested.</w:t>
      </w:r>
    </w:p>
    <w:p w14:paraId="64FD61D6" w14:textId="2E302FD5" w:rsidR="00EB0B7A" w:rsidRPr="009A3559" w:rsidRDefault="00EB0B7A">
      <w:pPr>
        <w:pStyle w:val="NormalNumbering"/>
        <w:rPr>
          <w:szCs w:val="24"/>
        </w:rPr>
      </w:pPr>
      <w:r w:rsidRPr="009A3559">
        <w:rPr>
          <w:szCs w:val="24"/>
        </w:rPr>
        <w:t xml:space="preserve">Step </w:t>
      </w:r>
      <w:r w:rsidR="007162B1" w:rsidRPr="009A3559">
        <w:rPr>
          <w:szCs w:val="24"/>
        </w:rPr>
        <w:t>2</w:t>
      </w:r>
      <w:r w:rsidRPr="009A3559">
        <w:rPr>
          <w:szCs w:val="24"/>
        </w:rPr>
        <w:t xml:space="preserve">: Enrollment </w:t>
      </w:r>
      <w:r w:rsidR="0098130E" w:rsidRPr="009A3559">
        <w:rPr>
          <w:szCs w:val="24"/>
        </w:rPr>
        <w:t xml:space="preserve">and Check-In </w:t>
      </w:r>
      <w:r w:rsidRPr="009A3559">
        <w:rPr>
          <w:szCs w:val="24"/>
        </w:rPr>
        <w:t>Process</w:t>
      </w:r>
      <w:bookmarkEnd w:id="145"/>
    </w:p>
    <w:p w14:paraId="679F432E" w14:textId="14936C56" w:rsidR="00EB0B7A" w:rsidRPr="009A3559" w:rsidRDefault="00EB0B7A" w:rsidP="00E61824">
      <w:pPr>
        <w:pStyle w:val="NormalNumbering"/>
        <w:numPr>
          <w:ilvl w:val="3"/>
          <w:numId w:val="5"/>
        </w:numPr>
        <w:rPr>
          <w:szCs w:val="24"/>
        </w:rPr>
      </w:pPr>
      <w:r w:rsidRPr="009A3559">
        <w:rPr>
          <w:szCs w:val="24"/>
        </w:rPr>
        <w:t xml:space="preserve">The </w:t>
      </w:r>
      <w:r w:rsidR="00822DC7" w:rsidRPr="009A3559">
        <w:rPr>
          <w:szCs w:val="24"/>
        </w:rPr>
        <w:t xml:space="preserve">visitor </w:t>
      </w:r>
      <w:r w:rsidRPr="009A3559">
        <w:rPr>
          <w:szCs w:val="24"/>
        </w:rPr>
        <w:t xml:space="preserve">will appear in person </w:t>
      </w:r>
      <w:r w:rsidR="007162B1" w:rsidRPr="009A3559">
        <w:rPr>
          <w:szCs w:val="24"/>
        </w:rPr>
        <w:t>at the Center</w:t>
      </w:r>
      <w:r w:rsidRPr="009A3559">
        <w:rPr>
          <w:szCs w:val="24"/>
        </w:rPr>
        <w:t xml:space="preserve"> and perform all required enrollment </w:t>
      </w:r>
      <w:r w:rsidR="00822DC7" w:rsidRPr="009A3559">
        <w:rPr>
          <w:szCs w:val="24"/>
        </w:rPr>
        <w:t xml:space="preserve">and check-in </w:t>
      </w:r>
      <w:r w:rsidRPr="009A3559">
        <w:rPr>
          <w:szCs w:val="24"/>
        </w:rPr>
        <w:t>activities</w:t>
      </w:r>
      <w:r w:rsidR="0072012D" w:rsidRPr="009A3559">
        <w:rPr>
          <w:szCs w:val="24"/>
        </w:rPr>
        <w:t>.</w:t>
      </w:r>
    </w:p>
    <w:p w14:paraId="63E11FE3" w14:textId="35A68D8E" w:rsidR="00EB0B7A" w:rsidRPr="009A3559" w:rsidRDefault="00EB0B7A" w:rsidP="00E61824">
      <w:pPr>
        <w:pStyle w:val="NormalNumbering"/>
        <w:numPr>
          <w:ilvl w:val="3"/>
          <w:numId w:val="5"/>
        </w:numPr>
        <w:rPr>
          <w:szCs w:val="24"/>
        </w:rPr>
      </w:pPr>
      <w:r w:rsidRPr="009A3559">
        <w:rPr>
          <w:szCs w:val="24"/>
        </w:rPr>
        <w:t>NASA-Ap</w:t>
      </w:r>
      <w:r w:rsidR="007162B1" w:rsidRPr="009A3559">
        <w:rPr>
          <w:szCs w:val="24"/>
        </w:rPr>
        <w:t>proved Identity Source Document</w:t>
      </w:r>
      <w:r w:rsidRPr="009A3559">
        <w:rPr>
          <w:szCs w:val="24"/>
        </w:rPr>
        <w:t xml:space="preserve"> – </w:t>
      </w:r>
      <w:r w:rsidR="005F22C8" w:rsidRPr="009A3559">
        <w:rPr>
          <w:szCs w:val="24"/>
        </w:rPr>
        <w:t xml:space="preserve">The </w:t>
      </w:r>
      <w:r w:rsidR="00822DC7" w:rsidRPr="009A3559">
        <w:rPr>
          <w:szCs w:val="24"/>
        </w:rPr>
        <w:t xml:space="preserve">visitor </w:t>
      </w:r>
      <w:r w:rsidR="005F22C8" w:rsidRPr="009A3559">
        <w:rPr>
          <w:szCs w:val="24"/>
        </w:rPr>
        <w:t xml:space="preserve">will present a primary NASA-approved identity source document in original form which shall be reviewed and processed in accordance with the requirements of section </w:t>
      </w:r>
      <w:r w:rsidR="005F22C8" w:rsidRPr="009A3559">
        <w:rPr>
          <w:szCs w:val="24"/>
        </w:rPr>
        <w:fldChar w:fldCharType="begin"/>
      </w:r>
      <w:r w:rsidR="005F22C8" w:rsidRPr="009A3559">
        <w:rPr>
          <w:szCs w:val="24"/>
        </w:rPr>
        <w:instrText xml:space="preserve"> REF _Ref514743796 \r \h </w:instrText>
      </w:r>
      <w:r w:rsidR="008E0C34" w:rsidRPr="009A3559">
        <w:rPr>
          <w:szCs w:val="24"/>
        </w:rPr>
        <w:instrText xml:space="preserve"> \* MERGEFORMAT </w:instrText>
      </w:r>
      <w:r w:rsidR="005F22C8" w:rsidRPr="009A3559">
        <w:rPr>
          <w:szCs w:val="24"/>
        </w:rPr>
      </w:r>
      <w:r w:rsidR="005F22C8" w:rsidRPr="009A3559">
        <w:rPr>
          <w:szCs w:val="24"/>
        </w:rPr>
        <w:fldChar w:fldCharType="separate"/>
      </w:r>
      <w:r w:rsidR="00E56366" w:rsidRPr="009A3559">
        <w:rPr>
          <w:szCs w:val="24"/>
        </w:rPr>
        <w:t>3.3.6.2</w:t>
      </w:r>
      <w:r w:rsidR="005F22C8" w:rsidRPr="009A3559">
        <w:rPr>
          <w:szCs w:val="24"/>
        </w:rPr>
        <w:fldChar w:fldCharType="end"/>
      </w:r>
      <w:r w:rsidRPr="009A3559">
        <w:rPr>
          <w:szCs w:val="24"/>
        </w:rPr>
        <w:t>.</w:t>
      </w:r>
    </w:p>
    <w:p w14:paraId="48C30B56" w14:textId="51915D1F" w:rsidR="00EB0B7A" w:rsidRPr="009A3559" w:rsidRDefault="00EB0B7A" w:rsidP="00E61824">
      <w:pPr>
        <w:pStyle w:val="NormalNumbering"/>
        <w:numPr>
          <w:ilvl w:val="3"/>
          <w:numId w:val="5"/>
        </w:numPr>
        <w:rPr>
          <w:szCs w:val="24"/>
        </w:rPr>
      </w:pPr>
      <w:r w:rsidRPr="009A3559">
        <w:rPr>
          <w:szCs w:val="24"/>
        </w:rPr>
        <w:t xml:space="preserve">Photograph – </w:t>
      </w:r>
      <w:r w:rsidR="00446FB5" w:rsidRPr="009A3559">
        <w:rPr>
          <w:szCs w:val="24"/>
        </w:rPr>
        <w:t>When required by the Center, t</w:t>
      </w:r>
      <w:r w:rsidRPr="009A3559">
        <w:rPr>
          <w:szCs w:val="24"/>
        </w:rPr>
        <w:t xml:space="preserve">he applicant’s photograph </w:t>
      </w:r>
      <w:r w:rsidR="00446FB5" w:rsidRPr="009A3559">
        <w:rPr>
          <w:szCs w:val="24"/>
        </w:rPr>
        <w:t>shall be</w:t>
      </w:r>
      <w:r w:rsidRPr="009A3559">
        <w:rPr>
          <w:szCs w:val="24"/>
        </w:rPr>
        <w:t xml:space="preserve"> captured </w:t>
      </w:r>
      <w:r w:rsidR="00446FB5" w:rsidRPr="009A3559">
        <w:rPr>
          <w:szCs w:val="24"/>
        </w:rPr>
        <w:t>in accordance with the requirements of</w:t>
      </w:r>
      <w:r w:rsidR="005F22C8" w:rsidRPr="009A3559">
        <w:rPr>
          <w:szCs w:val="24"/>
        </w:rPr>
        <w:t xml:space="preserve"> section </w:t>
      </w:r>
      <w:r w:rsidR="005F22C8" w:rsidRPr="009A3559">
        <w:rPr>
          <w:szCs w:val="24"/>
        </w:rPr>
        <w:fldChar w:fldCharType="begin"/>
      </w:r>
      <w:r w:rsidR="005F22C8" w:rsidRPr="009A3559">
        <w:rPr>
          <w:szCs w:val="24"/>
        </w:rPr>
        <w:instrText xml:space="preserve"> REF _Ref514743817 \r \h </w:instrText>
      </w:r>
      <w:r w:rsidR="008E0C34" w:rsidRPr="009A3559">
        <w:rPr>
          <w:szCs w:val="24"/>
        </w:rPr>
        <w:instrText xml:space="preserve"> \* MERGEFORMAT </w:instrText>
      </w:r>
      <w:r w:rsidR="005F22C8" w:rsidRPr="009A3559">
        <w:rPr>
          <w:szCs w:val="24"/>
        </w:rPr>
      </w:r>
      <w:r w:rsidR="005F22C8" w:rsidRPr="009A3559">
        <w:rPr>
          <w:szCs w:val="24"/>
        </w:rPr>
        <w:fldChar w:fldCharType="separate"/>
      </w:r>
      <w:r w:rsidR="00E56366" w:rsidRPr="009A3559">
        <w:rPr>
          <w:szCs w:val="24"/>
        </w:rPr>
        <w:t>3.3.6.4</w:t>
      </w:r>
      <w:r w:rsidR="005F22C8" w:rsidRPr="009A3559">
        <w:rPr>
          <w:szCs w:val="24"/>
        </w:rPr>
        <w:fldChar w:fldCharType="end"/>
      </w:r>
      <w:r w:rsidR="00446FB5" w:rsidRPr="009A3559">
        <w:rPr>
          <w:szCs w:val="24"/>
        </w:rPr>
        <w:t>.</w:t>
      </w:r>
    </w:p>
    <w:p w14:paraId="67433558" w14:textId="71669E51" w:rsidR="00DA18B9" w:rsidRPr="009A3559" w:rsidRDefault="00DA18B9">
      <w:pPr>
        <w:pStyle w:val="NormalNumbering"/>
        <w:rPr>
          <w:szCs w:val="24"/>
        </w:rPr>
      </w:pPr>
      <w:r w:rsidRPr="009A3559">
        <w:rPr>
          <w:szCs w:val="24"/>
        </w:rPr>
        <w:t xml:space="preserve">Step 3: </w:t>
      </w:r>
      <w:r w:rsidR="00B83F0A" w:rsidRPr="009A3559">
        <w:rPr>
          <w:szCs w:val="24"/>
        </w:rPr>
        <w:t>Authorization</w:t>
      </w:r>
    </w:p>
    <w:p w14:paraId="10693B84" w14:textId="4AF0E985" w:rsidR="00DA18B9" w:rsidRPr="009A3559" w:rsidRDefault="00DA18B9" w:rsidP="00E61824">
      <w:pPr>
        <w:pStyle w:val="NormalNumbering"/>
        <w:numPr>
          <w:ilvl w:val="3"/>
          <w:numId w:val="5"/>
        </w:numPr>
        <w:rPr>
          <w:szCs w:val="24"/>
        </w:rPr>
      </w:pPr>
      <w:r w:rsidRPr="009A3559">
        <w:rPr>
          <w:szCs w:val="24"/>
        </w:rPr>
        <w:t xml:space="preserve">If any database checks are performed on the visitor, an authorizer will approve badge issuance following </w:t>
      </w:r>
      <w:r w:rsidR="00E13B37" w:rsidRPr="009A3559">
        <w:rPr>
          <w:szCs w:val="24"/>
        </w:rPr>
        <w:t xml:space="preserve">a credentialing determination of the </w:t>
      </w:r>
      <w:r w:rsidRPr="009A3559">
        <w:rPr>
          <w:szCs w:val="24"/>
        </w:rPr>
        <w:t>return</w:t>
      </w:r>
      <w:r w:rsidR="00E13B37" w:rsidRPr="009A3559">
        <w:rPr>
          <w:szCs w:val="24"/>
        </w:rPr>
        <w:t>ed</w:t>
      </w:r>
      <w:r w:rsidRPr="009A3559">
        <w:rPr>
          <w:szCs w:val="24"/>
        </w:rPr>
        <w:t xml:space="preserve"> results</w:t>
      </w:r>
      <w:r w:rsidR="00E13B37" w:rsidRPr="009A3559">
        <w:rPr>
          <w:szCs w:val="24"/>
        </w:rPr>
        <w:t xml:space="preserve">, in accordance with section </w:t>
      </w:r>
      <w:r w:rsidR="00E13B37" w:rsidRPr="009A3559">
        <w:rPr>
          <w:szCs w:val="24"/>
        </w:rPr>
        <w:fldChar w:fldCharType="begin"/>
      </w:r>
      <w:r w:rsidR="00E13B37" w:rsidRPr="009A3559">
        <w:rPr>
          <w:szCs w:val="24"/>
        </w:rPr>
        <w:instrText xml:space="preserve"> REF _Ref519079412 \r \h </w:instrText>
      </w:r>
      <w:r w:rsidR="008E0C34" w:rsidRPr="009A3559">
        <w:rPr>
          <w:szCs w:val="24"/>
        </w:rPr>
        <w:instrText xml:space="preserve"> \* MERGEFORMAT </w:instrText>
      </w:r>
      <w:r w:rsidR="00E13B37" w:rsidRPr="009A3559">
        <w:rPr>
          <w:szCs w:val="24"/>
        </w:rPr>
      </w:r>
      <w:r w:rsidR="00E13B37" w:rsidRPr="009A3559">
        <w:rPr>
          <w:szCs w:val="24"/>
        </w:rPr>
        <w:fldChar w:fldCharType="separate"/>
      </w:r>
      <w:r w:rsidR="00E56366" w:rsidRPr="009A3559">
        <w:rPr>
          <w:szCs w:val="24"/>
        </w:rPr>
        <w:t>6.3</w:t>
      </w:r>
      <w:r w:rsidR="00E13B37" w:rsidRPr="009A3559">
        <w:rPr>
          <w:szCs w:val="24"/>
        </w:rPr>
        <w:fldChar w:fldCharType="end"/>
      </w:r>
      <w:r w:rsidR="00E13B37" w:rsidRPr="009A3559">
        <w:rPr>
          <w:szCs w:val="24"/>
        </w:rPr>
        <w:t xml:space="preserve">, </w:t>
      </w:r>
      <w:r w:rsidR="00E13B37" w:rsidRPr="009A3559">
        <w:rPr>
          <w:szCs w:val="24"/>
        </w:rPr>
        <w:fldChar w:fldCharType="begin"/>
      </w:r>
      <w:r w:rsidR="00E13B37" w:rsidRPr="009A3559">
        <w:rPr>
          <w:szCs w:val="24"/>
        </w:rPr>
        <w:instrText xml:space="preserve"> REF _Ref519079419 \h </w:instrText>
      </w:r>
      <w:r w:rsidR="008E0C34" w:rsidRPr="009A3559">
        <w:rPr>
          <w:szCs w:val="24"/>
        </w:rPr>
        <w:instrText xml:space="preserve"> \* MERGEFORMAT </w:instrText>
      </w:r>
      <w:r w:rsidR="00E13B37" w:rsidRPr="009A3559">
        <w:rPr>
          <w:szCs w:val="24"/>
        </w:rPr>
      </w:r>
      <w:r w:rsidR="00E13B37" w:rsidRPr="009A3559">
        <w:rPr>
          <w:szCs w:val="24"/>
        </w:rPr>
        <w:fldChar w:fldCharType="separate"/>
      </w:r>
      <w:r w:rsidR="00E56366" w:rsidRPr="009A3559">
        <w:rPr>
          <w:szCs w:val="24"/>
        </w:rPr>
        <w:t>Credentialing Determinations</w:t>
      </w:r>
      <w:r w:rsidR="00E13B37" w:rsidRPr="009A3559">
        <w:rPr>
          <w:szCs w:val="24"/>
        </w:rPr>
        <w:fldChar w:fldCharType="end"/>
      </w:r>
      <w:r w:rsidRPr="009A3559">
        <w:rPr>
          <w:szCs w:val="24"/>
        </w:rPr>
        <w:t>.</w:t>
      </w:r>
    </w:p>
    <w:p w14:paraId="681CCC21" w14:textId="727941EB" w:rsidR="00EB0B7A" w:rsidRPr="009A3559" w:rsidRDefault="00DA18B9">
      <w:pPr>
        <w:pStyle w:val="NormalNumbering"/>
        <w:rPr>
          <w:szCs w:val="24"/>
        </w:rPr>
      </w:pPr>
      <w:r w:rsidRPr="009A3559">
        <w:rPr>
          <w:szCs w:val="24"/>
        </w:rPr>
        <w:t>Step 4</w:t>
      </w:r>
      <w:r w:rsidR="00EB0B7A" w:rsidRPr="009A3559">
        <w:rPr>
          <w:szCs w:val="24"/>
        </w:rPr>
        <w:t xml:space="preserve">: </w:t>
      </w:r>
      <w:r w:rsidR="00721DB9" w:rsidRPr="009A3559">
        <w:rPr>
          <w:szCs w:val="24"/>
        </w:rPr>
        <w:t>Visitor Pass</w:t>
      </w:r>
      <w:r w:rsidR="00EB0B7A" w:rsidRPr="009A3559">
        <w:rPr>
          <w:szCs w:val="24"/>
        </w:rPr>
        <w:t xml:space="preserve"> Production </w:t>
      </w:r>
      <w:r w:rsidR="007162B1" w:rsidRPr="009A3559">
        <w:rPr>
          <w:szCs w:val="24"/>
        </w:rPr>
        <w:t>and Issuance</w:t>
      </w:r>
    </w:p>
    <w:p w14:paraId="4269412C" w14:textId="3ACBDCF7" w:rsidR="00CC533E" w:rsidRPr="009A3559" w:rsidRDefault="007162B1" w:rsidP="00E61824">
      <w:pPr>
        <w:pStyle w:val="NormalNumbering"/>
        <w:numPr>
          <w:ilvl w:val="3"/>
          <w:numId w:val="5"/>
        </w:numPr>
        <w:rPr>
          <w:szCs w:val="24"/>
        </w:rPr>
      </w:pPr>
      <w:r w:rsidRPr="009A3559">
        <w:rPr>
          <w:szCs w:val="24"/>
        </w:rPr>
        <w:t xml:space="preserve">A visitor </w:t>
      </w:r>
      <w:r w:rsidR="00331020" w:rsidRPr="009A3559">
        <w:rPr>
          <w:szCs w:val="24"/>
        </w:rPr>
        <w:t>pass</w:t>
      </w:r>
      <w:r w:rsidRPr="009A3559">
        <w:rPr>
          <w:szCs w:val="24"/>
        </w:rPr>
        <w:t xml:space="preserve"> </w:t>
      </w:r>
      <w:r w:rsidR="00F2454F" w:rsidRPr="009A3559">
        <w:rPr>
          <w:szCs w:val="24"/>
        </w:rPr>
        <w:t xml:space="preserve">will be printed </w:t>
      </w:r>
      <w:r w:rsidR="00CC533E" w:rsidRPr="009A3559">
        <w:rPr>
          <w:szCs w:val="24"/>
        </w:rPr>
        <w:t xml:space="preserve">and issued </w:t>
      </w:r>
      <w:r w:rsidR="00FE4CF7" w:rsidRPr="009A3559">
        <w:rPr>
          <w:szCs w:val="24"/>
        </w:rPr>
        <w:t>following verification of the visitor’s identity source documentation.</w:t>
      </w:r>
    </w:p>
    <w:p w14:paraId="4BBDED83" w14:textId="35B01A43" w:rsidR="00EB0B7A" w:rsidRPr="009A3559" w:rsidRDefault="0010028A" w:rsidP="00E61824">
      <w:pPr>
        <w:pStyle w:val="NormalNumbering"/>
        <w:numPr>
          <w:ilvl w:val="3"/>
          <w:numId w:val="5"/>
        </w:numPr>
        <w:rPr>
          <w:szCs w:val="24"/>
        </w:rPr>
      </w:pPr>
      <w:r w:rsidRPr="009A3559">
        <w:rPr>
          <w:szCs w:val="24"/>
        </w:rPr>
        <w:t xml:space="preserve">If the visitor is approved for </w:t>
      </w:r>
      <w:r w:rsidR="0079414E" w:rsidRPr="009A3559">
        <w:rPr>
          <w:szCs w:val="24"/>
        </w:rPr>
        <w:t>areas requiring electronic physical access a</w:t>
      </w:r>
      <w:r w:rsidR="007E5311" w:rsidRPr="009A3559">
        <w:rPr>
          <w:szCs w:val="24"/>
        </w:rPr>
        <w:t>n</w:t>
      </w:r>
      <w:r w:rsidR="00CC533E" w:rsidRPr="009A3559">
        <w:rPr>
          <w:szCs w:val="24"/>
        </w:rPr>
        <w:t xml:space="preserve"> </w:t>
      </w:r>
      <w:r w:rsidR="007E5311" w:rsidRPr="009A3559">
        <w:rPr>
          <w:szCs w:val="24"/>
        </w:rPr>
        <w:t xml:space="preserve">electronic access </w:t>
      </w:r>
      <w:r w:rsidR="00CC533E" w:rsidRPr="009A3559">
        <w:rPr>
          <w:szCs w:val="24"/>
        </w:rPr>
        <w:t>card will be assigned to the visitor</w:t>
      </w:r>
      <w:r w:rsidR="00A73D43" w:rsidRPr="009A3559">
        <w:rPr>
          <w:szCs w:val="24"/>
        </w:rPr>
        <w:t xml:space="preserve"> and will accompany the visitor pass.</w:t>
      </w:r>
      <w:r w:rsidR="00757C6A" w:rsidRPr="009A3559">
        <w:rPr>
          <w:szCs w:val="24"/>
        </w:rPr>
        <w:t xml:space="preserve"> </w:t>
      </w:r>
      <w:r w:rsidR="009C3194" w:rsidRPr="009A3559">
        <w:rPr>
          <w:szCs w:val="24"/>
        </w:rPr>
        <w:t xml:space="preserve"> </w:t>
      </w:r>
      <w:r w:rsidR="00757C6A" w:rsidRPr="009A3559">
        <w:rPr>
          <w:szCs w:val="24"/>
        </w:rPr>
        <w:t xml:space="preserve">The </w:t>
      </w:r>
      <w:r w:rsidR="003A1552" w:rsidRPr="009A3559">
        <w:rPr>
          <w:szCs w:val="24"/>
        </w:rPr>
        <w:t xml:space="preserve">electronic access </w:t>
      </w:r>
      <w:r w:rsidR="00757C6A" w:rsidRPr="009A3559">
        <w:rPr>
          <w:szCs w:val="24"/>
        </w:rPr>
        <w:t>card will be returned at the end of the visit.</w:t>
      </w:r>
    </w:p>
    <w:p w14:paraId="50ED38D1" w14:textId="215D2F7E" w:rsidR="000C262C" w:rsidRPr="009A3559" w:rsidRDefault="00476A51">
      <w:pPr>
        <w:pStyle w:val="Heading2"/>
        <w:rPr>
          <w:sz w:val="24"/>
          <w:szCs w:val="24"/>
        </w:rPr>
      </w:pPr>
      <w:bookmarkStart w:id="146" w:name="_Ref66789927"/>
      <w:bookmarkStart w:id="147" w:name="_Ref517336392"/>
      <w:bookmarkStart w:id="148" w:name="_Toc198296229"/>
      <w:r w:rsidRPr="009A3559">
        <w:rPr>
          <w:sz w:val="24"/>
          <w:szCs w:val="24"/>
        </w:rPr>
        <w:lastRenderedPageBreak/>
        <w:t xml:space="preserve">Remote </w:t>
      </w:r>
      <w:r w:rsidR="00800664" w:rsidRPr="009A3559">
        <w:rPr>
          <w:sz w:val="24"/>
          <w:szCs w:val="24"/>
        </w:rPr>
        <w:t>Enrollment Procedures</w:t>
      </w:r>
      <w:bookmarkEnd w:id="146"/>
      <w:bookmarkEnd w:id="147"/>
      <w:bookmarkEnd w:id="148"/>
    </w:p>
    <w:p w14:paraId="3C46EB88" w14:textId="724B4784" w:rsidR="00476A51" w:rsidRPr="009A3559" w:rsidRDefault="00476A51">
      <w:pPr>
        <w:pStyle w:val="NormalNumbering"/>
        <w:rPr>
          <w:szCs w:val="24"/>
        </w:rPr>
      </w:pPr>
      <w:r w:rsidRPr="009A3559">
        <w:rPr>
          <w:szCs w:val="24"/>
        </w:rPr>
        <w:t xml:space="preserve">Remote enrollment and issuance shall not replace the requirements for </w:t>
      </w:r>
      <w:r w:rsidR="00271296" w:rsidRPr="009A3559">
        <w:rPr>
          <w:szCs w:val="24"/>
        </w:rPr>
        <w:t xml:space="preserve">in-person </w:t>
      </w:r>
      <w:r w:rsidRPr="009A3559">
        <w:rPr>
          <w:szCs w:val="24"/>
        </w:rPr>
        <w:t>enrollment and issuance procedures when physical access or access to high-risk logical assets is required.</w:t>
      </w:r>
    </w:p>
    <w:p w14:paraId="42B749E1" w14:textId="5E1F45F8" w:rsidR="0072012D" w:rsidRPr="009A3559" w:rsidRDefault="0072012D">
      <w:pPr>
        <w:pStyle w:val="NormalNumbering"/>
        <w:rPr>
          <w:szCs w:val="24"/>
        </w:rPr>
      </w:pPr>
      <w:r w:rsidRPr="009A3559">
        <w:rPr>
          <w:szCs w:val="24"/>
        </w:rPr>
        <w:t xml:space="preserve">Any individual completing </w:t>
      </w:r>
      <w:r w:rsidR="00476A51" w:rsidRPr="009A3559">
        <w:rPr>
          <w:szCs w:val="24"/>
        </w:rPr>
        <w:t xml:space="preserve">remote </w:t>
      </w:r>
      <w:r w:rsidR="00800664" w:rsidRPr="009A3559">
        <w:rPr>
          <w:szCs w:val="24"/>
        </w:rPr>
        <w:t xml:space="preserve">enrollment and issuance procedures </w:t>
      </w:r>
      <w:r w:rsidRPr="009A3559">
        <w:rPr>
          <w:szCs w:val="24"/>
        </w:rPr>
        <w:t xml:space="preserve">who subsequently visits a NASA Center or Facility shall undergo </w:t>
      </w:r>
      <w:r w:rsidR="003949F8" w:rsidRPr="009A3559">
        <w:rPr>
          <w:szCs w:val="24"/>
        </w:rPr>
        <w:t xml:space="preserve">the </w:t>
      </w:r>
      <w:r w:rsidRPr="009A3559">
        <w:rPr>
          <w:szCs w:val="24"/>
        </w:rPr>
        <w:t xml:space="preserve">enrollment </w:t>
      </w:r>
      <w:r w:rsidR="00C55FE1" w:rsidRPr="009A3559">
        <w:rPr>
          <w:szCs w:val="24"/>
        </w:rPr>
        <w:t xml:space="preserve">procedures described </w:t>
      </w:r>
      <w:r w:rsidRPr="009A3559">
        <w:rPr>
          <w:szCs w:val="24"/>
        </w:rPr>
        <w:t xml:space="preserve">in section </w:t>
      </w:r>
      <w:r w:rsidRPr="009A3559">
        <w:rPr>
          <w:szCs w:val="24"/>
        </w:rPr>
        <w:fldChar w:fldCharType="begin"/>
      </w:r>
      <w:r w:rsidRPr="009A3559">
        <w:rPr>
          <w:szCs w:val="24"/>
        </w:rPr>
        <w:instrText xml:space="preserve"> REF _Ref510083458 \r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3.3</w:t>
      </w:r>
      <w:r w:rsidRPr="009A3559">
        <w:rPr>
          <w:szCs w:val="24"/>
        </w:rPr>
        <w:fldChar w:fldCharType="end"/>
      </w:r>
      <w:r w:rsidRPr="009A3559">
        <w:rPr>
          <w:szCs w:val="24"/>
        </w:rPr>
        <w:t xml:space="preserve">, </w:t>
      </w:r>
      <w:r w:rsidRPr="009A3559">
        <w:rPr>
          <w:szCs w:val="24"/>
        </w:rPr>
        <w:fldChar w:fldCharType="begin"/>
      </w:r>
      <w:r w:rsidRPr="009A3559">
        <w:rPr>
          <w:szCs w:val="24"/>
        </w:rPr>
        <w:instrText xml:space="preserve"> REF _Ref510083458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Enrollment and Issuance Procedures</w:t>
      </w:r>
      <w:r w:rsidRPr="009A3559">
        <w:rPr>
          <w:szCs w:val="24"/>
        </w:rPr>
        <w:fldChar w:fldCharType="end"/>
      </w:r>
      <w:r w:rsidRPr="009A3559">
        <w:rPr>
          <w:szCs w:val="24"/>
        </w:rPr>
        <w:t>.</w:t>
      </w:r>
    </w:p>
    <w:p w14:paraId="41EF7EF9" w14:textId="10894345" w:rsidR="00397E77" w:rsidRPr="009A3559" w:rsidRDefault="00397E77">
      <w:pPr>
        <w:pStyle w:val="NormalNumbering"/>
        <w:rPr>
          <w:szCs w:val="24"/>
        </w:rPr>
      </w:pPr>
      <w:r w:rsidRPr="009A3559">
        <w:rPr>
          <w:szCs w:val="24"/>
        </w:rPr>
        <w:t xml:space="preserve">Access to very-low risk logical assets may be granted following completion of remote </w:t>
      </w:r>
      <w:r w:rsidR="00800664" w:rsidRPr="009A3559">
        <w:rPr>
          <w:szCs w:val="24"/>
        </w:rPr>
        <w:t>enrollment and issuance procedures</w:t>
      </w:r>
      <w:r w:rsidRPr="009A3559">
        <w:rPr>
          <w:szCs w:val="24"/>
        </w:rPr>
        <w:t>.</w:t>
      </w:r>
    </w:p>
    <w:p w14:paraId="1BE6F3E5" w14:textId="692DAE7E" w:rsidR="00397E77" w:rsidRPr="009A3559" w:rsidRDefault="00397E77">
      <w:pPr>
        <w:pStyle w:val="NormalNumbering"/>
        <w:rPr>
          <w:szCs w:val="24"/>
        </w:rPr>
      </w:pPr>
      <w:bookmarkStart w:id="149" w:name="_Ref179381927"/>
      <w:r w:rsidRPr="009A3559">
        <w:rPr>
          <w:szCs w:val="24"/>
        </w:rPr>
        <w:t xml:space="preserve">Access to low or moderate risk logical assets may be granted following completion of remote </w:t>
      </w:r>
      <w:r w:rsidR="00800664" w:rsidRPr="009A3559">
        <w:rPr>
          <w:szCs w:val="24"/>
        </w:rPr>
        <w:t xml:space="preserve">enrollment and issuance procedures </w:t>
      </w:r>
      <w:r w:rsidRPr="009A3559">
        <w:rPr>
          <w:szCs w:val="24"/>
        </w:rPr>
        <w:t xml:space="preserve">and implementation of </w:t>
      </w:r>
      <w:r w:rsidR="00E3476E" w:rsidRPr="009A3559">
        <w:rPr>
          <w:szCs w:val="24"/>
        </w:rPr>
        <w:t xml:space="preserve">OPS and </w:t>
      </w:r>
      <w:r w:rsidRPr="009A3559">
        <w:rPr>
          <w:szCs w:val="24"/>
        </w:rPr>
        <w:t>OCIO-approved risk-mitigations.</w:t>
      </w:r>
      <w:bookmarkEnd w:id="149"/>
    </w:p>
    <w:p w14:paraId="188C0B3E" w14:textId="62097273" w:rsidR="00CD7D9A" w:rsidRPr="009A3559" w:rsidRDefault="00CD7D9A">
      <w:pPr>
        <w:pStyle w:val="NormalNumbering"/>
        <w:rPr>
          <w:szCs w:val="24"/>
        </w:rPr>
      </w:pPr>
      <w:r w:rsidRPr="009A3559">
        <w:rPr>
          <w:szCs w:val="24"/>
        </w:rPr>
        <w:t xml:space="preserve">Access to low or moderate risk logical assets with no OPS and OCIO-approved risk-mitigations shall not be allowed through the remote enrollment and issuance procedures.  Such access will only be granted following the requirements in section </w:t>
      </w:r>
      <w:r w:rsidRPr="009A3559">
        <w:rPr>
          <w:szCs w:val="24"/>
        </w:rPr>
        <w:fldChar w:fldCharType="begin"/>
      </w:r>
      <w:r w:rsidRPr="009A3559">
        <w:rPr>
          <w:szCs w:val="24"/>
        </w:rPr>
        <w:instrText xml:space="preserve"> REF _Ref510083458 \r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3.3</w:t>
      </w:r>
      <w:r w:rsidRPr="009A3559">
        <w:rPr>
          <w:szCs w:val="24"/>
        </w:rPr>
        <w:fldChar w:fldCharType="end"/>
      </w:r>
      <w:r w:rsidRPr="009A3559">
        <w:rPr>
          <w:szCs w:val="24"/>
        </w:rPr>
        <w:t xml:space="preserve">, </w:t>
      </w:r>
      <w:r w:rsidRPr="009A3559">
        <w:rPr>
          <w:szCs w:val="24"/>
        </w:rPr>
        <w:fldChar w:fldCharType="begin"/>
      </w:r>
      <w:r w:rsidRPr="009A3559">
        <w:rPr>
          <w:szCs w:val="24"/>
        </w:rPr>
        <w:instrText xml:space="preserve"> REF _Ref510083458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Enrollment and Issuance Procedures</w:t>
      </w:r>
      <w:r w:rsidRPr="009A3559">
        <w:rPr>
          <w:szCs w:val="24"/>
        </w:rPr>
        <w:fldChar w:fldCharType="end"/>
      </w:r>
      <w:r w:rsidRPr="009A3559">
        <w:rPr>
          <w:szCs w:val="24"/>
        </w:rPr>
        <w:t>.</w:t>
      </w:r>
    </w:p>
    <w:p w14:paraId="4D896B1B" w14:textId="2D603811" w:rsidR="00F44590" w:rsidRPr="009A3559" w:rsidRDefault="00F44590">
      <w:pPr>
        <w:pStyle w:val="NormalNumbering"/>
        <w:rPr>
          <w:szCs w:val="24"/>
        </w:rPr>
      </w:pPr>
      <w:r w:rsidRPr="009A3559">
        <w:rPr>
          <w:szCs w:val="24"/>
        </w:rPr>
        <w:t xml:space="preserve">Remote </w:t>
      </w:r>
      <w:r w:rsidR="00800664" w:rsidRPr="009A3559">
        <w:rPr>
          <w:szCs w:val="24"/>
        </w:rPr>
        <w:t xml:space="preserve">enrollment and issuance </w:t>
      </w:r>
      <w:r w:rsidRPr="009A3559">
        <w:rPr>
          <w:szCs w:val="24"/>
        </w:rPr>
        <w:t xml:space="preserve">shall include, at a minimum, </w:t>
      </w:r>
      <w:r w:rsidR="00B83F0A" w:rsidRPr="009A3559">
        <w:rPr>
          <w:szCs w:val="24"/>
        </w:rPr>
        <w:t xml:space="preserve">identity request, sponsorship, </w:t>
      </w:r>
      <w:r w:rsidRPr="009A3559">
        <w:rPr>
          <w:szCs w:val="24"/>
        </w:rPr>
        <w:t>verification of identity, verification of identity data, capture of NASA-approved identity source documents, and capture of photograph.</w:t>
      </w:r>
    </w:p>
    <w:p w14:paraId="4DE88906" w14:textId="6EB8CB91" w:rsidR="00B83F0A" w:rsidRPr="009A3559" w:rsidRDefault="00FD11CD">
      <w:pPr>
        <w:pStyle w:val="NormalNumbering"/>
        <w:rPr>
          <w:szCs w:val="24"/>
        </w:rPr>
      </w:pPr>
      <w:r w:rsidRPr="009A3559">
        <w:rPr>
          <w:szCs w:val="24"/>
        </w:rPr>
        <w:t>Identity proofing and vetting</w:t>
      </w:r>
      <w:r w:rsidR="00B83F0A" w:rsidRPr="009A3559">
        <w:rPr>
          <w:szCs w:val="24"/>
        </w:rPr>
        <w:t xml:space="preserve"> requirements shall follow the requirements in section </w:t>
      </w:r>
      <w:r w:rsidR="00B83F0A" w:rsidRPr="009A3559">
        <w:rPr>
          <w:szCs w:val="24"/>
        </w:rPr>
        <w:fldChar w:fldCharType="begin"/>
      </w:r>
      <w:r w:rsidR="00B83F0A" w:rsidRPr="009A3559">
        <w:rPr>
          <w:szCs w:val="24"/>
        </w:rPr>
        <w:instrText xml:space="preserve"> REF _Ref66790914 \r \h </w:instrText>
      </w:r>
      <w:r w:rsidR="008E0C34" w:rsidRPr="009A3559">
        <w:rPr>
          <w:szCs w:val="24"/>
        </w:rPr>
        <w:instrText xml:space="preserve"> \* MERGEFORMAT </w:instrText>
      </w:r>
      <w:r w:rsidR="00B83F0A" w:rsidRPr="009A3559">
        <w:rPr>
          <w:szCs w:val="24"/>
        </w:rPr>
      </w:r>
      <w:r w:rsidR="00B83F0A" w:rsidRPr="009A3559">
        <w:rPr>
          <w:szCs w:val="24"/>
        </w:rPr>
        <w:fldChar w:fldCharType="separate"/>
      </w:r>
      <w:r w:rsidR="00E56366" w:rsidRPr="009A3559">
        <w:rPr>
          <w:szCs w:val="24"/>
        </w:rPr>
        <w:t>3.7</w:t>
      </w:r>
      <w:r w:rsidR="00B83F0A" w:rsidRPr="009A3559">
        <w:rPr>
          <w:szCs w:val="24"/>
        </w:rPr>
        <w:fldChar w:fldCharType="end"/>
      </w:r>
      <w:r w:rsidR="00B83F0A" w:rsidRPr="009A3559">
        <w:rPr>
          <w:szCs w:val="24"/>
        </w:rPr>
        <w:t xml:space="preserve">, </w:t>
      </w:r>
      <w:r w:rsidR="00B83F0A" w:rsidRPr="009A3559">
        <w:rPr>
          <w:szCs w:val="24"/>
        </w:rPr>
        <w:fldChar w:fldCharType="begin"/>
      </w:r>
      <w:r w:rsidR="00B83F0A" w:rsidRPr="009A3559">
        <w:rPr>
          <w:szCs w:val="24"/>
        </w:rPr>
        <w:instrText xml:space="preserve"> REF _Ref66790914 \h </w:instrText>
      </w:r>
      <w:r w:rsidR="008E0C34" w:rsidRPr="009A3559">
        <w:rPr>
          <w:szCs w:val="24"/>
        </w:rPr>
        <w:instrText xml:space="preserve"> \* MERGEFORMAT </w:instrText>
      </w:r>
      <w:r w:rsidR="00B83F0A" w:rsidRPr="009A3559">
        <w:rPr>
          <w:szCs w:val="24"/>
        </w:rPr>
      </w:r>
      <w:r w:rsidR="00B83F0A" w:rsidRPr="009A3559">
        <w:rPr>
          <w:szCs w:val="24"/>
        </w:rPr>
        <w:fldChar w:fldCharType="separate"/>
      </w:r>
      <w:r w:rsidR="00E56366" w:rsidRPr="009A3559">
        <w:rPr>
          <w:szCs w:val="24"/>
        </w:rPr>
        <w:t>Identity Proofing and Vetting Requirements</w:t>
      </w:r>
      <w:r w:rsidR="00B83F0A" w:rsidRPr="009A3559">
        <w:rPr>
          <w:szCs w:val="24"/>
        </w:rPr>
        <w:fldChar w:fldCharType="end"/>
      </w:r>
      <w:r w:rsidR="00B83F0A" w:rsidRPr="009A3559">
        <w:rPr>
          <w:szCs w:val="24"/>
        </w:rPr>
        <w:t>.</w:t>
      </w:r>
    </w:p>
    <w:p w14:paraId="3EB01FF9" w14:textId="2F7437A4" w:rsidR="00DE575A" w:rsidRPr="009A3559" w:rsidRDefault="00DE575A">
      <w:pPr>
        <w:pStyle w:val="NormalNumbering"/>
        <w:rPr>
          <w:szCs w:val="24"/>
        </w:rPr>
      </w:pPr>
      <w:r w:rsidRPr="009A3559">
        <w:rPr>
          <w:szCs w:val="24"/>
        </w:rPr>
        <w:t xml:space="preserve">Step 1: </w:t>
      </w:r>
      <w:r w:rsidR="00476A51" w:rsidRPr="009A3559">
        <w:rPr>
          <w:szCs w:val="24"/>
        </w:rPr>
        <w:t>Identity</w:t>
      </w:r>
      <w:r w:rsidRPr="009A3559">
        <w:rPr>
          <w:szCs w:val="24"/>
        </w:rPr>
        <w:t xml:space="preserve"> Request</w:t>
      </w:r>
    </w:p>
    <w:p w14:paraId="05C758D8" w14:textId="1EF00FCA" w:rsidR="00DE575A" w:rsidRPr="009A3559" w:rsidRDefault="00DE575A" w:rsidP="00E61824">
      <w:pPr>
        <w:pStyle w:val="NormalNumbering"/>
        <w:numPr>
          <w:ilvl w:val="3"/>
          <w:numId w:val="5"/>
        </w:numPr>
        <w:rPr>
          <w:szCs w:val="24"/>
        </w:rPr>
      </w:pPr>
      <w:r w:rsidRPr="009A3559">
        <w:rPr>
          <w:szCs w:val="24"/>
        </w:rPr>
        <w:t xml:space="preserve">The requester </w:t>
      </w:r>
      <w:r w:rsidR="00476A51" w:rsidRPr="009A3559">
        <w:rPr>
          <w:szCs w:val="24"/>
        </w:rPr>
        <w:t>initiates an identity</w:t>
      </w:r>
      <w:r w:rsidRPr="009A3559">
        <w:rPr>
          <w:szCs w:val="24"/>
        </w:rPr>
        <w:t xml:space="preserve"> request within IdMAX for an applicant.  Identity information is entered by the requester or the applicant via invitation, as required in IdMAX.</w:t>
      </w:r>
    </w:p>
    <w:p w14:paraId="666DA5CA" w14:textId="177E2A73" w:rsidR="00476A51" w:rsidRPr="009A3559" w:rsidRDefault="00476A51">
      <w:pPr>
        <w:pStyle w:val="NormalNumbering"/>
        <w:rPr>
          <w:szCs w:val="24"/>
        </w:rPr>
      </w:pPr>
      <w:r w:rsidRPr="009A3559">
        <w:rPr>
          <w:szCs w:val="24"/>
        </w:rPr>
        <w:t>Step 2: Sponsorship</w:t>
      </w:r>
    </w:p>
    <w:p w14:paraId="21C9BD5E" w14:textId="49D53652" w:rsidR="00476A51" w:rsidRPr="009A3559" w:rsidRDefault="00476A51" w:rsidP="00E61824">
      <w:pPr>
        <w:pStyle w:val="NormalNumbering"/>
        <w:numPr>
          <w:ilvl w:val="3"/>
          <w:numId w:val="5"/>
        </w:numPr>
        <w:rPr>
          <w:szCs w:val="24"/>
        </w:rPr>
      </w:pPr>
      <w:r w:rsidRPr="009A3559">
        <w:rPr>
          <w:szCs w:val="24"/>
        </w:rPr>
        <w:t xml:space="preserve">The sponsor validates the applicant’s identity and assignment data in the credential request.  The sponsor reviews the Position </w:t>
      </w:r>
      <w:r w:rsidR="00EF7E11" w:rsidRPr="009A3559">
        <w:rPr>
          <w:szCs w:val="24"/>
        </w:rPr>
        <w:t>Designation</w:t>
      </w:r>
      <w:r w:rsidRPr="009A3559">
        <w:rPr>
          <w:szCs w:val="24"/>
        </w:rPr>
        <w:t xml:space="preserve"> in IdMAX and approves or denies the request, establishing the need for a relationship between the applicant and NASA and the applicant’s need for access.</w:t>
      </w:r>
    </w:p>
    <w:p w14:paraId="537283A2" w14:textId="43577401" w:rsidR="00476A51" w:rsidRPr="009A3559" w:rsidRDefault="00476A51" w:rsidP="00E61824">
      <w:pPr>
        <w:pStyle w:val="NormalNumbering"/>
        <w:numPr>
          <w:ilvl w:val="3"/>
          <w:numId w:val="5"/>
        </w:numPr>
        <w:rPr>
          <w:szCs w:val="24"/>
        </w:rPr>
      </w:pPr>
      <w:r w:rsidRPr="009A3559">
        <w:rPr>
          <w:szCs w:val="24"/>
        </w:rPr>
        <w:t>The sponsor advises the applicant to complete a remote enrollment and issuance and present the necessary identity source documents, as identified in the NASA-Approved Identity Source Documents, in original form.</w:t>
      </w:r>
    </w:p>
    <w:p w14:paraId="4BA81196" w14:textId="21DEB967" w:rsidR="00DE575A" w:rsidRPr="009A3559" w:rsidRDefault="00DE575A">
      <w:pPr>
        <w:pStyle w:val="NormalNumbering"/>
        <w:rPr>
          <w:szCs w:val="24"/>
        </w:rPr>
      </w:pPr>
      <w:r w:rsidRPr="009A3559">
        <w:rPr>
          <w:szCs w:val="24"/>
        </w:rPr>
        <w:t xml:space="preserve">Step </w:t>
      </w:r>
      <w:r w:rsidR="00476A51" w:rsidRPr="009A3559">
        <w:rPr>
          <w:szCs w:val="24"/>
        </w:rPr>
        <w:t>3</w:t>
      </w:r>
      <w:r w:rsidRPr="009A3559">
        <w:rPr>
          <w:szCs w:val="24"/>
        </w:rPr>
        <w:t>: Enrollment Process</w:t>
      </w:r>
    </w:p>
    <w:p w14:paraId="09B78D66" w14:textId="6A138961" w:rsidR="00DE575A" w:rsidRPr="009A3559" w:rsidRDefault="00DE575A" w:rsidP="00E61824">
      <w:pPr>
        <w:pStyle w:val="NormalNumbering"/>
        <w:numPr>
          <w:ilvl w:val="3"/>
          <w:numId w:val="5"/>
        </w:numPr>
        <w:rPr>
          <w:szCs w:val="24"/>
        </w:rPr>
      </w:pPr>
      <w:r w:rsidRPr="009A3559">
        <w:rPr>
          <w:szCs w:val="24"/>
        </w:rPr>
        <w:t xml:space="preserve">The applicant will </w:t>
      </w:r>
      <w:r w:rsidR="003A652A" w:rsidRPr="009A3559">
        <w:rPr>
          <w:szCs w:val="24"/>
        </w:rPr>
        <w:t>complete</w:t>
      </w:r>
      <w:r w:rsidRPr="009A3559">
        <w:rPr>
          <w:szCs w:val="24"/>
        </w:rPr>
        <w:t xml:space="preserve"> all required enrollment activities.</w:t>
      </w:r>
    </w:p>
    <w:p w14:paraId="61B836BA" w14:textId="42665EE7" w:rsidR="00DE575A" w:rsidRPr="009A3559" w:rsidRDefault="00DE575A" w:rsidP="00E61824">
      <w:pPr>
        <w:pStyle w:val="NormalNumbering"/>
        <w:numPr>
          <w:ilvl w:val="3"/>
          <w:numId w:val="5"/>
        </w:numPr>
        <w:rPr>
          <w:szCs w:val="24"/>
        </w:rPr>
      </w:pPr>
      <w:r w:rsidRPr="009A3559">
        <w:rPr>
          <w:szCs w:val="24"/>
        </w:rPr>
        <w:t xml:space="preserve">NASA-Approved Identity Source Document – The applicant will present a primary </w:t>
      </w:r>
      <w:r w:rsidR="00476A51" w:rsidRPr="009A3559">
        <w:rPr>
          <w:szCs w:val="24"/>
        </w:rPr>
        <w:t xml:space="preserve">and secondary </w:t>
      </w:r>
      <w:r w:rsidRPr="009A3559">
        <w:rPr>
          <w:szCs w:val="24"/>
        </w:rPr>
        <w:t xml:space="preserve">NASA-approved identity source document in original form which shall be reviewed and processed in accordance with the requirements of section </w:t>
      </w:r>
      <w:r w:rsidRPr="009A3559">
        <w:rPr>
          <w:szCs w:val="24"/>
        </w:rPr>
        <w:fldChar w:fldCharType="begin"/>
      </w:r>
      <w:r w:rsidRPr="009A3559">
        <w:rPr>
          <w:szCs w:val="24"/>
        </w:rPr>
        <w:instrText xml:space="preserve"> REF _Ref514743796 \r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3.3.6.2</w:t>
      </w:r>
      <w:r w:rsidRPr="009A3559">
        <w:rPr>
          <w:szCs w:val="24"/>
        </w:rPr>
        <w:fldChar w:fldCharType="end"/>
      </w:r>
      <w:r w:rsidRPr="009A3559">
        <w:rPr>
          <w:szCs w:val="24"/>
        </w:rPr>
        <w:t>.</w:t>
      </w:r>
    </w:p>
    <w:p w14:paraId="73187202" w14:textId="6C53AD0A" w:rsidR="00DE575A" w:rsidRPr="009A3559" w:rsidRDefault="00DE575A" w:rsidP="00E61824">
      <w:pPr>
        <w:pStyle w:val="NormalNumbering"/>
        <w:numPr>
          <w:ilvl w:val="3"/>
          <w:numId w:val="5"/>
        </w:numPr>
        <w:rPr>
          <w:szCs w:val="24"/>
        </w:rPr>
      </w:pPr>
      <w:r w:rsidRPr="009A3559">
        <w:rPr>
          <w:szCs w:val="24"/>
        </w:rPr>
        <w:t xml:space="preserve">Photograph – </w:t>
      </w:r>
      <w:r w:rsidR="00476A51" w:rsidRPr="009A3559">
        <w:rPr>
          <w:szCs w:val="24"/>
        </w:rPr>
        <w:t>T</w:t>
      </w:r>
      <w:r w:rsidRPr="009A3559">
        <w:rPr>
          <w:szCs w:val="24"/>
        </w:rPr>
        <w:t xml:space="preserve">he applicant’s photograph shall be captured in accordance with the requirements of section </w:t>
      </w:r>
      <w:r w:rsidRPr="009A3559">
        <w:rPr>
          <w:szCs w:val="24"/>
        </w:rPr>
        <w:fldChar w:fldCharType="begin"/>
      </w:r>
      <w:r w:rsidRPr="009A3559">
        <w:rPr>
          <w:szCs w:val="24"/>
        </w:rPr>
        <w:instrText xml:space="preserve"> REF _Ref514743817 \r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3.3.6.4</w:t>
      </w:r>
      <w:r w:rsidRPr="009A3559">
        <w:rPr>
          <w:szCs w:val="24"/>
        </w:rPr>
        <w:fldChar w:fldCharType="end"/>
      </w:r>
      <w:r w:rsidRPr="009A3559">
        <w:rPr>
          <w:szCs w:val="24"/>
        </w:rPr>
        <w:t>.</w:t>
      </w:r>
    </w:p>
    <w:p w14:paraId="014B4FBB" w14:textId="6888D148" w:rsidR="00476A51" w:rsidRPr="009A3559" w:rsidRDefault="00476A51" w:rsidP="00E61824">
      <w:pPr>
        <w:pStyle w:val="NormalNumbering"/>
        <w:numPr>
          <w:ilvl w:val="3"/>
          <w:numId w:val="5"/>
        </w:numPr>
        <w:rPr>
          <w:szCs w:val="24"/>
        </w:rPr>
      </w:pPr>
      <w:r w:rsidRPr="009A3559">
        <w:rPr>
          <w:szCs w:val="24"/>
        </w:rPr>
        <w:t>Signature – An electronic signature of the applicant shall be obtained.  This signature may be obtained in the form of an approval action during completion of the remote-only enrollment and issuance procedures.</w:t>
      </w:r>
    </w:p>
    <w:p w14:paraId="0BDA9AE9" w14:textId="494CE271" w:rsidR="00DE575A" w:rsidRPr="009A3559" w:rsidRDefault="00DE575A">
      <w:pPr>
        <w:pStyle w:val="NormalNumbering"/>
        <w:rPr>
          <w:szCs w:val="24"/>
        </w:rPr>
      </w:pPr>
      <w:r w:rsidRPr="009A3559">
        <w:rPr>
          <w:szCs w:val="24"/>
        </w:rPr>
        <w:lastRenderedPageBreak/>
        <w:t xml:space="preserve">Step </w:t>
      </w:r>
      <w:r w:rsidR="00476A51" w:rsidRPr="009A3559">
        <w:rPr>
          <w:szCs w:val="24"/>
        </w:rPr>
        <w:t>4</w:t>
      </w:r>
      <w:r w:rsidRPr="009A3559">
        <w:rPr>
          <w:szCs w:val="24"/>
        </w:rPr>
        <w:t xml:space="preserve">: </w:t>
      </w:r>
      <w:r w:rsidR="00B83F0A" w:rsidRPr="009A3559">
        <w:rPr>
          <w:szCs w:val="24"/>
        </w:rPr>
        <w:t>Authorization</w:t>
      </w:r>
    </w:p>
    <w:p w14:paraId="5C758A93" w14:textId="7CCE0609" w:rsidR="00DE575A" w:rsidRPr="009A3559" w:rsidRDefault="00DE575A" w:rsidP="00E61824">
      <w:pPr>
        <w:pStyle w:val="NormalNumbering"/>
        <w:numPr>
          <w:ilvl w:val="3"/>
          <w:numId w:val="5"/>
        </w:numPr>
        <w:rPr>
          <w:szCs w:val="24"/>
        </w:rPr>
      </w:pPr>
      <w:r w:rsidRPr="009A3559">
        <w:rPr>
          <w:szCs w:val="24"/>
        </w:rPr>
        <w:t xml:space="preserve">If any database checks are performed, an authorizer will approve </w:t>
      </w:r>
      <w:r w:rsidR="00B83F0A" w:rsidRPr="009A3559">
        <w:rPr>
          <w:szCs w:val="24"/>
        </w:rPr>
        <w:t>credential</w:t>
      </w:r>
      <w:r w:rsidRPr="009A3559">
        <w:rPr>
          <w:szCs w:val="24"/>
        </w:rPr>
        <w:t xml:space="preserve"> issuance following a credentialing determination of the returned results, in accordance with section </w:t>
      </w:r>
      <w:r w:rsidRPr="009A3559">
        <w:rPr>
          <w:szCs w:val="24"/>
        </w:rPr>
        <w:fldChar w:fldCharType="begin"/>
      </w:r>
      <w:r w:rsidRPr="009A3559">
        <w:rPr>
          <w:szCs w:val="24"/>
        </w:rPr>
        <w:instrText xml:space="preserve"> REF _Ref519079412 \r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6.3</w:t>
      </w:r>
      <w:r w:rsidRPr="009A3559">
        <w:rPr>
          <w:szCs w:val="24"/>
        </w:rPr>
        <w:fldChar w:fldCharType="end"/>
      </w:r>
      <w:r w:rsidRPr="009A3559">
        <w:rPr>
          <w:szCs w:val="24"/>
        </w:rPr>
        <w:t xml:space="preserve">, </w:t>
      </w:r>
      <w:r w:rsidRPr="009A3559">
        <w:rPr>
          <w:szCs w:val="24"/>
        </w:rPr>
        <w:fldChar w:fldCharType="begin"/>
      </w:r>
      <w:r w:rsidRPr="009A3559">
        <w:rPr>
          <w:szCs w:val="24"/>
        </w:rPr>
        <w:instrText xml:space="preserve"> REF _Ref519079419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Credentialing Determinations</w:t>
      </w:r>
      <w:r w:rsidRPr="009A3559">
        <w:rPr>
          <w:szCs w:val="24"/>
        </w:rPr>
        <w:fldChar w:fldCharType="end"/>
      </w:r>
      <w:r w:rsidRPr="009A3559">
        <w:rPr>
          <w:szCs w:val="24"/>
        </w:rPr>
        <w:t>.</w:t>
      </w:r>
    </w:p>
    <w:p w14:paraId="201C23F6" w14:textId="3720A3FE" w:rsidR="008C5EB0" w:rsidRPr="009A3559" w:rsidRDefault="008C5EB0">
      <w:pPr>
        <w:pStyle w:val="NormalNumbering"/>
        <w:rPr>
          <w:szCs w:val="24"/>
        </w:rPr>
      </w:pPr>
      <w:r w:rsidRPr="009A3559">
        <w:rPr>
          <w:szCs w:val="24"/>
        </w:rPr>
        <w:t xml:space="preserve">Remote </w:t>
      </w:r>
      <w:r w:rsidR="00800664" w:rsidRPr="009A3559">
        <w:rPr>
          <w:szCs w:val="24"/>
        </w:rPr>
        <w:t xml:space="preserve">enrollment and issuance procedures </w:t>
      </w:r>
      <w:r w:rsidRPr="009A3559">
        <w:rPr>
          <w:szCs w:val="24"/>
        </w:rPr>
        <w:t xml:space="preserve">shall follow </w:t>
      </w:r>
      <w:r w:rsidR="00800664" w:rsidRPr="009A3559">
        <w:rPr>
          <w:szCs w:val="24"/>
        </w:rPr>
        <w:t>the</w:t>
      </w:r>
      <w:r w:rsidRPr="009A3559">
        <w:rPr>
          <w:szCs w:val="24"/>
        </w:rPr>
        <w:t xml:space="preserve"> processes established in IdMAX.</w:t>
      </w:r>
    </w:p>
    <w:p w14:paraId="050BAF14" w14:textId="340DDCF3" w:rsidR="001B45ED" w:rsidRPr="009A3559" w:rsidRDefault="001B45ED" w:rsidP="001B45ED">
      <w:pPr>
        <w:pStyle w:val="Heading2"/>
        <w:rPr>
          <w:sz w:val="24"/>
          <w:szCs w:val="24"/>
        </w:rPr>
      </w:pPr>
      <w:bookmarkStart w:id="150" w:name="_Toc198296230"/>
      <w:r w:rsidRPr="009A3559">
        <w:rPr>
          <w:sz w:val="24"/>
          <w:szCs w:val="24"/>
        </w:rPr>
        <w:t>Remote Issuance Procedures</w:t>
      </w:r>
      <w:bookmarkEnd w:id="150"/>
    </w:p>
    <w:p w14:paraId="2C485807" w14:textId="0F48D616" w:rsidR="001B45ED" w:rsidRPr="009A3559" w:rsidRDefault="001B45ED" w:rsidP="001B45ED">
      <w:pPr>
        <w:pStyle w:val="NormalNumbering"/>
        <w:rPr>
          <w:szCs w:val="24"/>
        </w:rPr>
      </w:pPr>
      <w:r w:rsidRPr="009A3559">
        <w:rPr>
          <w:szCs w:val="24"/>
        </w:rPr>
        <w:t xml:space="preserve">Remote issuance shall not replace the requirements for </w:t>
      </w:r>
      <w:r w:rsidR="002F27C7" w:rsidRPr="009A3559">
        <w:rPr>
          <w:szCs w:val="24"/>
        </w:rPr>
        <w:t xml:space="preserve">in-person </w:t>
      </w:r>
      <w:r w:rsidRPr="009A3559">
        <w:rPr>
          <w:szCs w:val="24"/>
        </w:rPr>
        <w:t>issuance procedures when physical access or access to high-risk logical assets is required.</w:t>
      </w:r>
    </w:p>
    <w:p w14:paraId="2745C214" w14:textId="414C86E0" w:rsidR="00355DEC" w:rsidRPr="009A3559" w:rsidRDefault="002F27C7" w:rsidP="001B45ED">
      <w:pPr>
        <w:pStyle w:val="NormalNumbering"/>
        <w:rPr>
          <w:szCs w:val="24"/>
        </w:rPr>
      </w:pPr>
      <w:r w:rsidRPr="009A3559">
        <w:rPr>
          <w:szCs w:val="24"/>
        </w:rPr>
        <w:t>Remote issuance shall require biometric verification of the individual prior to completion of the issuance.</w:t>
      </w:r>
    </w:p>
    <w:p w14:paraId="7992FB05" w14:textId="467D75D7" w:rsidR="001B45ED" w:rsidRPr="009A3559" w:rsidRDefault="00355DEC" w:rsidP="00E61824">
      <w:pPr>
        <w:pStyle w:val="NormalNumbering"/>
        <w:numPr>
          <w:ilvl w:val="3"/>
          <w:numId w:val="5"/>
        </w:numPr>
        <w:rPr>
          <w:szCs w:val="24"/>
        </w:rPr>
      </w:pPr>
      <w:r w:rsidRPr="009A3559">
        <w:rPr>
          <w:szCs w:val="24"/>
        </w:rPr>
        <w:t xml:space="preserve">Credentials shall be delivered to the </w:t>
      </w:r>
      <w:r w:rsidR="002F27C7" w:rsidRPr="009A3559">
        <w:rPr>
          <w:szCs w:val="24"/>
        </w:rPr>
        <w:t>individual in a manner which ensure the individual requesting the credential is the individual receiving the credential.</w:t>
      </w:r>
    </w:p>
    <w:p w14:paraId="35753A4B" w14:textId="00AD0EBB" w:rsidR="00F2353B" w:rsidRPr="009A3559" w:rsidRDefault="001276F3">
      <w:pPr>
        <w:pStyle w:val="Heading2"/>
        <w:rPr>
          <w:sz w:val="24"/>
          <w:szCs w:val="24"/>
        </w:rPr>
      </w:pPr>
      <w:bookmarkStart w:id="151" w:name="_Ref66790914"/>
      <w:bookmarkStart w:id="152" w:name="_Toc198296231"/>
      <w:r w:rsidRPr="009A3559">
        <w:rPr>
          <w:sz w:val="24"/>
          <w:szCs w:val="24"/>
        </w:rPr>
        <w:t xml:space="preserve">Identity </w:t>
      </w:r>
      <w:r w:rsidR="00E673C9" w:rsidRPr="009A3559">
        <w:rPr>
          <w:sz w:val="24"/>
          <w:szCs w:val="24"/>
        </w:rPr>
        <w:t xml:space="preserve">Proofing and </w:t>
      </w:r>
      <w:r w:rsidRPr="009A3559">
        <w:rPr>
          <w:sz w:val="24"/>
          <w:szCs w:val="24"/>
        </w:rPr>
        <w:t>Vetting Requirements</w:t>
      </w:r>
      <w:bookmarkEnd w:id="151"/>
      <w:bookmarkEnd w:id="152"/>
    </w:p>
    <w:p w14:paraId="14B934AA" w14:textId="7A5A0AEA" w:rsidR="00E27289" w:rsidRPr="009A3559" w:rsidRDefault="00E27289">
      <w:pPr>
        <w:pStyle w:val="NormalNumbering"/>
        <w:rPr>
          <w:szCs w:val="24"/>
        </w:rPr>
      </w:pPr>
      <w:r w:rsidRPr="009A3559">
        <w:rPr>
          <w:szCs w:val="24"/>
        </w:rPr>
        <w:t xml:space="preserve">Centers shall accept as valid the </w:t>
      </w:r>
      <w:r w:rsidR="00FD11CD" w:rsidRPr="009A3559">
        <w:rPr>
          <w:szCs w:val="24"/>
        </w:rPr>
        <w:t>identity proofing and vetting</w:t>
      </w:r>
      <w:r w:rsidRPr="009A3559">
        <w:rPr>
          <w:szCs w:val="24"/>
        </w:rPr>
        <w:t xml:space="preserve"> of their peer Centers as a baseline requirement, consistent with this NPR.  Additional </w:t>
      </w:r>
      <w:r w:rsidR="00FD11CD" w:rsidRPr="009A3559">
        <w:rPr>
          <w:szCs w:val="24"/>
        </w:rPr>
        <w:t>identity proofing and vetting</w:t>
      </w:r>
      <w:r w:rsidRPr="009A3559">
        <w:rPr>
          <w:szCs w:val="24"/>
        </w:rPr>
        <w:t xml:space="preserve"> may be required should access requirements change.</w:t>
      </w:r>
    </w:p>
    <w:p w14:paraId="6D4C9822" w14:textId="21EC3C15" w:rsidR="00800664" w:rsidRPr="009A3559" w:rsidRDefault="045F534C">
      <w:pPr>
        <w:pStyle w:val="NormalNumbering"/>
        <w:rPr>
          <w:szCs w:val="24"/>
        </w:rPr>
      </w:pPr>
      <w:r w:rsidRPr="009A3559">
        <w:rPr>
          <w:szCs w:val="24"/>
        </w:rPr>
        <w:t xml:space="preserve">All individuals requiring access shall provide </w:t>
      </w:r>
      <w:r w:rsidR="0BFA1D05" w:rsidRPr="009A3559">
        <w:rPr>
          <w:szCs w:val="24"/>
        </w:rPr>
        <w:t xml:space="preserve">minimum </w:t>
      </w:r>
      <w:r w:rsidR="678C74AA" w:rsidRPr="009A3559">
        <w:rPr>
          <w:szCs w:val="24"/>
        </w:rPr>
        <w:t xml:space="preserve">identity data </w:t>
      </w:r>
      <w:r w:rsidR="0BFA1D05" w:rsidRPr="009A3559">
        <w:rPr>
          <w:szCs w:val="24"/>
        </w:rPr>
        <w:t xml:space="preserve">and PII </w:t>
      </w:r>
      <w:r w:rsidR="678C74AA" w:rsidRPr="009A3559">
        <w:rPr>
          <w:szCs w:val="24"/>
        </w:rPr>
        <w:t>necessary to establish an identity</w:t>
      </w:r>
      <w:r w:rsidR="0BFA1D05" w:rsidRPr="009A3559">
        <w:rPr>
          <w:szCs w:val="24"/>
        </w:rPr>
        <w:t xml:space="preserve"> including, but not limited to, full </w:t>
      </w:r>
      <w:r w:rsidR="69800CD6" w:rsidRPr="009A3559">
        <w:rPr>
          <w:szCs w:val="24"/>
        </w:rPr>
        <w:t xml:space="preserve">legal </w:t>
      </w:r>
      <w:r w:rsidR="0BFA1D05" w:rsidRPr="009A3559">
        <w:rPr>
          <w:szCs w:val="24"/>
        </w:rPr>
        <w:t>name and date of birth</w:t>
      </w:r>
      <w:r w:rsidR="678C74AA" w:rsidRPr="009A3559">
        <w:rPr>
          <w:szCs w:val="24"/>
        </w:rPr>
        <w:t>.</w:t>
      </w:r>
      <w:r w:rsidR="0BFA1D05" w:rsidRPr="009A3559">
        <w:rPr>
          <w:szCs w:val="24"/>
        </w:rPr>
        <w:t xml:space="preserve">  Additional identity data and PII including, address, place of birth, citizenship, social security number (SSN), and contact information may be required</w:t>
      </w:r>
      <w:r w:rsidR="406F93CD" w:rsidRPr="009A3559">
        <w:rPr>
          <w:szCs w:val="24"/>
        </w:rPr>
        <w:t>.</w:t>
      </w:r>
    </w:p>
    <w:p w14:paraId="1E4C3F7B" w14:textId="12FE3C51" w:rsidR="00426BDB" w:rsidRPr="009A3559" w:rsidRDefault="00426BDB" w:rsidP="00F73462">
      <w:pPr>
        <w:pStyle w:val="NormalNumbering"/>
        <w:rPr>
          <w:szCs w:val="24"/>
        </w:rPr>
      </w:pPr>
      <w:r w:rsidRPr="009A3559">
        <w:rPr>
          <w:szCs w:val="24"/>
        </w:rPr>
        <w:t>A primary and secondary NASA-approved identity source document shall be required, unless otherwise specified.</w:t>
      </w:r>
    </w:p>
    <w:p w14:paraId="721CD4D2" w14:textId="34DDD553" w:rsidR="00426BDB" w:rsidRPr="009A3559" w:rsidRDefault="00426BDB" w:rsidP="00F73462">
      <w:pPr>
        <w:pStyle w:val="NormalNumbering"/>
        <w:rPr>
          <w:szCs w:val="24"/>
        </w:rPr>
      </w:pPr>
      <w:r w:rsidRPr="009A3559">
        <w:rPr>
          <w:szCs w:val="24"/>
        </w:rPr>
        <w:t xml:space="preserve">A minimum of a Tier I investigation will be required for all individuals needing </w:t>
      </w:r>
      <w:r w:rsidR="0097156D" w:rsidRPr="009A3559">
        <w:rPr>
          <w:szCs w:val="24"/>
        </w:rPr>
        <w:t>routine</w:t>
      </w:r>
      <w:r w:rsidR="00A12AE9" w:rsidRPr="009A3559">
        <w:rPr>
          <w:szCs w:val="24"/>
        </w:rPr>
        <w:t xml:space="preserve">, non-intermittent </w:t>
      </w:r>
      <w:r w:rsidRPr="009A3559">
        <w:rPr>
          <w:szCs w:val="24"/>
        </w:rPr>
        <w:t>unescorted physical and/or logical access to NASA assets for a period exceeding 179 calendar days in a 365-day period beginning the first day of affiliation, regardless of work schedule.</w:t>
      </w:r>
    </w:p>
    <w:p w14:paraId="571D80FC" w14:textId="7AA2C650" w:rsidR="00426BDB" w:rsidRPr="009A3559" w:rsidRDefault="00426BDB" w:rsidP="00F73462">
      <w:pPr>
        <w:pStyle w:val="NormalNumbering"/>
        <w:rPr>
          <w:szCs w:val="24"/>
        </w:rPr>
      </w:pPr>
      <w:r w:rsidRPr="009A3559">
        <w:rPr>
          <w:szCs w:val="24"/>
        </w:rPr>
        <w:t xml:space="preserve">A minimum of an NCHC will be required for all individuals needing </w:t>
      </w:r>
      <w:r w:rsidR="00B8285C" w:rsidRPr="009A3559">
        <w:rPr>
          <w:szCs w:val="24"/>
        </w:rPr>
        <w:t xml:space="preserve">routine, non-intermittent </w:t>
      </w:r>
      <w:r w:rsidRPr="009A3559">
        <w:rPr>
          <w:szCs w:val="24"/>
        </w:rPr>
        <w:t>unescorted physical and/or logical access to NASA assets for a period up to but not exceeding 179 days in a 365-day period beg</w:t>
      </w:r>
      <w:r w:rsidR="00E27289" w:rsidRPr="009A3559">
        <w:rPr>
          <w:szCs w:val="24"/>
        </w:rPr>
        <w:t>inn</w:t>
      </w:r>
      <w:r w:rsidRPr="009A3559">
        <w:rPr>
          <w:szCs w:val="24"/>
        </w:rPr>
        <w:t>ing the first day of affiliation, regardless of work schedule.</w:t>
      </w:r>
    </w:p>
    <w:p w14:paraId="0719CEE9" w14:textId="22E07D00" w:rsidR="001E0EEB" w:rsidRPr="009A3559" w:rsidRDefault="001E0EEB" w:rsidP="00F73462">
      <w:pPr>
        <w:pStyle w:val="NormalNumbering"/>
        <w:rPr>
          <w:szCs w:val="24"/>
        </w:rPr>
      </w:pPr>
      <w:r w:rsidRPr="009A3559">
        <w:rPr>
          <w:szCs w:val="24"/>
        </w:rPr>
        <w:t>A minimum</w:t>
      </w:r>
      <w:r w:rsidR="00B8285C" w:rsidRPr="009A3559">
        <w:rPr>
          <w:szCs w:val="24"/>
        </w:rPr>
        <w:t xml:space="preserve"> of an NCHC will be required for all individuals needing non-routine, intermittent unescorted physical access to a NASA center for any period of time.</w:t>
      </w:r>
    </w:p>
    <w:p w14:paraId="281371AF" w14:textId="092818BD" w:rsidR="00426BDB" w:rsidRPr="009A3559" w:rsidRDefault="66398C11" w:rsidP="00F73462">
      <w:pPr>
        <w:pStyle w:val="NormalNumbering"/>
        <w:rPr>
          <w:szCs w:val="24"/>
        </w:rPr>
      </w:pPr>
      <w:r w:rsidRPr="009A3559">
        <w:rPr>
          <w:szCs w:val="24"/>
        </w:rPr>
        <w:t>A minimum of a</w:t>
      </w:r>
      <w:r w:rsidR="00D9569A" w:rsidRPr="009A3559">
        <w:rPr>
          <w:szCs w:val="24"/>
        </w:rPr>
        <w:t xml:space="preserve">n approved </w:t>
      </w:r>
      <w:r w:rsidR="0000302C" w:rsidRPr="009A3559">
        <w:rPr>
          <w:szCs w:val="24"/>
        </w:rPr>
        <w:t>trusted partner federation or individual proofing mechanism</w:t>
      </w:r>
      <w:r w:rsidRPr="009A3559">
        <w:rPr>
          <w:szCs w:val="24"/>
        </w:rPr>
        <w:t xml:space="preserve"> </w:t>
      </w:r>
      <w:r w:rsidR="406F93CD" w:rsidRPr="009A3559">
        <w:rPr>
          <w:szCs w:val="24"/>
        </w:rPr>
        <w:t>will</w:t>
      </w:r>
      <w:r w:rsidRPr="009A3559">
        <w:rPr>
          <w:szCs w:val="24"/>
        </w:rPr>
        <w:t xml:space="preserve"> be required for all individuals requiring</w:t>
      </w:r>
      <w:r w:rsidR="70D1B77F" w:rsidRPr="009A3559">
        <w:rPr>
          <w:szCs w:val="24"/>
        </w:rPr>
        <w:t xml:space="preserve"> </w:t>
      </w:r>
      <w:r w:rsidR="007230AB" w:rsidRPr="009A3559">
        <w:rPr>
          <w:szCs w:val="24"/>
        </w:rPr>
        <w:t>non-routine</w:t>
      </w:r>
      <w:r w:rsidR="70D1B77F" w:rsidRPr="009A3559">
        <w:rPr>
          <w:szCs w:val="24"/>
        </w:rPr>
        <w:t xml:space="preserve"> remote-only logical access to </w:t>
      </w:r>
      <w:r w:rsidRPr="009A3559">
        <w:rPr>
          <w:szCs w:val="24"/>
        </w:rPr>
        <w:t xml:space="preserve">low or moderate risk logical assets for which OCIO-approved </w:t>
      </w:r>
      <w:r w:rsidR="00EA15D2" w:rsidRPr="009A3559">
        <w:rPr>
          <w:szCs w:val="24"/>
        </w:rPr>
        <w:t>role level</w:t>
      </w:r>
      <w:r w:rsidRPr="009A3559">
        <w:rPr>
          <w:szCs w:val="24"/>
        </w:rPr>
        <w:t xml:space="preserve"> mitigations </w:t>
      </w:r>
      <w:r w:rsidR="00EA15D2" w:rsidRPr="009A3559">
        <w:rPr>
          <w:szCs w:val="24"/>
        </w:rPr>
        <w:t>and controls</w:t>
      </w:r>
      <w:r w:rsidRPr="009A3559">
        <w:rPr>
          <w:szCs w:val="24"/>
        </w:rPr>
        <w:t xml:space="preserve"> have been implemented.</w:t>
      </w:r>
    </w:p>
    <w:p w14:paraId="41965846" w14:textId="0D14D78C" w:rsidR="00CA0DEC" w:rsidRPr="009A3559" w:rsidRDefault="00CA0DEC">
      <w:pPr>
        <w:pStyle w:val="NormalNumbering"/>
        <w:rPr>
          <w:szCs w:val="24"/>
        </w:rPr>
      </w:pPr>
      <w:r w:rsidRPr="009A3559">
        <w:rPr>
          <w:szCs w:val="24"/>
        </w:rPr>
        <w:t>Individuals requiring access to publicly accessible resources will be subject to the above investigative requirements only to the extent deemed necessary by the resource to which access is being requested and granted.</w:t>
      </w:r>
    </w:p>
    <w:p w14:paraId="5C5A40C0" w14:textId="47983C13" w:rsidR="00067121" w:rsidRPr="009A3559" w:rsidRDefault="00067121">
      <w:pPr>
        <w:pStyle w:val="NormalNumbering"/>
        <w:rPr>
          <w:szCs w:val="24"/>
        </w:rPr>
      </w:pPr>
      <w:r w:rsidRPr="009A3559">
        <w:rPr>
          <w:szCs w:val="24"/>
        </w:rPr>
        <w:t>Long-term</w:t>
      </w:r>
      <w:r w:rsidR="00DB2A82" w:rsidRPr="009A3559">
        <w:rPr>
          <w:szCs w:val="24"/>
        </w:rPr>
        <w:t xml:space="preserve"> Physical Only Access for Non-</w:t>
      </w:r>
      <w:r w:rsidR="00E31AAA" w:rsidRPr="009A3559">
        <w:rPr>
          <w:szCs w:val="24"/>
        </w:rPr>
        <w:t xml:space="preserve">NASA </w:t>
      </w:r>
      <w:r w:rsidR="00DB2A82" w:rsidRPr="009A3559">
        <w:rPr>
          <w:szCs w:val="24"/>
        </w:rPr>
        <w:t>Workers</w:t>
      </w:r>
    </w:p>
    <w:p w14:paraId="35E14C5E" w14:textId="00A65714" w:rsidR="00DB2A82" w:rsidRPr="009A3559" w:rsidRDefault="00DB2A82" w:rsidP="00E61824">
      <w:pPr>
        <w:pStyle w:val="NormalNumbering"/>
        <w:numPr>
          <w:ilvl w:val="3"/>
          <w:numId w:val="5"/>
        </w:numPr>
        <w:rPr>
          <w:szCs w:val="24"/>
        </w:rPr>
      </w:pPr>
      <w:r w:rsidRPr="009A3559">
        <w:rPr>
          <w:szCs w:val="24"/>
        </w:rPr>
        <w:t>A primary and secondary NASA-approved identity source document</w:t>
      </w:r>
      <w:r w:rsidR="00275A6C" w:rsidRPr="009A3559">
        <w:rPr>
          <w:szCs w:val="24"/>
        </w:rPr>
        <w:t xml:space="preserve"> shall be required.</w:t>
      </w:r>
    </w:p>
    <w:p w14:paraId="4B514298" w14:textId="0BA706E9" w:rsidR="00750239" w:rsidRPr="009A3559" w:rsidRDefault="00750239" w:rsidP="00DA7FAD">
      <w:pPr>
        <w:pStyle w:val="NormalNumbering"/>
        <w:numPr>
          <w:ilvl w:val="3"/>
          <w:numId w:val="5"/>
        </w:numPr>
        <w:rPr>
          <w:szCs w:val="24"/>
        </w:rPr>
      </w:pPr>
      <w:r w:rsidRPr="009A3559">
        <w:rPr>
          <w:szCs w:val="24"/>
        </w:rPr>
        <w:lastRenderedPageBreak/>
        <w:t xml:space="preserve">An NCHC, commonly referred to as a fingerprint check, </w:t>
      </w:r>
      <w:r w:rsidR="00305819" w:rsidRPr="009A3559">
        <w:rPr>
          <w:szCs w:val="24"/>
        </w:rPr>
        <w:t>will</w:t>
      </w:r>
      <w:r w:rsidRPr="009A3559">
        <w:rPr>
          <w:szCs w:val="24"/>
        </w:rPr>
        <w:t xml:space="preserve"> be required for all </w:t>
      </w:r>
      <w:r w:rsidR="00305819" w:rsidRPr="009A3559">
        <w:rPr>
          <w:szCs w:val="24"/>
        </w:rPr>
        <w:t xml:space="preserve">non-NASA Workers </w:t>
      </w:r>
      <w:r w:rsidRPr="009A3559">
        <w:rPr>
          <w:szCs w:val="24"/>
        </w:rPr>
        <w:t>needing unescorted physical access to NASA assets for a period exceeding 179 days in a 365-day period beginning the first day of affiliation, regardless of work schedule.</w:t>
      </w:r>
    </w:p>
    <w:p w14:paraId="30ED2A85" w14:textId="1E84811F" w:rsidR="00426BDB" w:rsidRPr="009A3559" w:rsidRDefault="00426BDB">
      <w:pPr>
        <w:pStyle w:val="NormalNumbering"/>
        <w:rPr>
          <w:szCs w:val="24"/>
        </w:rPr>
      </w:pPr>
      <w:r w:rsidRPr="009A3559">
        <w:rPr>
          <w:szCs w:val="24"/>
        </w:rPr>
        <w:t>Visitors</w:t>
      </w:r>
    </w:p>
    <w:p w14:paraId="1584F926" w14:textId="5AC10865" w:rsidR="00426BDB" w:rsidRPr="009A3559" w:rsidRDefault="00426BDB" w:rsidP="00E61824">
      <w:pPr>
        <w:pStyle w:val="NormalNumbering"/>
        <w:numPr>
          <w:ilvl w:val="3"/>
          <w:numId w:val="5"/>
        </w:numPr>
        <w:rPr>
          <w:szCs w:val="24"/>
        </w:rPr>
      </w:pPr>
      <w:r w:rsidRPr="009A3559">
        <w:rPr>
          <w:szCs w:val="24"/>
        </w:rPr>
        <w:t>A primary NASA-approved identity source document shall be required</w:t>
      </w:r>
      <w:r w:rsidR="009556B7" w:rsidRPr="009A3559">
        <w:rPr>
          <w:szCs w:val="24"/>
        </w:rPr>
        <w:t>,</w:t>
      </w:r>
      <w:r w:rsidRPr="009A3559">
        <w:rPr>
          <w:szCs w:val="24"/>
        </w:rPr>
        <w:t xml:space="preserve"> and a secondary NASA-approved identity source document may be required, at the discretion of the CCPS.</w:t>
      </w:r>
    </w:p>
    <w:p w14:paraId="0B67B32B" w14:textId="6116139E" w:rsidR="00974CA2" w:rsidRPr="009A3559" w:rsidRDefault="00426BDB" w:rsidP="00E61824">
      <w:pPr>
        <w:pStyle w:val="NormalNumbering"/>
        <w:numPr>
          <w:ilvl w:val="3"/>
          <w:numId w:val="5"/>
        </w:numPr>
        <w:rPr>
          <w:szCs w:val="24"/>
        </w:rPr>
      </w:pPr>
      <w:r w:rsidRPr="009A3559">
        <w:rPr>
          <w:szCs w:val="24"/>
        </w:rPr>
        <w:t>An NCHC</w:t>
      </w:r>
      <w:r w:rsidR="00A749E6" w:rsidRPr="009A3559">
        <w:rPr>
          <w:szCs w:val="24"/>
        </w:rPr>
        <w:t xml:space="preserve"> or </w:t>
      </w:r>
      <w:r w:rsidR="001E652D" w:rsidRPr="009A3559">
        <w:rPr>
          <w:szCs w:val="24"/>
        </w:rPr>
        <w:t>National Crime Information Center (</w:t>
      </w:r>
      <w:r w:rsidR="00A749E6" w:rsidRPr="009A3559">
        <w:rPr>
          <w:szCs w:val="24"/>
        </w:rPr>
        <w:t>NCIC</w:t>
      </w:r>
      <w:r w:rsidR="001E652D" w:rsidRPr="009A3559">
        <w:rPr>
          <w:szCs w:val="24"/>
        </w:rPr>
        <w:t>)</w:t>
      </w:r>
      <w:r w:rsidRPr="009A3559">
        <w:rPr>
          <w:szCs w:val="24"/>
        </w:rPr>
        <w:t xml:space="preserve"> may be required for any individual processed as a visitor at the discretion of the CCPS.</w:t>
      </w:r>
    </w:p>
    <w:p w14:paraId="6C96D4DE" w14:textId="14EF067E" w:rsidR="00B11131" w:rsidRPr="009A3559" w:rsidRDefault="00B11131">
      <w:pPr>
        <w:pStyle w:val="Heading2"/>
        <w:rPr>
          <w:sz w:val="24"/>
          <w:szCs w:val="24"/>
        </w:rPr>
      </w:pPr>
      <w:bookmarkStart w:id="153" w:name="_Toc198296232"/>
      <w:r w:rsidRPr="009A3559">
        <w:rPr>
          <w:sz w:val="24"/>
          <w:szCs w:val="24"/>
        </w:rPr>
        <w:t>Trusted Partnerships</w:t>
      </w:r>
      <w:r w:rsidR="002473EC" w:rsidRPr="009A3559">
        <w:rPr>
          <w:sz w:val="24"/>
          <w:szCs w:val="24"/>
        </w:rPr>
        <w:t xml:space="preserve"> and Federation</w:t>
      </w:r>
      <w:bookmarkEnd w:id="153"/>
    </w:p>
    <w:p w14:paraId="5B744C62" w14:textId="2E15352F" w:rsidR="009F124E" w:rsidRPr="009A3559" w:rsidRDefault="009F124E">
      <w:pPr>
        <w:pStyle w:val="NormalNumbering"/>
        <w:rPr>
          <w:szCs w:val="24"/>
        </w:rPr>
      </w:pPr>
      <w:r w:rsidRPr="009A3559">
        <w:rPr>
          <w:szCs w:val="24"/>
        </w:rPr>
        <w:t xml:space="preserve">NASA may enter into Trusted Partner Agreements with partner organizations (e.g., domestic and foreign, government, commercial, educational, etc.) in order to leverage the identity proofing and vetting processes and/or credentialing of the </w:t>
      </w:r>
      <w:r w:rsidR="000C48FA" w:rsidRPr="009A3559">
        <w:rPr>
          <w:szCs w:val="24"/>
        </w:rPr>
        <w:t>T</w:t>
      </w:r>
      <w:r w:rsidRPr="009A3559">
        <w:rPr>
          <w:szCs w:val="24"/>
        </w:rPr>
        <w:t xml:space="preserve">rusted </w:t>
      </w:r>
      <w:r w:rsidR="000C48FA" w:rsidRPr="009A3559">
        <w:rPr>
          <w:szCs w:val="24"/>
        </w:rPr>
        <w:t>P</w:t>
      </w:r>
      <w:r w:rsidRPr="009A3559">
        <w:rPr>
          <w:szCs w:val="24"/>
        </w:rPr>
        <w:t xml:space="preserve">artner </w:t>
      </w:r>
      <w:r w:rsidR="000C48FA" w:rsidRPr="009A3559">
        <w:rPr>
          <w:szCs w:val="24"/>
        </w:rPr>
        <w:t>O</w:t>
      </w:r>
      <w:r w:rsidRPr="009A3559">
        <w:rPr>
          <w:szCs w:val="24"/>
        </w:rPr>
        <w:t>rganization.</w:t>
      </w:r>
    </w:p>
    <w:p w14:paraId="295EE975" w14:textId="3052553E" w:rsidR="009F124E" w:rsidRPr="009A3559" w:rsidRDefault="009F124E" w:rsidP="00E61824">
      <w:pPr>
        <w:pStyle w:val="NormalNumbering"/>
        <w:numPr>
          <w:ilvl w:val="3"/>
          <w:numId w:val="5"/>
        </w:numPr>
        <w:rPr>
          <w:szCs w:val="24"/>
        </w:rPr>
      </w:pPr>
      <w:r w:rsidRPr="009A3559">
        <w:rPr>
          <w:szCs w:val="24"/>
        </w:rPr>
        <w:t>The Trusted Partner Agreement will outline all requirements necessary to establish trusted identities and credentials between NASA and the Trusted Partner Organization.</w:t>
      </w:r>
    </w:p>
    <w:p w14:paraId="55EE936D" w14:textId="59943074" w:rsidR="00B02F0F" w:rsidRPr="009A3559" w:rsidRDefault="00B02F0F">
      <w:pPr>
        <w:pStyle w:val="NormalNumbering"/>
        <w:rPr>
          <w:szCs w:val="24"/>
        </w:rPr>
      </w:pPr>
      <w:r w:rsidRPr="009A3559">
        <w:rPr>
          <w:szCs w:val="24"/>
        </w:rPr>
        <w:t xml:space="preserve">OPS </w:t>
      </w:r>
      <w:r w:rsidR="008C4C46" w:rsidRPr="009A3559">
        <w:rPr>
          <w:szCs w:val="24"/>
        </w:rPr>
        <w:t>will</w:t>
      </w:r>
      <w:r w:rsidRPr="009A3559">
        <w:rPr>
          <w:szCs w:val="24"/>
        </w:rPr>
        <w:t xml:space="preserve"> review and approv</w:t>
      </w:r>
      <w:r w:rsidR="00EB0B7A" w:rsidRPr="009A3559">
        <w:rPr>
          <w:szCs w:val="24"/>
        </w:rPr>
        <w:t>e</w:t>
      </w:r>
      <w:r w:rsidRPr="009A3559">
        <w:rPr>
          <w:szCs w:val="24"/>
        </w:rPr>
        <w:t xml:space="preserve">, in coordination with relevant offices, all </w:t>
      </w:r>
      <w:r w:rsidR="000C48FA" w:rsidRPr="009A3559">
        <w:rPr>
          <w:szCs w:val="24"/>
        </w:rPr>
        <w:t>T</w:t>
      </w:r>
      <w:r w:rsidRPr="009A3559">
        <w:rPr>
          <w:szCs w:val="24"/>
        </w:rPr>
        <w:t xml:space="preserve">rusted </w:t>
      </w:r>
      <w:r w:rsidR="000C48FA" w:rsidRPr="009A3559">
        <w:rPr>
          <w:szCs w:val="24"/>
        </w:rPr>
        <w:t>Partner A</w:t>
      </w:r>
      <w:r w:rsidRPr="009A3559">
        <w:rPr>
          <w:szCs w:val="24"/>
        </w:rPr>
        <w:t>greements.</w:t>
      </w:r>
    </w:p>
    <w:p w14:paraId="4C05481A" w14:textId="0A680428" w:rsidR="00B11131" w:rsidRPr="009A3559" w:rsidRDefault="00B11131">
      <w:pPr>
        <w:pStyle w:val="NormalNumbering"/>
        <w:rPr>
          <w:szCs w:val="24"/>
        </w:rPr>
      </w:pPr>
      <w:r w:rsidRPr="009A3559">
        <w:rPr>
          <w:szCs w:val="24"/>
        </w:rPr>
        <w:t xml:space="preserve">The </w:t>
      </w:r>
      <w:r w:rsidR="009F124E" w:rsidRPr="009A3559">
        <w:rPr>
          <w:szCs w:val="24"/>
        </w:rPr>
        <w:t>T</w:t>
      </w:r>
      <w:r w:rsidRPr="009A3559">
        <w:rPr>
          <w:szCs w:val="24"/>
        </w:rPr>
        <w:t xml:space="preserve">rusted </w:t>
      </w:r>
      <w:r w:rsidR="009F124E" w:rsidRPr="009A3559">
        <w:rPr>
          <w:szCs w:val="24"/>
        </w:rPr>
        <w:t>Partner</w:t>
      </w:r>
      <w:r w:rsidRPr="009A3559">
        <w:rPr>
          <w:szCs w:val="24"/>
        </w:rPr>
        <w:t xml:space="preserve"> </w:t>
      </w:r>
      <w:r w:rsidR="009F124E" w:rsidRPr="009A3559">
        <w:rPr>
          <w:szCs w:val="24"/>
        </w:rPr>
        <w:t>A</w:t>
      </w:r>
      <w:r w:rsidRPr="009A3559">
        <w:rPr>
          <w:szCs w:val="24"/>
        </w:rPr>
        <w:t xml:space="preserve">greement </w:t>
      </w:r>
      <w:r w:rsidR="008C4C46" w:rsidRPr="009A3559">
        <w:rPr>
          <w:szCs w:val="24"/>
        </w:rPr>
        <w:t>will</w:t>
      </w:r>
      <w:r w:rsidRPr="009A3559">
        <w:rPr>
          <w:szCs w:val="24"/>
        </w:rPr>
        <w:t xml:space="preserve"> identify the identity proofing and vetting processes and requirements </w:t>
      </w:r>
      <w:r w:rsidR="00113EF8" w:rsidRPr="009A3559">
        <w:rPr>
          <w:szCs w:val="24"/>
        </w:rPr>
        <w:t xml:space="preserve">(commonly referred to as HR processes) of </w:t>
      </w:r>
      <w:r w:rsidRPr="009A3559">
        <w:rPr>
          <w:szCs w:val="24"/>
        </w:rPr>
        <w:t>the partner organization.</w:t>
      </w:r>
    </w:p>
    <w:p w14:paraId="4D2F7F8C" w14:textId="563B3629" w:rsidR="00113EF8" w:rsidRPr="009A3559" w:rsidRDefault="00113EF8">
      <w:pPr>
        <w:pStyle w:val="NormalNumbering"/>
        <w:rPr>
          <w:szCs w:val="24"/>
        </w:rPr>
      </w:pPr>
      <w:r w:rsidRPr="009A3559">
        <w:rPr>
          <w:szCs w:val="24"/>
        </w:rPr>
        <w:t xml:space="preserve">The </w:t>
      </w:r>
      <w:r w:rsidR="009F124E" w:rsidRPr="009A3559">
        <w:rPr>
          <w:szCs w:val="24"/>
        </w:rPr>
        <w:t>T</w:t>
      </w:r>
      <w:r w:rsidRPr="009A3559">
        <w:rPr>
          <w:szCs w:val="24"/>
        </w:rPr>
        <w:t xml:space="preserve">rusted </w:t>
      </w:r>
      <w:r w:rsidR="009F124E" w:rsidRPr="009A3559">
        <w:rPr>
          <w:szCs w:val="24"/>
        </w:rPr>
        <w:t>Partner A</w:t>
      </w:r>
      <w:r w:rsidRPr="009A3559">
        <w:rPr>
          <w:szCs w:val="24"/>
        </w:rPr>
        <w:t xml:space="preserve">greement will identify the credential issuance process and </w:t>
      </w:r>
      <w:r w:rsidR="000C48FA" w:rsidRPr="009A3559">
        <w:rPr>
          <w:szCs w:val="24"/>
        </w:rPr>
        <w:t>credential capabilities of the T</w:t>
      </w:r>
      <w:r w:rsidRPr="009A3559">
        <w:rPr>
          <w:szCs w:val="24"/>
        </w:rPr>
        <w:t xml:space="preserve">rusted </w:t>
      </w:r>
      <w:r w:rsidR="000C48FA" w:rsidRPr="009A3559">
        <w:rPr>
          <w:szCs w:val="24"/>
        </w:rPr>
        <w:t>P</w:t>
      </w:r>
      <w:r w:rsidRPr="009A3559">
        <w:rPr>
          <w:szCs w:val="24"/>
        </w:rPr>
        <w:t xml:space="preserve">artner </w:t>
      </w:r>
      <w:r w:rsidR="000C48FA" w:rsidRPr="009A3559">
        <w:rPr>
          <w:szCs w:val="24"/>
        </w:rPr>
        <w:t>O</w:t>
      </w:r>
      <w:r w:rsidRPr="009A3559">
        <w:rPr>
          <w:szCs w:val="24"/>
        </w:rPr>
        <w:t>rganization.</w:t>
      </w:r>
    </w:p>
    <w:p w14:paraId="53FDA35C" w14:textId="126AE5AD" w:rsidR="00B11131" w:rsidRPr="009A3559" w:rsidRDefault="00B11131">
      <w:pPr>
        <w:pStyle w:val="NormalNumbering"/>
        <w:rPr>
          <w:szCs w:val="24"/>
        </w:rPr>
      </w:pPr>
      <w:r w:rsidRPr="009A3559">
        <w:rPr>
          <w:szCs w:val="24"/>
        </w:rPr>
        <w:t xml:space="preserve">NASA </w:t>
      </w:r>
      <w:r w:rsidR="00113EF8" w:rsidRPr="009A3559">
        <w:rPr>
          <w:szCs w:val="24"/>
        </w:rPr>
        <w:t>will</w:t>
      </w:r>
      <w:r w:rsidRPr="009A3559">
        <w:rPr>
          <w:szCs w:val="24"/>
        </w:rPr>
        <w:t xml:space="preserve"> review the identity proofing</w:t>
      </w:r>
      <w:r w:rsidR="00113EF8" w:rsidRPr="009A3559">
        <w:rPr>
          <w:szCs w:val="24"/>
        </w:rPr>
        <w:t xml:space="preserve"> and </w:t>
      </w:r>
      <w:r w:rsidRPr="009A3559">
        <w:rPr>
          <w:szCs w:val="24"/>
        </w:rPr>
        <w:t>vetting</w:t>
      </w:r>
      <w:r w:rsidR="00113EF8" w:rsidRPr="009A3559">
        <w:rPr>
          <w:szCs w:val="24"/>
        </w:rPr>
        <w:t xml:space="preserve"> processes and requirements </w:t>
      </w:r>
      <w:r w:rsidR="000C48FA" w:rsidRPr="009A3559">
        <w:rPr>
          <w:szCs w:val="24"/>
        </w:rPr>
        <w:t xml:space="preserve">of the Trusted Partner Organization </w:t>
      </w:r>
      <w:r w:rsidRPr="009A3559">
        <w:rPr>
          <w:szCs w:val="24"/>
        </w:rPr>
        <w:t>and assign a</w:t>
      </w:r>
      <w:r w:rsidR="00113EF8" w:rsidRPr="009A3559">
        <w:rPr>
          <w:szCs w:val="24"/>
        </w:rPr>
        <w:t>n identity assurance level</w:t>
      </w:r>
      <w:r w:rsidRPr="009A3559">
        <w:rPr>
          <w:szCs w:val="24"/>
        </w:rPr>
        <w:t xml:space="preserve"> for identities associated with the </w:t>
      </w:r>
      <w:r w:rsidR="000C48FA" w:rsidRPr="009A3559">
        <w:rPr>
          <w:szCs w:val="24"/>
        </w:rPr>
        <w:t>T</w:t>
      </w:r>
      <w:r w:rsidRPr="009A3559">
        <w:rPr>
          <w:szCs w:val="24"/>
        </w:rPr>
        <w:t xml:space="preserve">rusted </w:t>
      </w:r>
      <w:r w:rsidR="000C48FA" w:rsidRPr="009A3559">
        <w:rPr>
          <w:szCs w:val="24"/>
        </w:rPr>
        <w:t>P</w:t>
      </w:r>
      <w:r w:rsidR="00113EF8" w:rsidRPr="009A3559">
        <w:rPr>
          <w:szCs w:val="24"/>
        </w:rPr>
        <w:t xml:space="preserve">artner </w:t>
      </w:r>
      <w:r w:rsidR="000C48FA" w:rsidRPr="009A3559">
        <w:rPr>
          <w:szCs w:val="24"/>
        </w:rPr>
        <w:t>O</w:t>
      </w:r>
      <w:r w:rsidR="00113EF8" w:rsidRPr="009A3559">
        <w:rPr>
          <w:szCs w:val="24"/>
        </w:rPr>
        <w:t>rganization</w:t>
      </w:r>
      <w:r w:rsidRPr="009A3559">
        <w:rPr>
          <w:szCs w:val="24"/>
        </w:rPr>
        <w:t>.</w:t>
      </w:r>
    </w:p>
    <w:p w14:paraId="214EC5C4" w14:textId="4C0118F0" w:rsidR="00113EF8" w:rsidRPr="009A3559" w:rsidRDefault="00113EF8">
      <w:pPr>
        <w:pStyle w:val="NormalNumbering"/>
        <w:rPr>
          <w:szCs w:val="24"/>
        </w:rPr>
      </w:pPr>
      <w:r w:rsidRPr="009A3559">
        <w:rPr>
          <w:szCs w:val="24"/>
        </w:rPr>
        <w:t>NASA will review the credentialing process</w:t>
      </w:r>
      <w:r w:rsidR="000C48FA" w:rsidRPr="009A3559">
        <w:rPr>
          <w:szCs w:val="24"/>
        </w:rPr>
        <w:t>es</w:t>
      </w:r>
      <w:r w:rsidRPr="009A3559">
        <w:rPr>
          <w:szCs w:val="24"/>
        </w:rPr>
        <w:t xml:space="preserve"> and requirements and credential capabilities </w:t>
      </w:r>
      <w:r w:rsidR="000C48FA" w:rsidRPr="009A3559">
        <w:rPr>
          <w:szCs w:val="24"/>
        </w:rPr>
        <w:t xml:space="preserve">of the Trusted Partner Organization </w:t>
      </w:r>
      <w:r w:rsidRPr="009A3559">
        <w:rPr>
          <w:szCs w:val="24"/>
        </w:rPr>
        <w:t xml:space="preserve">and assign an authentication assurance level for credentials associated with the </w:t>
      </w:r>
      <w:r w:rsidR="000C48FA" w:rsidRPr="009A3559">
        <w:rPr>
          <w:szCs w:val="24"/>
        </w:rPr>
        <w:t>T</w:t>
      </w:r>
      <w:r w:rsidRPr="009A3559">
        <w:rPr>
          <w:szCs w:val="24"/>
        </w:rPr>
        <w:t xml:space="preserve">rusted </w:t>
      </w:r>
      <w:r w:rsidR="000C48FA" w:rsidRPr="009A3559">
        <w:rPr>
          <w:szCs w:val="24"/>
        </w:rPr>
        <w:t>Partner O</w:t>
      </w:r>
      <w:r w:rsidRPr="009A3559">
        <w:rPr>
          <w:szCs w:val="24"/>
        </w:rPr>
        <w:t>rganization.</w:t>
      </w:r>
    </w:p>
    <w:p w14:paraId="6EC03427" w14:textId="0EDAFC73" w:rsidR="009F124E" w:rsidRPr="009A3559" w:rsidRDefault="009F124E">
      <w:pPr>
        <w:pStyle w:val="NormalNumbering"/>
        <w:rPr>
          <w:szCs w:val="24"/>
        </w:rPr>
      </w:pPr>
      <w:r w:rsidRPr="009A3559">
        <w:rPr>
          <w:szCs w:val="24"/>
        </w:rPr>
        <w:t>The Trusted Partner Agreement may include processes and requirements to increase identity and authentication assurance levels to attain desired assurance levels.</w:t>
      </w:r>
    </w:p>
    <w:p w14:paraId="692DF4FB" w14:textId="422E3323" w:rsidR="00B11131" w:rsidRPr="009A3559" w:rsidRDefault="00B11131">
      <w:pPr>
        <w:pStyle w:val="NormalNumbering"/>
        <w:rPr>
          <w:szCs w:val="24"/>
        </w:rPr>
      </w:pPr>
      <w:r w:rsidRPr="009A3559">
        <w:rPr>
          <w:szCs w:val="24"/>
        </w:rPr>
        <w:t xml:space="preserve">A trusted </w:t>
      </w:r>
      <w:r w:rsidR="00113EF8" w:rsidRPr="009A3559">
        <w:rPr>
          <w:szCs w:val="24"/>
        </w:rPr>
        <w:t>partner</w:t>
      </w:r>
      <w:r w:rsidRPr="009A3559">
        <w:rPr>
          <w:szCs w:val="24"/>
        </w:rPr>
        <w:t xml:space="preserve"> access plan (i.e., </w:t>
      </w:r>
      <w:r w:rsidR="00806DC5" w:rsidRPr="009A3559">
        <w:rPr>
          <w:szCs w:val="24"/>
        </w:rPr>
        <w:t>Access Control Plan (</w:t>
      </w:r>
      <w:r w:rsidRPr="009A3559">
        <w:rPr>
          <w:szCs w:val="24"/>
        </w:rPr>
        <w:t>ACP</w:t>
      </w:r>
      <w:r w:rsidR="00806DC5" w:rsidRPr="009A3559">
        <w:rPr>
          <w:szCs w:val="24"/>
        </w:rPr>
        <w:t>)</w:t>
      </w:r>
      <w:r w:rsidRPr="009A3559">
        <w:rPr>
          <w:szCs w:val="24"/>
        </w:rPr>
        <w:t xml:space="preserve">) may be assigned to a </w:t>
      </w:r>
      <w:r w:rsidR="009F124E" w:rsidRPr="009A3559">
        <w:rPr>
          <w:szCs w:val="24"/>
        </w:rPr>
        <w:t>T</w:t>
      </w:r>
      <w:r w:rsidRPr="009A3559">
        <w:rPr>
          <w:szCs w:val="24"/>
        </w:rPr>
        <w:t xml:space="preserve">rusted </w:t>
      </w:r>
      <w:r w:rsidR="009F124E" w:rsidRPr="009A3559">
        <w:rPr>
          <w:szCs w:val="24"/>
        </w:rPr>
        <w:t>Partner</w:t>
      </w:r>
      <w:r w:rsidRPr="009A3559">
        <w:rPr>
          <w:szCs w:val="24"/>
        </w:rPr>
        <w:t xml:space="preserve"> </w:t>
      </w:r>
      <w:r w:rsidR="009F124E" w:rsidRPr="009A3559">
        <w:rPr>
          <w:szCs w:val="24"/>
        </w:rPr>
        <w:t>A</w:t>
      </w:r>
      <w:r w:rsidRPr="009A3559">
        <w:rPr>
          <w:szCs w:val="24"/>
        </w:rPr>
        <w:t xml:space="preserve">greement </w:t>
      </w:r>
      <w:r w:rsidR="008C4C46" w:rsidRPr="009A3559">
        <w:rPr>
          <w:szCs w:val="24"/>
        </w:rPr>
        <w:t xml:space="preserve">that identifies a list of assets that can be accessed by </w:t>
      </w:r>
      <w:r w:rsidRPr="009A3559">
        <w:rPr>
          <w:szCs w:val="24"/>
        </w:rPr>
        <w:t xml:space="preserve">identities associated with the </w:t>
      </w:r>
      <w:r w:rsidR="009F124E" w:rsidRPr="009A3559">
        <w:rPr>
          <w:szCs w:val="24"/>
        </w:rPr>
        <w:t>Trusted Partner Agreement</w:t>
      </w:r>
      <w:r w:rsidRPr="009A3559">
        <w:rPr>
          <w:szCs w:val="24"/>
        </w:rPr>
        <w:t>.</w:t>
      </w:r>
    </w:p>
    <w:p w14:paraId="6FA6F469" w14:textId="57424A41" w:rsidR="00B11131" w:rsidRPr="009A3559" w:rsidRDefault="00B11131">
      <w:pPr>
        <w:pStyle w:val="NormalNumbering"/>
        <w:rPr>
          <w:szCs w:val="24"/>
        </w:rPr>
      </w:pPr>
      <w:r w:rsidRPr="009A3559">
        <w:rPr>
          <w:szCs w:val="24"/>
        </w:rPr>
        <w:t xml:space="preserve">The trusted </w:t>
      </w:r>
      <w:r w:rsidR="000C48FA" w:rsidRPr="009A3559">
        <w:rPr>
          <w:szCs w:val="24"/>
        </w:rPr>
        <w:t>partner</w:t>
      </w:r>
      <w:r w:rsidRPr="009A3559">
        <w:rPr>
          <w:szCs w:val="24"/>
        </w:rPr>
        <w:t xml:space="preserve"> access plan </w:t>
      </w:r>
      <w:r w:rsidR="008C4C46" w:rsidRPr="009A3559">
        <w:rPr>
          <w:szCs w:val="24"/>
        </w:rPr>
        <w:t>will</w:t>
      </w:r>
      <w:r w:rsidRPr="009A3559">
        <w:rPr>
          <w:szCs w:val="24"/>
        </w:rPr>
        <w:t xml:space="preserve"> be approved as part of the </w:t>
      </w:r>
      <w:r w:rsidR="009F124E" w:rsidRPr="009A3559">
        <w:rPr>
          <w:szCs w:val="24"/>
        </w:rPr>
        <w:t>T</w:t>
      </w:r>
      <w:r w:rsidRPr="009A3559">
        <w:rPr>
          <w:szCs w:val="24"/>
        </w:rPr>
        <w:t xml:space="preserve">rusted </w:t>
      </w:r>
      <w:r w:rsidR="009F124E" w:rsidRPr="009A3559">
        <w:rPr>
          <w:szCs w:val="24"/>
        </w:rPr>
        <w:t>Partner</w:t>
      </w:r>
      <w:r w:rsidRPr="009A3559">
        <w:rPr>
          <w:szCs w:val="24"/>
        </w:rPr>
        <w:t xml:space="preserve"> </w:t>
      </w:r>
      <w:r w:rsidR="009F124E" w:rsidRPr="009A3559">
        <w:rPr>
          <w:szCs w:val="24"/>
        </w:rPr>
        <w:t>A</w:t>
      </w:r>
      <w:r w:rsidRPr="009A3559">
        <w:rPr>
          <w:szCs w:val="24"/>
        </w:rPr>
        <w:t>greement.</w:t>
      </w:r>
    </w:p>
    <w:p w14:paraId="18BD0666" w14:textId="26863550" w:rsidR="0023069C" w:rsidRPr="009A3559" w:rsidRDefault="00B02F0F" w:rsidP="0021227E">
      <w:pPr>
        <w:pStyle w:val="NormalNumbering"/>
        <w:rPr>
          <w:szCs w:val="24"/>
        </w:rPr>
      </w:pPr>
      <w:r w:rsidRPr="009A3559">
        <w:rPr>
          <w:szCs w:val="24"/>
        </w:rPr>
        <w:t xml:space="preserve">Individuals </w:t>
      </w:r>
      <w:r w:rsidR="008C4C46" w:rsidRPr="009A3559">
        <w:rPr>
          <w:szCs w:val="24"/>
        </w:rPr>
        <w:t xml:space="preserve">associated with a </w:t>
      </w:r>
      <w:r w:rsidR="009F124E" w:rsidRPr="009A3559">
        <w:rPr>
          <w:szCs w:val="24"/>
        </w:rPr>
        <w:t>T</w:t>
      </w:r>
      <w:r w:rsidRPr="009A3559">
        <w:rPr>
          <w:szCs w:val="24"/>
        </w:rPr>
        <w:t xml:space="preserve">rusted </w:t>
      </w:r>
      <w:r w:rsidR="009F124E" w:rsidRPr="009A3559">
        <w:rPr>
          <w:szCs w:val="24"/>
        </w:rPr>
        <w:t>Partner</w:t>
      </w:r>
      <w:r w:rsidRPr="009A3559">
        <w:rPr>
          <w:szCs w:val="24"/>
        </w:rPr>
        <w:t xml:space="preserve"> </w:t>
      </w:r>
      <w:r w:rsidR="009F124E" w:rsidRPr="009A3559">
        <w:rPr>
          <w:szCs w:val="24"/>
        </w:rPr>
        <w:t>A</w:t>
      </w:r>
      <w:r w:rsidRPr="009A3559">
        <w:rPr>
          <w:szCs w:val="24"/>
        </w:rPr>
        <w:t>greement</w:t>
      </w:r>
      <w:r w:rsidR="00EB0B7A" w:rsidRPr="009A3559">
        <w:rPr>
          <w:szCs w:val="24"/>
        </w:rPr>
        <w:t xml:space="preserve"> </w:t>
      </w:r>
      <w:r w:rsidR="008C4C46" w:rsidRPr="009A3559">
        <w:rPr>
          <w:szCs w:val="24"/>
        </w:rPr>
        <w:t xml:space="preserve">who require identity, authentication, or access beyond that specified in the </w:t>
      </w:r>
      <w:r w:rsidR="009F124E" w:rsidRPr="009A3559">
        <w:rPr>
          <w:szCs w:val="24"/>
        </w:rPr>
        <w:t>T</w:t>
      </w:r>
      <w:r w:rsidR="008C4C46" w:rsidRPr="009A3559">
        <w:rPr>
          <w:szCs w:val="24"/>
        </w:rPr>
        <w:t xml:space="preserve">rusted </w:t>
      </w:r>
      <w:r w:rsidR="009F124E" w:rsidRPr="009A3559">
        <w:rPr>
          <w:szCs w:val="24"/>
        </w:rPr>
        <w:t>Partner</w:t>
      </w:r>
      <w:r w:rsidR="008C4C46" w:rsidRPr="009A3559">
        <w:rPr>
          <w:szCs w:val="24"/>
        </w:rPr>
        <w:t xml:space="preserve"> </w:t>
      </w:r>
      <w:r w:rsidR="009F124E" w:rsidRPr="009A3559">
        <w:rPr>
          <w:szCs w:val="24"/>
        </w:rPr>
        <w:t>A</w:t>
      </w:r>
      <w:r w:rsidR="008C4C46" w:rsidRPr="009A3559">
        <w:rPr>
          <w:szCs w:val="24"/>
        </w:rPr>
        <w:t xml:space="preserve">greement </w:t>
      </w:r>
      <w:r w:rsidR="00EB0B7A" w:rsidRPr="009A3559">
        <w:rPr>
          <w:szCs w:val="24"/>
        </w:rPr>
        <w:t xml:space="preserve">will </w:t>
      </w:r>
      <w:r w:rsidR="002473EC" w:rsidRPr="009A3559">
        <w:rPr>
          <w:szCs w:val="24"/>
        </w:rPr>
        <w:t xml:space="preserve">be </w:t>
      </w:r>
      <w:r w:rsidR="00EB0B7A" w:rsidRPr="009A3559">
        <w:rPr>
          <w:szCs w:val="24"/>
        </w:rPr>
        <w:t xml:space="preserve">processed </w:t>
      </w:r>
      <w:r w:rsidR="008C4C46" w:rsidRPr="009A3559">
        <w:rPr>
          <w:szCs w:val="24"/>
        </w:rPr>
        <w:t xml:space="preserve">as a NASA worker </w:t>
      </w:r>
      <w:r w:rsidR="00EB0B7A" w:rsidRPr="009A3559">
        <w:rPr>
          <w:szCs w:val="24"/>
        </w:rPr>
        <w:t xml:space="preserve">in accordance with the requirements </w:t>
      </w:r>
      <w:r w:rsidR="008C4C46" w:rsidRPr="009A3559">
        <w:rPr>
          <w:szCs w:val="24"/>
        </w:rPr>
        <w:t>of this policy</w:t>
      </w:r>
      <w:r w:rsidR="009105DE" w:rsidRPr="009A3559">
        <w:rPr>
          <w:szCs w:val="24"/>
        </w:rPr>
        <w:t>.</w:t>
      </w:r>
    </w:p>
    <w:p w14:paraId="26AB34B9" w14:textId="77777777" w:rsidR="0023069C" w:rsidRPr="009A3559" w:rsidRDefault="005E427F" w:rsidP="0019774B">
      <w:pPr>
        <w:pStyle w:val="Heading1"/>
        <w:spacing w:after="240"/>
        <w:rPr>
          <w:sz w:val="24"/>
          <w:szCs w:val="24"/>
        </w:rPr>
      </w:pPr>
      <w:bookmarkStart w:id="154" w:name="_Toc421782817"/>
      <w:bookmarkStart w:id="155" w:name="_Toc424888738"/>
      <w:bookmarkStart w:id="156" w:name="_Toc424904668"/>
      <w:bookmarkStart w:id="157" w:name="_Toc198296233"/>
      <w:bookmarkStart w:id="158" w:name="_Hlk80185567"/>
      <w:r w:rsidRPr="009A3559">
        <w:rPr>
          <w:sz w:val="24"/>
          <w:szCs w:val="24"/>
        </w:rPr>
        <w:lastRenderedPageBreak/>
        <w:t>Foreign Nationals</w:t>
      </w:r>
      <w:bookmarkEnd w:id="154"/>
      <w:bookmarkEnd w:id="155"/>
      <w:bookmarkEnd w:id="156"/>
      <w:bookmarkEnd w:id="157"/>
    </w:p>
    <w:p w14:paraId="1112637E" w14:textId="77777777" w:rsidR="0023069C" w:rsidRPr="009A3559" w:rsidRDefault="005E427F">
      <w:pPr>
        <w:pStyle w:val="Heading2"/>
        <w:rPr>
          <w:sz w:val="24"/>
          <w:szCs w:val="24"/>
        </w:rPr>
      </w:pPr>
      <w:bookmarkStart w:id="159" w:name="_Toc421782818"/>
      <w:bookmarkStart w:id="160" w:name="_Toc424888739"/>
      <w:bookmarkStart w:id="161" w:name="_Toc424904669"/>
      <w:bookmarkStart w:id="162" w:name="_Toc198296234"/>
      <w:r w:rsidRPr="009A3559">
        <w:rPr>
          <w:sz w:val="24"/>
          <w:szCs w:val="24"/>
        </w:rPr>
        <w:t>Overview</w:t>
      </w:r>
      <w:bookmarkEnd w:id="159"/>
      <w:bookmarkEnd w:id="160"/>
      <w:bookmarkEnd w:id="161"/>
      <w:bookmarkEnd w:id="162"/>
    </w:p>
    <w:p w14:paraId="097F9ACA" w14:textId="7DAB81F0" w:rsidR="00DE12DB" w:rsidRPr="009A3559" w:rsidRDefault="005E427F">
      <w:pPr>
        <w:pStyle w:val="NormalNumbering"/>
        <w:rPr>
          <w:szCs w:val="24"/>
        </w:rPr>
      </w:pPr>
      <w:r w:rsidRPr="009A3559">
        <w:rPr>
          <w:szCs w:val="24"/>
        </w:rPr>
        <w:t>This chapter outlines the requirements that NASA personnel shall follow in granting</w:t>
      </w:r>
      <w:r w:rsidR="008C5EB0" w:rsidRPr="009A3559">
        <w:rPr>
          <w:szCs w:val="24"/>
        </w:rPr>
        <w:t xml:space="preserve"> foreign nationals</w:t>
      </w:r>
      <w:r w:rsidRPr="009A3559">
        <w:rPr>
          <w:szCs w:val="24"/>
        </w:rPr>
        <w:t xml:space="preserve"> access to NASA </w:t>
      </w:r>
      <w:r w:rsidR="00496183" w:rsidRPr="009A3559">
        <w:rPr>
          <w:szCs w:val="24"/>
        </w:rPr>
        <w:t>assets</w:t>
      </w:r>
      <w:r w:rsidRPr="009A3559">
        <w:rPr>
          <w:szCs w:val="24"/>
        </w:rPr>
        <w:t xml:space="preserve"> for any purpose. </w:t>
      </w:r>
      <w:r w:rsidR="00260A08" w:rsidRPr="009A3559">
        <w:rPr>
          <w:szCs w:val="24"/>
        </w:rPr>
        <w:t xml:space="preserve"> </w:t>
      </w:r>
      <w:r w:rsidRPr="009A3559">
        <w:rPr>
          <w:szCs w:val="24"/>
        </w:rPr>
        <w:t xml:space="preserve">The subsections outline </w:t>
      </w:r>
      <w:r w:rsidR="007C751C" w:rsidRPr="009A3559">
        <w:rPr>
          <w:szCs w:val="24"/>
        </w:rPr>
        <w:t>additions</w:t>
      </w:r>
      <w:r w:rsidR="00DE12DB" w:rsidRPr="009A3559">
        <w:rPr>
          <w:szCs w:val="24"/>
        </w:rPr>
        <w:t xml:space="preserve"> and variations to existing</w:t>
      </w:r>
      <w:r w:rsidRPr="009A3559">
        <w:rPr>
          <w:szCs w:val="24"/>
        </w:rPr>
        <w:t xml:space="preserve"> processes, procedures, and authorizations necessary to obtain required access permissions in a timely manner.</w:t>
      </w:r>
      <w:r w:rsidR="00DE12DB" w:rsidRPr="009A3559">
        <w:rPr>
          <w:szCs w:val="24"/>
        </w:rPr>
        <w:t xml:space="preserve"> </w:t>
      </w:r>
      <w:r w:rsidR="00260A08" w:rsidRPr="009A3559">
        <w:rPr>
          <w:szCs w:val="24"/>
        </w:rPr>
        <w:t xml:space="preserve"> </w:t>
      </w:r>
      <w:r w:rsidR="00DE12DB" w:rsidRPr="009A3559">
        <w:rPr>
          <w:szCs w:val="24"/>
        </w:rPr>
        <w:t xml:space="preserve">Also included are the requirements for the processing of persons who have multiple citizenships, </w:t>
      </w:r>
      <w:r w:rsidR="004B743B" w:rsidRPr="009A3559">
        <w:rPr>
          <w:szCs w:val="24"/>
        </w:rPr>
        <w:t xml:space="preserve">foreign nationals from </w:t>
      </w:r>
      <w:r w:rsidR="00DE12DB" w:rsidRPr="009A3559">
        <w:rPr>
          <w:szCs w:val="24"/>
        </w:rPr>
        <w:t xml:space="preserve">designated countries, LPR, and U.S. citizens working for </w:t>
      </w:r>
      <w:r w:rsidR="00E41C20" w:rsidRPr="009A3559">
        <w:rPr>
          <w:szCs w:val="24"/>
        </w:rPr>
        <w:t xml:space="preserve">a </w:t>
      </w:r>
      <w:r w:rsidR="00DE12DB" w:rsidRPr="009A3559">
        <w:rPr>
          <w:szCs w:val="24"/>
        </w:rPr>
        <w:t>foreign entit</w:t>
      </w:r>
      <w:r w:rsidR="00E41C20" w:rsidRPr="009A3559">
        <w:rPr>
          <w:szCs w:val="24"/>
        </w:rPr>
        <w:t>y</w:t>
      </w:r>
      <w:r w:rsidR="00DE12DB" w:rsidRPr="009A3559">
        <w:rPr>
          <w:szCs w:val="24"/>
        </w:rPr>
        <w:t>.</w:t>
      </w:r>
    </w:p>
    <w:p w14:paraId="7F61EBD4" w14:textId="1B635D3B" w:rsidR="007C751C" w:rsidRPr="009A3559" w:rsidRDefault="007C751C">
      <w:pPr>
        <w:pStyle w:val="NormalNumbering"/>
        <w:rPr>
          <w:szCs w:val="24"/>
        </w:rPr>
      </w:pPr>
      <w:r w:rsidRPr="009A3559">
        <w:rPr>
          <w:szCs w:val="24"/>
        </w:rPr>
        <w:t xml:space="preserve">This chapter defines the identity management requirements specific to foreign nationals at NASA including, but not limited to, visit coordination, access approval, escort procedures, fingerprint checks, and background investigations for </w:t>
      </w:r>
      <w:r w:rsidR="00E14797" w:rsidRPr="009A3559">
        <w:rPr>
          <w:szCs w:val="24"/>
        </w:rPr>
        <w:t xml:space="preserve">short-term or </w:t>
      </w:r>
      <w:r w:rsidR="00E27289" w:rsidRPr="009A3559">
        <w:rPr>
          <w:szCs w:val="24"/>
        </w:rPr>
        <w:t xml:space="preserve">long-term </w:t>
      </w:r>
      <w:r w:rsidR="00E14797" w:rsidRPr="009A3559">
        <w:rPr>
          <w:szCs w:val="24"/>
        </w:rPr>
        <w:t xml:space="preserve">assignments </w:t>
      </w:r>
      <w:r w:rsidR="00E27289" w:rsidRPr="009A3559">
        <w:rPr>
          <w:szCs w:val="24"/>
        </w:rPr>
        <w:t xml:space="preserve">and </w:t>
      </w:r>
      <w:r w:rsidR="00260A08" w:rsidRPr="009A3559">
        <w:rPr>
          <w:szCs w:val="24"/>
        </w:rPr>
        <w:t>visitor access.</w:t>
      </w:r>
    </w:p>
    <w:p w14:paraId="6AA129E9" w14:textId="1B4A9835" w:rsidR="0023069C" w:rsidRPr="009A3559" w:rsidRDefault="005E427F">
      <w:pPr>
        <w:pStyle w:val="NormalNumbering"/>
        <w:rPr>
          <w:szCs w:val="24"/>
        </w:rPr>
      </w:pPr>
      <w:r w:rsidRPr="009A3559">
        <w:rPr>
          <w:szCs w:val="24"/>
        </w:rPr>
        <w:t xml:space="preserve">The requirements </w:t>
      </w:r>
      <w:r w:rsidR="00DE12DB" w:rsidRPr="009A3559">
        <w:rPr>
          <w:szCs w:val="24"/>
        </w:rPr>
        <w:t xml:space="preserve">in this chapter </w:t>
      </w:r>
      <w:r w:rsidR="00496183" w:rsidRPr="009A3559">
        <w:rPr>
          <w:szCs w:val="24"/>
        </w:rPr>
        <w:t xml:space="preserve">shall </w:t>
      </w:r>
      <w:r w:rsidRPr="009A3559">
        <w:rPr>
          <w:szCs w:val="24"/>
        </w:rPr>
        <w:t xml:space="preserve">apply to </w:t>
      </w:r>
      <w:r w:rsidR="00DE12DB" w:rsidRPr="009A3559">
        <w:rPr>
          <w:szCs w:val="24"/>
        </w:rPr>
        <w:t xml:space="preserve">all </w:t>
      </w:r>
      <w:r w:rsidRPr="009A3559">
        <w:rPr>
          <w:szCs w:val="24"/>
        </w:rPr>
        <w:t>foreign national</w:t>
      </w:r>
      <w:r w:rsidR="00864889" w:rsidRPr="009A3559">
        <w:rPr>
          <w:szCs w:val="24"/>
        </w:rPr>
        <w:t xml:space="preserve"> workers and non-</w:t>
      </w:r>
      <w:r w:rsidR="00F91263" w:rsidRPr="009A3559">
        <w:rPr>
          <w:szCs w:val="24"/>
        </w:rPr>
        <w:t xml:space="preserve">NASA </w:t>
      </w:r>
      <w:r w:rsidR="00864889" w:rsidRPr="009A3559">
        <w:rPr>
          <w:szCs w:val="24"/>
        </w:rPr>
        <w:t>workers</w:t>
      </w:r>
      <w:r w:rsidR="00E72038" w:rsidRPr="009A3559">
        <w:rPr>
          <w:szCs w:val="24"/>
        </w:rPr>
        <w:t xml:space="preserve"> who require physical and/or logical access to NASA resources;</w:t>
      </w:r>
      <w:r w:rsidR="00864889" w:rsidRPr="009A3559">
        <w:rPr>
          <w:szCs w:val="24"/>
        </w:rPr>
        <w:t xml:space="preserve"> including</w:t>
      </w:r>
      <w:r w:rsidR="00E72038" w:rsidRPr="009A3559">
        <w:rPr>
          <w:szCs w:val="24"/>
        </w:rPr>
        <w:t>,</w:t>
      </w:r>
      <w:r w:rsidR="00864889" w:rsidRPr="009A3559">
        <w:rPr>
          <w:szCs w:val="24"/>
        </w:rPr>
        <w:t xml:space="preserve"> but not limited to</w:t>
      </w:r>
      <w:r w:rsidR="00E72038" w:rsidRPr="009A3559">
        <w:rPr>
          <w:szCs w:val="24"/>
        </w:rPr>
        <w:t>,</w:t>
      </w:r>
      <w:r w:rsidR="00864889" w:rsidRPr="009A3559">
        <w:rPr>
          <w:szCs w:val="24"/>
        </w:rPr>
        <w:t xml:space="preserve"> foreign nationals </w:t>
      </w:r>
      <w:r w:rsidR="00496183" w:rsidRPr="009A3559">
        <w:rPr>
          <w:szCs w:val="24"/>
        </w:rPr>
        <w:t>supporting a NASA contract, grant, or other agreement issued by NASA</w:t>
      </w:r>
      <w:r w:rsidR="00B941CA" w:rsidRPr="009A3559">
        <w:rPr>
          <w:szCs w:val="24"/>
        </w:rPr>
        <w:t>, foreign nationals who are</w:t>
      </w:r>
      <w:r w:rsidRPr="009A3559">
        <w:rPr>
          <w:szCs w:val="24"/>
        </w:rPr>
        <w:t xml:space="preserve"> civil servants, contractors, </w:t>
      </w:r>
      <w:r w:rsidR="00496183" w:rsidRPr="009A3559">
        <w:rPr>
          <w:szCs w:val="24"/>
        </w:rPr>
        <w:t xml:space="preserve">subcontractors, </w:t>
      </w:r>
      <w:r w:rsidRPr="009A3559">
        <w:rPr>
          <w:szCs w:val="24"/>
        </w:rPr>
        <w:t xml:space="preserve">researchers, international partners as defined via International Space Act Agreements (ISAA), </w:t>
      </w:r>
      <w:r w:rsidR="00A95CE5" w:rsidRPr="009A3559">
        <w:rPr>
          <w:szCs w:val="24"/>
        </w:rPr>
        <w:t xml:space="preserve">protocol visitors, </w:t>
      </w:r>
      <w:r w:rsidRPr="009A3559">
        <w:rPr>
          <w:szCs w:val="24"/>
        </w:rPr>
        <w:t xml:space="preserve">foreign nationals with the news media, </w:t>
      </w:r>
      <w:r w:rsidR="005937A3" w:rsidRPr="009A3559">
        <w:rPr>
          <w:szCs w:val="24"/>
        </w:rPr>
        <w:t xml:space="preserve">grantees, </w:t>
      </w:r>
      <w:r w:rsidR="00260A08" w:rsidRPr="009A3559">
        <w:rPr>
          <w:szCs w:val="24"/>
        </w:rPr>
        <w:t>and visitors.</w:t>
      </w:r>
    </w:p>
    <w:p w14:paraId="43D1C043" w14:textId="23099B4A" w:rsidR="0023069C" w:rsidRPr="009A3559" w:rsidRDefault="005E427F">
      <w:pPr>
        <w:pStyle w:val="NormalNumbering"/>
        <w:rPr>
          <w:szCs w:val="24"/>
        </w:rPr>
      </w:pPr>
      <w:r w:rsidRPr="009A3559">
        <w:rPr>
          <w:szCs w:val="24"/>
        </w:rPr>
        <w:t xml:space="preserve">Questions regarding the receipt and processing of access requests for foreign nationals and the conduct of approved visits and other access shall be directed to the NASA Center or Component Facility IVC. </w:t>
      </w:r>
      <w:r w:rsidR="00260A08" w:rsidRPr="009A3559">
        <w:rPr>
          <w:szCs w:val="24"/>
        </w:rPr>
        <w:t xml:space="preserve"> </w:t>
      </w:r>
      <w:r w:rsidRPr="009A3559">
        <w:rPr>
          <w:szCs w:val="24"/>
        </w:rPr>
        <w:t xml:space="preserve">If the criteria for processing a specific foreign national cannot be accommodated within one of the scenarios documented </w:t>
      </w:r>
      <w:r w:rsidR="00BF1D7A" w:rsidRPr="009A3559">
        <w:rPr>
          <w:szCs w:val="24"/>
        </w:rPr>
        <w:t>in this chapter</w:t>
      </w:r>
      <w:r w:rsidRPr="009A3559">
        <w:rPr>
          <w:szCs w:val="24"/>
        </w:rPr>
        <w:t xml:space="preserve">, a </w:t>
      </w:r>
      <w:r w:rsidR="00B941CA" w:rsidRPr="009A3559">
        <w:rPr>
          <w:szCs w:val="24"/>
        </w:rPr>
        <w:t xml:space="preserve">waiver </w:t>
      </w:r>
      <w:r w:rsidRPr="009A3559">
        <w:rPr>
          <w:szCs w:val="24"/>
        </w:rPr>
        <w:t xml:space="preserve">request </w:t>
      </w:r>
      <w:r w:rsidR="007233DA" w:rsidRPr="009A3559">
        <w:rPr>
          <w:szCs w:val="24"/>
        </w:rPr>
        <w:t xml:space="preserve">may </w:t>
      </w:r>
      <w:r w:rsidRPr="009A3559">
        <w:rPr>
          <w:szCs w:val="24"/>
        </w:rPr>
        <w:t xml:space="preserve">be submitted to NASA OPS for review and approval (see section </w:t>
      </w:r>
      <w:r w:rsidRPr="009A3559">
        <w:rPr>
          <w:szCs w:val="24"/>
        </w:rPr>
        <w:fldChar w:fldCharType="begin"/>
      </w:r>
      <w:r w:rsidRPr="009A3559">
        <w:rPr>
          <w:szCs w:val="24"/>
        </w:rPr>
        <w:instrText xml:space="preserve"> REF _Ref419293714 \r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1.3</w:t>
      </w:r>
      <w:r w:rsidRPr="009A3559">
        <w:rPr>
          <w:szCs w:val="24"/>
        </w:rPr>
        <w:fldChar w:fldCharType="end"/>
      </w:r>
      <w:r w:rsidR="002F1EDE" w:rsidRPr="009A3559">
        <w:rPr>
          <w:szCs w:val="24"/>
        </w:rPr>
        <w:t xml:space="preserve">, </w:t>
      </w:r>
      <w:r w:rsidRPr="009A3559">
        <w:rPr>
          <w:szCs w:val="24"/>
        </w:rPr>
        <w:fldChar w:fldCharType="begin"/>
      </w:r>
      <w:r w:rsidRPr="009A3559">
        <w:rPr>
          <w:szCs w:val="24"/>
        </w:rPr>
        <w:instrText xml:space="preserve"> REF _Ref419371496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Waivers and Exceptions</w:t>
      </w:r>
      <w:r w:rsidRPr="009A3559">
        <w:rPr>
          <w:szCs w:val="24"/>
        </w:rPr>
        <w:fldChar w:fldCharType="end"/>
      </w:r>
      <w:r w:rsidR="00260A08" w:rsidRPr="009A3559">
        <w:rPr>
          <w:szCs w:val="24"/>
        </w:rPr>
        <w:t xml:space="preserve"> of this document).</w:t>
      </w:r>
    </w:p>
    <w:p w14:paraId="60C9A467" w14:textId="77777777" w:rsidR="0023069C" w:rsidRPr="009A3559" w:rsidRDefault="005E427F">
      <w:pPr>
        <w:pStyle w:val="Heading2"/>
        <w:rPr>
          <w:sz w:val="24"/>
          <w:szCs w:val="24"/>
        </w:rPr>
      </w:pPr>
      <w:bookmarkStart w:id="163" w:name="_Toc421782819"/>
      <w:bookmarkStart w:id="164" w:name="_Toc424888740"/>
      <w:bookmarkStart w:id="165" w:name="_Toc424904670"/>
      <w:bookmarkStart w:id="166" w:name="_Toc198296235"/>
      <w:r w:rsidRPr="009A3559">
        <w:rPr>
          <w:sz w:val="24"/>
          <w:szCs w:val="24"/>
        </w:rPr>
        <w:t>NASA Foreign National Access Policy and Related Requirements</w:t>
      </w:r>
      <w:bookmarkEnd w:id="163"/>
      <w:bookmarkEnd w:id="164"/>
      <w:bookmarkEnd w:id="165"/>
      <w:bookmarkEnd w:id="166"/>
    </w:p>
    <w:p w14:paraId="32B4E9FF" w14:textId="77777777" w:rsidR="00A82279" w:rsidRPr="009A3559" w:rsidRDefault="00353F8E">
      <w:pPr>
        <w:pStyle w:val="NormalNumbering"/>
        <w:rPr>
          <w:szCs w:val="24"/>
        </w:rPr>
      </w:pPr>
      <w:r w:rsidRPr="009A3559">
        <w:rPr>
          <w:szCs w:val="24"/>
        </w:rPr>
        <w:t xml:space="preserve">Foreign national access is determined on a case-by-case basis. </w:t>
      </w:r>
      <w:r w:rsidR="00260A08" w:rsidRPr="009A3559">
        <w:rPr>
          <w:szCs w:val="24"/>
        </w:rPr>
        <w:t xml:space="preserve"> </w:t>
      </w:r>
      <w:r w:rsidR="005E427F" w:rsidRPr="009A3559">
        <w:rPr>
          <w:szCs w:val="24"/>
        </w:rPr>
        <w:t xml:space="preserve">All visits and other approved access will </w:t>
      </w:r>
      <w:r w:rsidR="00A82279" w:rsidRPr="009A3559">
        <w:rPr>
          <w:szCs w:val="24"/>
        </w:rPr>
        <w:t xml:space="preserve">be reviewed to ensure the request </w:t>
      </w:r>
      <w:r w:rsidR="005E427F" w:rsidRPr="009A3559">
        <w:rPr>
          <w:szCs w:val="24"/>
        </w:rPr>
        <w:t>conform</w:t>
      </w:r>
      <w:r w:rsidR="00A82279" w:rsidRPr="009A3559">
        <w:rPr>
          <w:szCs w:val="24"/>
        </w:rPr>
        <w:t>s</w:t>
      </w:r>
      <w:r w:rsidR="005E427F" w:rsidRPr="009A3559">
        <w:rPr>
          <w:szCs w:val="24"/>
        </w:rPr>
        <w:t xml:space="preserve"> </w:t>
      </w:r>
      <w:r w:rsidR="00985C06" w:rsidRPr="009A3559">
        <w:rPr>
          <w:szCs w:val="24"/>
        </w:rPr>
        <w:t>to</w:t>
      </w:r>
      <w:r w:rsidR="005E427F" w:rsidRPr="009A3559">
        <w:rPr>
          <w:szCs w:val="24"/>
        </w:rPr>
        <w:t xml:space="preserve"> Agency and </w:t>
      </w:r>
      <w:r w:rsidR="00B941CA" w:rsidRPr="009A3559">
        <w:rPr>
          <w:szCs w:val="24"/>
        </w:rPr>
        <w:t xml:space="preserve">Federal </w:t>
      </w:r>
      <w:r w:rsidR="005E427F" w:rsidRPr="009A3559">
        <w:rPr>
          <w:szCs w:val="24"/>
        </w:rPr>
        <w:t xml:space="preserve">policies and regulations, including U.S. national security, </w:t>
      </w:r>
      <w:r w:rsidR="00A82279" w:rsidRPr="009A3559">
        <w:rPr>
          <w:szCs w:val="24"/>
        </w:rPr>
        <w:t xml:space="preserve">export control, </w:t>
      </w:r>
      <w:r w:rsidR="005E427F" w:rsidRPr="009A3559">
        <w:rPr>
          <w:szCs w:val="24"/>
        </w:rPr>
        <w:t>nonproliferation</w:t>
      </w:r>
      <w:r w:rsidR="00A82279" w:rsidRPr="009A3559">
        <w:rPr>
          <w:szCs w:val="24"/>
        </w:rPr>
        <w:t>,</w:t>
      </w:r>
      <w:r w:rsidR="005E427F" w:rsidRPr="009A3559">
        <w:rPr>
          <w:szCs w:val="24"/>
        </w:rPr>
        <w:t xml:space="preserve"> and foreign policies</w:t>
      </w:r>
      <w:r w:rsidR="00A82279" w:rsidRPr="009A3559">
        <w:rPr>
          <w:szCs w:val="24"/>
        </w:rPr>
        <w:t xml:space="preserve"> </w:t>
      </w:r>
      <w:r w:rsidR="005E427F" w:rsidRPr="009A3559">
        <w:rPr>
          <w:szCs w:val="24"/>
        </w:rPr>
        <w:t>and regulations.</w:t>
      </w:r>
    </w:p>
    <w:p w14:paraId="6181A8A9" w14:textId="77777777" w:rsidR="0023069C" w:rsidRPr="009A3559" w:rsidRDefault="005E427F">
      <w:pPr>
        <w:pStyle w:val="NormalNumbering"/>
        <w:rPr>
          <w:szCs w:val="24"/>
        </w:rPr>
      </w:pPr>
      <w:r w:rsidRPr="009A3559">
        <w:rPr>
          <w:szCs w:val="24"/>
        </w:rPr>
        <w:t xml:space="preserve">Record keeping related to tracking foreign national </w:t>
      </w:r>
      <w:r w:rsidR="000A3DEF" w:rsidRPr="009A3559">
        <w:rPr>
          <w:szCs w:val="24"/>
        </w:rPr>
        <w:t xml:space="preserve">access requests and </w:t>
      </w:r>
      <w:r w:rsidRPr="009A3559">
        <w:rPr>
          <w:szCs w:val="24"/>
        </w:rPr>
        <w:t xml:space="preserve">visits will be accomplished via the NASA </w:t>
      </w:r>
      <w:r w:rsidR="00BF1D7A" w:rsidRPr="009A3559">
        <w:rPr>
          <w:szCs w:val="24"/>
        </w:rPr>
        <w:t>IdMAX s</w:t>
      </w:r>
      <w:r w:rsidR="00260A08" w:rsidRPr="009A3559">
        <w:rPr>
          <w:szCs w:val="24"/>
        </w:rPr>
        <w:t>ystem.</w:t>
      </w:r>
    </w:p>
    <w:p w14:paraId="7FB78ED7" w14:textId="217A60A2" w:rsidR="00681225" w:rsidRPr="009A3559" w:rsidRDefault="002473EC">
      <w:pPr>
        <w:pStyle w:val="NormalNumbering"/>
        <w:rPr>
          <w:szCs w:val="24"/>
        </w:rPr>
      </w:pPr>
      <w:r w:rsidRPr="009A3559">
        <w:rPr>
          <w:szCs w:val="24"/>
        </w:rPr>
        <w:t xml:space="preserve">In accordance with Federal policies and guidelines, </w:t>
      </w:r>
      <w:r w:rsidR="00681225" w:rsidRPr="009A3559">
        <w:rPr>
          <w:szCs w:val="24"/>
        </w:rPr>
        <w:t>NASA resources shall be given to U.S. citizens prior to consideration of foreign nationals.</w:t>
      </w:r>
    </w:p>
    <w:p w14:paraId="7D40CB2A" w14:textId="5B7E1EF6" w:rsidR="00274C68" w:rsidRPr="009A3559" w:rsidRDefault="007233DA">
      <w:pPr>
        <w:pStyle w:val="NormalNumbering"/>
        <w:rPr>
          <w:szCs w:val="24"/>
        </w:rPr>
      </w:pPr>
      <w:r w:rsidRPr="009A3559">
        <w:rPr>
          <w:szCs w:val="24"/>
        </w:rPr>
        <w:t xml:space="preserve">Assignments </w:t>
      </w:r>
      <w:r w:rsidR="005E427F" w:rsidRPr="009A3559">
        <w:rPr>
          <w:szCs w:val="24"/>
        </w:rPr>
        <w:t xml:space="preserve">and other access for the purpose of implementing a mutually agreed </w:t>
      </w:r>
      <w:r w:rsidR="005779F0" w:rsidRPr="009A3559">
        <w:rPr>
          <w:szCs w:val="24"/>
        </w:rPr>
        <w:t xml:space="preserve">upon </w:t>
      </w:r>
      <w:r w:rsidR="005E427F" w:rsidRPr="009A3559">
        <w:rPr>
          <w:szCs w:val="24"/>
        </w:rPr>
        <w:t xml:space="preserve">program or project </w:t>
      </w:r>
      <w:r w:rsidR="009A0BF1" w:rsidRPr="009A3559">
        <w:rPr>
          <w:szCs w:val="24"/>
        </w:rPr>
        <w:t>will</w:t>
      </w:r>
      <w:r w:rsidR="005E427F" w:rsidRPr="009A3559">
        <w:rPr>
          <w:szCs w:val="24"/>
        </w:rPr>
        <w:t xml:space="preserve"> comply with the terms of the NASA/foreign partner program or project agreement</w:t>
      </w:r>
      <w:r w:rsidR="00274C68" w:rsidRPr="009A3559">
        <w:rPr>
          <w:szCs w:val="24"/>
        </w:rPr>
        <w:t>;</w:t>
      </w:r>
      <w:r w:rsidR="005E427F" w:rsidRPr="009A3559">
        <w:rPr>
          <w:szCs w:val="24"/>
        </w:rPr>
        <w:t xml:space="preserve"> particularly the provisions in the agreement dealing with responsibilities of the parties and the transfer of data and goods.</w:t>
      </w:r>
    </w:p>
    <w:p w14:paraId="2352E316" w14:textId="06465D79" w:rsidR="00274C68" w:rsidRPr="009A3559" w:rsidRDefault="005E427F">
      <w:pPr>
        <w:pStyle w:val="NormalNumbering"/>
        <w:rPr>
          <w:szCs w:val="24"/>
        </w:rPr>
      </w:pPr>
      <w:r w:rsidRPr="009A3559">
        <w:rPr>
          <w:szCs w:val="24"/>
        </w:rPr>
        <w:t xml:space="preserve">Discussion or other release of information by NASA personnel to a foreign national during a </w:t>
      </w:r>
      <w:r w:rsidR="008056E0" w:rsidRPr="009A3559">
        <w:rPr>
          <w:szCs w:val="24"/>
        </w:rPr>
        <w:t xml:space="preserve">meeting, </w:t>
      </w:r>
      <w:r w:rsidRPr="009A3559">
        <w:rPr>
          <w:szCs w:val="24"/>
        </w:rPr>
        <w:t>visit</w:t>
      </w:r>
      <w:r w:rsidR="00A27108" w:rsidRPr="009A3559">
        <w:rPr>
          <w:szCs w:val="24"/>
        </w:rPr>
        <w:t>,</w:t>
      </w:r>
      <w:r w:rsidRPr="009A3559">
        <w:rPr>
          <w:szCs w:val="24"/>
        </w:rPr>
        <w:t xml:space="preserve"> or other approved access that does not pertain to an </w:t>
      </w:r>
      <w:r w:rsidR="00B35C06" w:rsidRPr="009A3559">
        <w:rPr>
          <w:szCs w:val="24"/>
        </w:rPr>
        <w:t xml:space="preserve">approved </w:t>
      </w:r>
      <w:r w:rsidRPr="009A3559">
        <w:rPr>
          <w:szCs w:val="24"/>
        </w:rPr>
        <w:t xml:space="preserve">program or project </w:t>
      </w:r>
      <w:r w:rsidR="00B35C06" w:rsidRPr="009A3559">
        <w:rPr>
          <w:szCs w:val="24"/>
        </w:rPr>
        <w:t xml:space="preserve">or an effort to establish an approved program or project </w:t>
      </w:r>
      <w:r w:rsidR="00274C68" w:rsidRPr="009A3559">
        <w:rPr>
          <w:szCs w:val="24"/>
        </w:rPr>
        <w:t>sha</w:t>
      </w:r>
      <w:r w:rsidRPr="009A3559">
        <w:rPr>
          <w:szCs w:val="24"/>
        </w:rPr>
        <w:t xml:space="preserve">ll be limited to information </w:t>
      </w:r>
      <w:r w:rsidR="00F00E0D" w:rsidRPr="009A3559">
        <w:rPr>
          <w:szCs w:val="24"/>
        </w:rPr>
        <w:t xml:space="preserve">available or </w:t>
      </w:r>
      <w:r w:rsidRPr="009A3559">
        <w:rPr>
          <w:szCs w:val="24"/>
        </w:rPr>
        <w:t>releasable to the general public, i.e., unclassified, non-sensitive, and non-export</w:t>
      </w:r>
      <w:r w:rsidR="001B64A7" w:rsidRPr="009A3559">
        <w:rPr>
          <w:szCs w:val="24"/>
        </w:rPr>
        <w:t xml:space="preserve"> </w:t>
      </w:r>
      <w:r w:rsidRPr="009A3559">
        <w:rPr>
          <w:szCs w:val="24"/>
        </w:rPr>
        <w:t>controlled.</w:t>
      </w:r>
    </w:p>
    <w:p w14:paraId="4630511B" w14:textId="3FDFCBEB" w:rsidR="00A82279" w:rsidRPr="009A3559" w:rsidRDefault="00ED02CA">
      <w:pPr>
        <w:pStyle w:val="NormalNumbering"/>
        <w:rPr>
          <w:szCs w:val="24"/>
        </w:rPr>
      </w:pPr>
      <w:r w:rsidRPr="009A3559">
        <w:rPr>
          <w:szCs w:val="24"/>
        </w:rPr>
        <w:t xml:space="preserve">Scientific and Technical Information (STI) that is proposed for release outside of NASA </w:t>
      </w:r>
      <w:r w:rsidR="00274C68" w:rsidRPr="009A3559">
        <w:rPr>
          <w:szCs w:val="24"/>
        </w:rPr>
        <w:t>shall</w:t>
      </w:r>
      <w:r w:rsidRPr="009A3559">
        <w:rPr>
          <w:szCs w:val="24"/>
        </w:rPr>
        <w:t xml:space="preserve"> be reviewed to ensure it does not </w:t>
      </w:r>
      <w:r w:rsidR="001B64A7" w:rsidRPr="009A3559">
        <w:rPr>
          <w:szCs w:val="24"/>
        </w:rPr>
        <w:t xml:space="preserve">contain </w:t>
      </w:r>
      <w:r w:rsidRPr="009A3559">
        <w:rPr>
          <w:szCs w:val="24"/>
        </w:rPr>
        <w:t xml:space="preserve">sensitive information, including </w:t>
      </w:r>
      <w:r w:rsidR="00D95B98" w:rsidRPr="009A3559">
        <w:rPr>
          <w:szCs w:val="24"/>
        </w:rPr>
        <w:t xml:space="preserve">Controlled Unclassified </w:t>
      </w:r>
      <w:r w:rsidR="00173917" w:rsidRPr="009A3559">
        <w:rPr>
          <w:szCs w:val="24"/>
        </w:rPr>
        <w:t xml:space="preserve">Information </w:t>
      </w:r>
      <w:r w:rsidR="00D95B98" w:rsidRPr="009A3559">
        <w:rPr>
          <w:szCs w:val="24"/>
        </w:rPr>
        <w:t>(CUI)</w:t>
      </w:r>
      <w:r w:rsidR="000D5F0A" w:rsidRPr="009A3559">
        <w:rPr>
          <w:szCs w:val="24"/>
        </w:rPr>
        <w:t>,</w:t>
      </w:r>
      <w:r w:rsidRPr="009A3559">
        <w:rPr>
          <w:szCs w:val="24"/>
        </w:rPr>
        <w:t xml:space="preserve"> per NPR 2200.2</w:t>
      </w:r>
      <w:r w:rsidR="0045406A" w:rsidRPr="009A3559">
        <w:rPr>
          <w:szCs w:val="24"/>
        </w:rPr>
        <w:t>, Requirements for Documentation, Approval, and Dissemination of NASA Scientific and Technical Information</w:t>
      </w:r>
      <w:r w:rsidR="00AB3C87" w:rsidRPr="009A3559">
        <w:rPr>
          <w:szCs w:val="24"/>
        </w:rPr>
        <w:t>.</w:t>
      </w:r>
    </w:p>
    <w:p w14:paraId="2FF72774" w14:textId="1F2F484C" w:rsidR="007233DA" w:rsidRPr="009A3559" w:rsidRDefault="005E427F">
      <w:pPr>
        <w:pStyle w:val="NormalNumbering"/>
        <w:rPr>
          <w:szCs w:val="24"/>
        </w:rPr>
      </w:pPr>
      <w:bookmarkStart w:id="167" w:name="_Ref447177604"/>
      <w:r w:rsidRPr="009A3559">
        <w:rPr>
          <w:szCs w:val="24"/>
        </w:rPr>
        <w:lastRenderedPageBreak/>
        <w:t xml:space="preserve">Visits, assignments, or IT access requests for foreign nationals from </w:t>
      </w:r>
      <w:r w:rsidR="009A26B9" w:rsidRPr="009A3559">
        <w:rPr>
          <w:szCs w:val="24"/>
        </w:rPr>
        <w:t>nondesignated</w:t>
      </w:r>
      <w:r w:rsidRPr="009A3559">
        <w:rPr>
          <w:szCs w:val="24"/>
        </w:rPr>
        <w:t xml:space="preserve"> </w:t>
      </w:r>
      <w:r w:rsidR="004B743B" w:rsidRPr="009A3559">
        <w:rPr>
          <w:szCs w:val="24"/>
        </w:rPr>
        <w:t xml:space="preserve">countries </w:t>
      </w:r>
      <w:r w:rsidR="007233DA" w:rsidRPr="009A3559">
        <w:rPr>
          <w:szCs w:val="24"/>
        </w:rPr>
        <w:t xml:space="preserve">shall be </w:t>
      </w:r>
      <w:r w:rsidRPr="009A3559">
        <w:rPr>
          <w:szCs w:val="24"/>
        </w:rPr>
        <w:t xml:space="preserve">coordinated and implemented at the Center </w:t>
      </w:r>
      <w:r w:rsidR="00FD17AF" w:rsidRPr="009A3559">
        <w:rPr>
          <w:szCs w:val="24"/>
        </w:rPr>
        <w:t xml:space="preserve">level </w:t>
      </w:r>
      <w:r w:rsidR="00685152" w:rsidRPr="009A3559">
        <w:rPr>
          <w:szCs w:val="24"/>
        </w:rPr>
        <w:t xml:space="preserve">by </w:t>
      </w:r>
      <w:r w:rsidRPr="009A3559">
        <w:rPr>
          <w:szCs w:val="24"/>
        </w:rPr>
        <w:t>the IVC</w:t>
      </w:r>
      <w:r w:rsidR="008825DB" w:rsidRPr="009A3559">
        <w:rPr>
          <w:szCs w:val="24"/>
        </w:rPr>
        <w:t xml:space="preserve"> and </w:t>
      </w:r>
      <w:r w:rsidR="00685152" w:rsidRPr="009A3559">
        <w:rPr>
          <w:szCs w:val="24"/>
        </w:rPr>
        <w:t xml:space="preserve">provided to </w:t>
      </w:r>
      <w:r w:rsidR="008825DB" w:rsidRPr="009A3559">
        <w:rPr>
          <w:szCs w:val="24"/>
        </w:rPr>
        <w:t>the Center Export Administrator (CEA)</w:t>
      </w:r>
      <w:r w:rsidR="00685152" w:rsidRPr="009A3559">
        <w:rPr>
          <w:szCs w:val="24"/>
        </w:rPr>
        <w:t xml:space="preserve"> </w:t>
      </w:r>
      <w:r w:rsidR="00F00E0D" w:rsidRPr="009A3559">
        <w:rPr>
          <w:szCs w:val="24"/>
        </w:rPr>
        <w:t xml:space="preserve">and the </w:t>
      </w:r>
      <w:r w:rsidR="002521E7" w:rsidRPr="009A3559">
        <w:rPr>
          <w:szCs w:val="24"/>
        </w:rPr>
        <w:t>OCIO</w:t>
      </w:r>
      <w:r w:rsidR="00F00E0D" w:rsidRPr="009A3559">
        <w:rPr>
          <w:szCs w:val="24"/>
        </w:rPr>
        <w:t xml:space="preserve">, or designee, </w:t>
      </w:r>
      <w:r w:rsidR="00685152" w:rsidRPr="009A3559">
        <w:rPr>
          <w:szCs w:val="24"/>
        </w:rPr>
        <w:t>for review and recommendation</w:t>
      </w:r>
      <w:r w:rsidRPr="009A3559">
        <w:rPr>
          <w:szCs w:val="24"/>
        </w:rPr>
        <w:t>.</w:t>
      </w:r>
    </w:p>
    <w:p w14:paraId="46A4605C" w14:textId="246A67F1" w:rsidR="0023069C" w:rsidRPr="009A3559" w:rsidRDefault="005E427F">
      <w:pPr>
        <w:pStyle w:val="NormalNumbering"/>
        <w:rPr>
          <w:szCs w:val="24"/>
        </w:rPr>
      </w:pPr>
      <w:bookmarkStart w:id="168" w:name="_Ref179382796"/>
      <w:r w:rsidRPr="009A3559">
        <w:rPr>
          <w:szCs w:val="24"/>
        </w:rPr>
        <w:t xml:space="preserve">Visits, assignments, or IT access requests for foreign nationals from designated </w:t>
      </w:r>
      <w:r w:rsidR="004B743B" w:rsidRPr="009A3559">
        <w:rPr>
          <w:szCs w:val="24"/>
        </w:rPr>
        <w:t xml:space="preserve">countries </w:t>
      </w:r>
      <w:r w:rsidR="007233DA" w:rsidRPr="009A3559">
        <w:rPr>
          <w:szCs w:val="24"/>
        </w:rPr>
        <w:t xml:space="preserve">shall be </w:t>
      </w:r>
      <w:r w:rsidRPr="009A3559">
        <w:rPr>
          <w:szCs w:val="24"/>
        </w:rPr>
        <w:t xml:space="preserve">coordinated initially through the Center </w:t>
      </w:r>
      <w:r w:rsidR="008825DB" w:rsidRPr="009A3559">
        <w:rPr>
          <w:szCs w:val="24"/>
        </w:rPr>
        <w:t xml:space="preserve">IVC and </w:t>
      </w:r>
      <w:r w:rsidR="00685152" w:rsidRPr="009A3559">
        <w:rPr>
          <w:szCs w:val="24"/>
        </w:rPr>
        <w:t xml:space="preserve">provided to the </w:t>
      </w:r>
      <w:r w:rsidR="004F5877" w:rsidRPr="009A3559">
        <w:rPr>
          <w:szCs w:val="24"/>
        </w:rPr>
        <w:t>CEA</w:t>
      </w:r>
      <w:r w:rsidR="00C211E3" w:rsidRPr="009A3559">
        <w:rPr>
          <w:szCs w:val="24"/>
        </w:rPr>
        <w:t xml:space="preserve"> and </w:t>
      </w:r>
      <w:r w:rsidR="006C72EC" w:rsidRPr="009A3559">
        <w:rPr>
          <w:szCs w:val="24"/>
        </w:rPr>
        <w:t>OCIO, or designee,</w:t>
      </w:r>
      <w:r w:rsidR="00685152" w:rsidRPr="009A3559">
        <w:rPr>
          <w:szCs w:val="24"/>
        </w:rPr>
        <w:t xml:space="preserve"> for review prior to being </w:t>
      </w:r>
      <w:r w:rsidRPr="009A3559">
        <w:rPr>
          <w:szCs w:val="24"/>
        </w:rPr>
        <w:t xml:space="preserve">forwarded to NASA Headquarters </w:t>
      </w:r>
      <w:r w:rsidR="00215ABD" w:rsidRPr="009A3559">
        <w:rPr>
          <w:szCs w:val="24"/>
        </w:rPr>
        <w:t>Office of International and Interagency Relations (</w:t>
      </w:r>
      <w:r w:rsidRPr="009A3559">
        <w:rPr>
          <w:szCs w:val="24"/>
        </w:rPr>
        <w:t>OIIR</w:t>
      </w:r>
      <w:r w:rsidR="00215ABD" w:rsidRPr="009A3559">
        <w:rPr>
          <w:szCs w:val="24"/>
        </w:rPr>
        <w:t>)</w:t>
      </w:r>
      <w:r w:rsidRPr="009A3559">
        <w:rPr>
          <w:szCs w:val="24"/>
        </w:rPr>
        <w:t xml:space="preserve">, </w:t>
      </w:r>
      <w:r w:rsidR="00052C7D" w:rsidRPr="009A3559">
        <w:rPr>
          <w:szCs w:val="24"/>
        </w:rPr>
        <w:t>Headquarters Export Administrator (HEA)</w:t>
      </w:r>
      <w:r w:rsidRPr="009A3559">
        <w:rPr>
          <w:szCs w:val="24"/>
        </w:rPr>
        <w:t xml:space="preserve"> </w:t>
      </w:r>
      <w:r w:rsidR="00685152" w:rsidRPr="009A3559">
        <w:rPr>
          <w:szCs w:val="24"/>
        </w:rPr>
        <w:t xml:space="preserve">for review </w:t>
      </w:r>
      <w:r w:rsidRPr="009A3559">
        <w:rPr>
          <w:szCs w:val="24"/>
        </w:rPr>
        <w:t xml:space="preserve">and </w:t>
      </w:r>
      <w:r w:rsidR="005779F0" w:rsidRPr="009A3559">
        <w:rPr>
          <w:szCs w:val="24"/>
        </w:rPr>
        <w:t>p</w:t>
      </w:r>
      <w:r w:rsidRPr="009A3559">
        <w:rPr>
          <w:szCs w:val="24"/>
        </w:rPr>
        <w:t>rogram points-of-contact</w:t>
      </w:r>
      <w:r w:rsidR="001A0FDD" w:rsidRPr="009A3559">
        <w:rPr>
          <w:szCs w:val="24"/>
        </w:rPr>
        <w:t>,</w:t>
      </w:r>
      <w:r w:rsidRPr="009A3559">
        <w:rPr>
          <w:szCs w:val="24"/>
        </w:rPr>
        <w:t xml:space="preserve"> as necessary</w:t>
      </w:r>
      <w:r w:rsidR="001A0FDD" w:rsidRPr="009A3559">
        <w:rPr>
          <w:szCs w:val="24"/>
        </w:rPr>
        <w:t>,</w:t>
      </w:r>
      <w:r w:rsidRPr="009A3559">
        <w:rPr>
          <w:szCs w:val="24"/>
        </w:rPr>
        <w:t xml:space="preserve"> for review.</w:t>
      </w:r>
      <w:bookmarkEnd w:id="167"/>
      <w:bookmarkEnd w:id="168"/>
    </w:p>
    <w:p w14:paraId="2B139E9A" w14:textId="364D4EA5" w:rsidR="00685152" w:rsidRPr="009A3559" w:rsidRDefault="00685152">
      <w:pPr>
        <w:pStyle w:val="NormalNumbering"/>
        <w:rPr>
          <w:szCs w:val="24"/>
        </w:rPr>
      </w:pPr>
      <w:r w:rsidRPr="009A3559">
        <w:rPr>
          <w:szCs w:val="24"/>
        </w:rPr>
        <w:t>Final approval of visits by foreign nationals from nondesignated and designated countries resides with the IVC upon consideration of the recommendations of the CEA</w:t>
      </w:r>
      <w:r w:rsidR="00373F7A" w:rsidRPr="009A3559">
        <w:rPr>
          <w:szCs w:val="24"/>
        </w:rPr>
        <w:t>,</w:t>
      </w:r>
      <w:r w:rsidR="008B53BF" w:rsidRPr="009A3559">
        <w:rPr>
          <w:szCs w:val="24"/>
        </w:rPr>
        <w:t xml:space="preserve"> </w:t>
      </w:r>
      <w:r w:rsidR="00052C7D" w:rsidRPr="009A3559">
        <w:rPr>
          <w:szCs w:val="24"/>
        </w:rPr>
        <w:t>HEA</w:t>
      </w:r>
      <w:r w:rsidR="00373F7A" w:rsidRPr="009A3559">
        <w:rPr>
          <w:szCs w:val="24"/>
        </w:rPr>
        <w:t>,</w:t>
      </w:r>
      <w:r w:rsidR="008B53BF" w:rsidRPr="009A3559">
        <w:rPr>
          <w:szCs w:val="24"/>
        </w:rPr>
        <w:t xml:space="preserve"> </w:t>
      </w:r>
      <w:r w:rsidR="000652A0" w:rsidRPr="009A3559">
        <w:rPr>
          <w:szCs w:val="24"/>
        </w:rPr>
        <w:t>OCIO, or designee</w:t>
      </w:r>
      <w:r w:rsidR="008B53BF" w:rsidRPr="009A3559">
        <w:rPr>
          <w:szCs w:val="24"/>
        </w:rPr>
        <w:t>,</w:t>
      </w:r>
      <w:r w:rsidR="00373F7A" w:rsidRPr="009A3559">
        <w:rPr>
          <w:szCs w:val="24"/>
        </w:rPr>
        <w:t xml:space="preserve"> and </w:t>
      </w:r>
      <w:r w:rsidR="000D1A6D" w:rsidRPr="009A3559">
        <w:rPr>
          <w:szCs w:val="24"/>
        </w:rPr>
        <w:t>Counterinte</w:t>
      </w:r>
      <w:r w:rsidR="005E0848" w:rsidRPr="009A3559">
        <w:rPr>
          <w:szCs w:val="24"/>
        </w:rPr>
        <w:t>lligence/Counterterrorism (</w:t>
      </w:r>
      <w:r w:rsidR="00373F7A" w:rsidRPr="009A3559">
        <w:rPr>
          <w:szCs w:val="24"/>
        </w:rPr>
        <w:t>CI/CT</w:t>
      </w:r>
      <w:r w:rsidR="005E0848" w:rsidRPr="009A3559">
        <w:rPr>
          <w:szCs w:val="24"/>
        </w:rPr>
        <w:t>)</w:t>
      </w:r>
      <w:r w:rsidRPr="009A3559">
        <w:rPr>
          <w:szCs w:val="24"/>
        </w:rPr>
        <w:t>.</w:t>
      </w:r>
    </w:p>
    <w:p w14:paraId="7226490E" w14:textId="74B3D0B9" w:rsidR="007233DA" w:rsidRPr="009A3559" w:rsidRDefault="007233DA">
      <w:pPr>
        <w:pStyle w:val="NormalNumbering"/>
        <w:rPr>
          <w:szCs w:val="24"/>
        </w:rPr>
      </w:pPr>
      <w:r w:rsidRPr="009A3559">
        <w:rPr>
          <w:szCs w:val="24"/>
        </w:rPr>
        <w:t xml:space="preserve">A foreign national </w:t>
      </w:r>
      <w:r w:rsidR="00DC782F" w:rsidRPr="009A3559">
        <w:rPr>
          <w:szCs w:val="24"/>
        </w:rPr>
        <w:t xml:space="preserve">will </w:t>
      </w:r>
      <w:r w:rsidRPr="009A3559">
        <w:rPr>
          <w:szCs w:val="24"/>
        </w:rPr>
        <w:t>be provided access to NASA physical and/or IT assets only after final approval.</w:t>
      </w:r>
    </w:p>
    <w:p w14:paraId="2B118450" w14:textId="0551E576" w:rsidR="00DE5421" w:rsidRPr="009A3559" w:rsidRDefault="00353F8E">
      <w:pPr>
        <w:pStyle w:val="NormalNumbering"/>
        <w:rPr>
          <w:szCs w:val="24"/>
        </w:rPr>
      </w:pPr>
      <w:r w:rsidRPr="009A3559">
        <w:rPr>
          <w:szCs w:val="24"/>
        </w:rPr>
        <w:t>A</w:t>
      </w:r>
      <w:r w:rsidR="00F13B1B" w:rsidRPr="009A3559">
        <w:rPr>
          <w:szCs w:val="24"/>
        </w:rPr>
        <w:t>n approved</w:t>
      </w:r>
      <w:r w:rsidRPr="009A3559">
        <w:rPr>
          <w:szCs w:val="24"/>
        </w:rPr>
        <w:t xml:space="preserve"> foreign national </w:t>
      </w:r>
      <w:r w:rsidR="008825DB" w:rsidRPr="009A3559">
        <w:rPr>
          <w:szCs w:val="24"/>
        </w:rPr>
        <w:t xml:space="preserve">access </w:t>
      </w:r>
      <w:r w:rsidRPr="009A3559">
        <w:rPr>
          <w:szCs w:val="24"/>
        </w:rPr>
        <w:t>request</w:t>
      </w:r>
      <w:r w:rsidR="00F13B1B" w:rsidRPr="009A3559">
        <w:rPr>
          <w:szCs w:val="24"/>
        </w:rPr>
        <w:t xml:space="preserve"> will </w:t>
      </w:r>
      <w:r w:rsidR="00097469" w:rsidRPr="009A3559">
        <w:rPr>
          <w:szCs w:val="24"/>
        </w:rPr>
        <w:t>allow access</w:t>
      </w:r>
      <w:r w:rsidR="00F13B1B" w:rsidRPr="009A3559">
        <w:rPr>
          <w:szCs w:val="24"/>
        </w:rPr>
        <w:t xml:space="preserve"> to information that is releasable to the general public</w:t>
      </w:r>
      <w:r w:rsidR="00097469" w:rsidRPr="009A3559">
        <w:rPr>
          <w:szCs w:val="24"/>
        </w:rPr>
        <w:t xml:space="preserve">. </w:t>
      </w:r>
      <w:r w:rsidR="00260A08" w:rsidRPr="009A3559">
        <w:rPr>
          <w:szCs w:val="24"/>
        </w:rPr>
        <w:t xml:space="preserve"> </w:t>
      </w:r>
      <w:r w:rsidR="008825DB" w:rsidRPr="009A3559">
        <w:rPr>
          <w:szCs w:val="24"/>
        </w:rPr>
        <w:t xml:space="preserve">Access </w:t>
      </w:r>
      <w:r w:rsidR="00097469" w:rsidRPr="009A3559">
        <w:rPr>
          <w:szCs w:val="24"/>
        </w:rPr>
        <w:t xml:space="preserve">requests </w:t>
      </w:r>
      <w:r w:rsidR="00013AB0" w:rsidRPr="009A3559">
        <w:rPr>
          <w:szCs w:val="24"/>
        </w:rPr>
        <w:t xml:space="preserve">with the </w:t>
      </w:r>
      <w:r w:rsidR="00DE5421" w:rsidRPr="009A3559">
        <w:rPr>
          <w:szCs w:val="24"/>
        </w:rPr>
        <w:t xml:space="preserve">purpose </w:t>
      </w:r>
      <w:r w:rsidR="00013AB0" w:rsidRPr="009A3559">
        <w:rPr>
          <w:szCs w:val="24"/>
        </w:rPr>
        <w:t>of</w:t>
      </w:r>
      <w:r w:rsidR="00DE5421" w:rsidRPr="009A3559">
        <w:rPr>
          <w:szCs w:val="24"/>
        </w:rPr>
        <w:t xml:space="preserve"> gathering </w:t>
      </w:r>
      <w:r w:rsidRPr="009A3559">
        <w:rPr>
          <w:szCs w:val="24"/>
        </w:rPr>
        <w:t xml:space="preserve">or sharing </w:t>
      </w:r>
      <w:r w:rsidR="00DE5421" w:rsidRPr="009A3559">
        <w:rPr>
          <w:szCs w:val="24"/>
        </w:rPr>
        <w:t xml:space="preserve">information or conducting discussions in areas that NASA considers sensitive (e.g., for proprietary, national security, or export control reasons) shall </w:t>
      </w:r>
      <w:r w:rsidR="005907FF" w:rsidRPr="009A3559">
        <w:rPr>
          <w:szCs w:val="24"/>
        </w:rPr>
        <w:t>not be approved</w:t>
      </w:r>
      <w:r w:rsidR="00DE5421" w:rsidRPr="009A3559">
        <w:rPr>
          <w:szCs w:val="24"/>
        </w:rPr>
        <w:t xml:space="preserve"> in the absence of a speci</w:t>
      </w:r>
      <w:r w:rsidR="00260A08" w:rsidRPr="009A3559">
        <w:rPr>
          <w:szCs w:val="24"/>
        </w:rPr>
        <w:t>fic NASA programmatic interest.</w:t>
      </w:r>
    </w:p>
    <w:p w14:paraId="5A53DDF3" w14:textId="497237F5" w:rsidR="0045406A" w:rsidRPr="009A3559" w:rsidRDefault="009371AD">
      <w:pPr>
        <w:pStyle w:val="NormalNumbering"/>
        <w:rPr>
          <w:szCs w:val="24"/>
        </w:rPr>
      </w:pPr>
      <w:r w:rsidRPr="009A3559">
        <w:rPr>
          <w:szCs w:val="24"/>
        </w:rPr>
        <w:t xml:space="preserve">Foreign national </w:t>
      </w:r>
      <w:r w:rsidR="00C06DFD" w:rsidRPr="009A3559">
        <w:rPr>
          <w:szCs w:val="24"/>
        </w:rPr>
        <w:t xml:space="preserve">identities and associated </w:t>
      </w:r>
      <w:r w:rsidRPr="009A3559">
        <w:rPr>
          <w:szCs w:val="24"/>
        </w:rPr>
        <w:t xml:space="preserve">access permissions </w:t>
      </w:r>
      <w:r w:rsidR="00591F94" w:rsidRPr="009A3559">
        <w:rPr>
          <w:szCs w:val="24"/>
        </w:rPr>
        <w:t>will</w:t>
      </w:r>
      <w:r w:rsidRPr="009A3559">
        <w:rPr>
          <w:szCs w:val="24"/>
        </w:rPr>
        <w:t xml:space="preserve"> be </w:t>
      </w:r>
      <w:r w:rsidR="00353F8E" w:rsidRPr="009A3559">
        <w:rPr>
          <w:szCs w:val="24"/>
        </w:rPr>
        <w:t>suspended</w:t>
      </w:r>
      <w:r w:rsidRPr="009A3559">
        <w:rPr>
          <w:szCs w:val="24"/>
        </w:rPr>
        <w:t xml:space="preserve"> on the </w:t>
      </w:r>
      <w:r w:rsidR="00C06DFD" w:rsidRPr="009A3559">
        <w:rPr>
          <w:szCs w:val="24"/>
        </w:rPr>
        <w:t xml:space="preserve">day the </w:t>
      </w:r>
      <w:r w:rsidRPr="009A3559">
        <w:rPr>
          <w:szCs w:val="24"/>
        </w:rPr>
        <w:t>fore</w:t>
      </w:r>
      <w:r w:rsidR="00260A08" w:rsidRPr="009A3559">
        <w:rPr>
          <w:szCs w:val="24"/>
        </w:rPr>
        <w:t>ign national’s affiliation ends.</w:t>
      </w:r>
    </w:p>
    <w:p w14:paraId="5E7686BF" w14:textId="5E4A5104" w:rsidR="00771FA2" w:rsidRPr="009A3559" w:rsidRDefault="00C06DFD">
      <w:pPr>
        <w:pStyle w:val="NormalNumbering"/>
        <w:rPr>
          <w:szCs w:val="24"/>
        </w:rPr>
      </w:pPr>
      <w:r w:rsidRPr="009A3559">
        <w:rPr>
          <w:szCs w:val="24"/>
        </w:rPr>
        <w:t>Identities and a</w:t>
      </w:r>
      <w:r w:rsidR="009371AD" w:rsidRPr="009A3559">
        <w:rPr>
          <w:szCs w:val="24"/>
        </w:rPr>
        <w:t xml:space="preserve">ccess permissions </w:t>
      </w:r>
      <w:r w:rsidR="00591F94" w:rsidRPr="009A3559">
        <w:rPr>
          <w:szCs w:val="24"/>
        </w:rPr>
        <w:t>will</w:t>
      </w:r>
      <w:r w:rsidRPr="009A3559">
        <w:rPr>
          <w:szCs w:val="24"/>
        </w:rPr>
        <w:t xml:space="preserve"> be terminated </w:t>
      </w:r>
      <w:r w:rsidR="005F3F70" w:rsidRPr="009A3559">
        <w:rPr>
          <w:szCs w:val="24"/>
        </w:rPr>
        <w:t xml:space="preserve">the day the affiliation ends for foreign nationals </w:t>
      </w:r>
      <w:r w:rsidR="00B30309" w:rsidRPr="009A3559">
        <w:rPr>
          <w:szCs w:val="24"/>
        </w:rPr>
        <w:t xml:space="preserve">from designated countries </w:t>
      </w:r>
      <w:r w:rsidR="005F3F70" w:rsidRPr="009A3559">
        <w:rPr>
          <w:szCs w:val="24"/>
        </w:rPr>
        <w:t xml:space="preserve">and </w:t>
      </w:r>
      <w:r w:rsidRPr="009A3559">
        <w:rPr>
          <w:szCs w:val="24"/>
        </w:rPr>
        <w:t xml:space="preserve">30 </w:t>
      </w:r>
      <w:r w:rsidR="00427F5D" w:rsidRPr="009A3559">
        <w:rPr>
          <w:szCs w:val="24"/>
        </w:rPr>
        <w:t xml:space="preserve">calendar </w:t>
      </w:r>
      <w:r w:rsidRPr="009A3559">
        <w:rPr>
          <w:szCs w:val="24"/>
        </w:rPr>
        <w:t>days after affiliation end</w:t>
      </w:r>
      <w:r w:rsidR="00BE43C2" w:rsidRPr="009A3559">
        <w:rPr>
          <w:szCs w:val="24"/>
        </w:rPr>
        <w:t>s</w:t>
      </w:r>
      <w:r w:rsidRPr="009A3559">
        <w:rPr>
          <w:szCs w:val="24"/>
        </w:rPr>
        <w:t xml:space="preserve"> for foreign nationals</w:t>
      </w:r>
      <w:r w:rsidR="00B30309" w:rsidRPr="009A3559">
        <w:rPr>
          <w:szCs w:val="24"/>
        </w:rPr>
        <w:t xml:space="preserve"> from </w:t>
      </w:r>
      <w:r w:rsidR="009A26B9" w:rsidRPr="009A3559">
        <w:rPr>
          <w:szCs w:val="24"/>
        </w:rPr>
        <w:t>nondesignated</w:t>
      </w:r>
      <w:r w:rsidR="00B30309" w:rsidRPr="009A3559">
        <w:rPr>
          <w:szCs w:val="24"/>
        </w:rPr>
        <w:t xml:space="preserve"> countries</w:t>
      </w:r>
      <w:r w:rsidRPr="009A3559">
        <w:rPr>
          <w:szCs w:val="24"/>
        </w:rPr>
        <w:t>.</w:t>
      </w:r>
    </w:p>
    <w:p w14:paraId="28EDC539" w14:textId="23EB35C1" w:rsidR="00DA7F20" w:rsidRPr="009A3559" w:rsidRDefault="00DA7F20">
      <w:pPr>
        <w:pStyle w:val="NormalNumbering"/>
        <w:rPr>
          <w:szCs w:val="24"/>
        </w:rPr>
      </w:pPr>
      <w:r w:rsidRPr="009A3559">
        <w:rPr>
          <w:szCs w:val="24"/>
        </w:rPr>
        <w:t xml:space="preserve">Centers </w:t>
      </w:r>
      <w:r w:rsidR="000A4543" w:rsidRPr="009A3559">
        <w:rPr>
          <w:szCs w:val="24"/>
        </w:rPr>
        <w:t>and/</w:t>
      </w:r>
      <w:r w:rsidRPr="009A3559">
        <w:rPr>
          <w:szCs w:val="24"/>
        </w:rPr>
        <w:t xml:space="preserve">or </w:t>
      </w:r>
      <w:r w:rsidR="00360C8F" w:rsidRPr="009A3559">
        <w:rPr>
          <w:szCs w:val="24"/>
        </w:rPr>
        <w:t>p</w:t>
      </w:r>
      <w:r w:rsidRPr="009A3559">
        <w:rPr>
          <w:szCs w:val="24"/>
        </w:rPr>
        <w:t xml:space="preserve">rograms may specify restrictions regarding physical </w:t>
      </w:r>
      <w:r w:rsidR="00FD17AF" w:rsidRPr="009A3559">
        <w:rPr>
          <w:szCs w:val="24"/>
        </w:rPr>
        <w:t>and/</w:t>
      </w:r>
      <w:r w:rsidRPr="009A3559">
        <w:rPr>
          <w:szCs w:val="24"/>
        </w:rPr>
        <w:t xml:space="preserve">or </w:t>
      </w:r>
      <w:r w:rsidR="000A4543" w:rsidRPr="009A3559">
        <w:rPr>
          <w:szCs w:val="24"/>
        </w:rPr>
        <w:t>logical</w:t>
      </w:r>
      <w:r w:rsidRPr="009A3559">
        <w:rPr>
          <w:szCs w:val="24"/>
        </w:rPr>
        <w:t xml:space="preserve"> access privileges or escort requirements that are more restrictive tha</w:t>
      </w:r>
      <w:r w:rsidR="00260A08" w:rsidRPr="009A3559">
        <w:rPr>
          <w:szCs w:val="24"/>
        </w:rPr>
        <w:t>n those documented in this NPR.</w:t>
      </w:r>
    </w:p>
    <w:p w14:paraId="44B3DADF" w14:textId="56BE8A65" w:rsidR="00855F6C" w:rsidRPr="009A3559" w:rsidRDefault="00855F6C">
      <w:pPr>
        <w:pStyle w:val="NormalNumbering"/>
        <w:rPr>
          <w:szCs w:val="24"/>
        </w:rPr>
      </w:pPr>
      <w:r w:rsidRPr="009A3559">
        <w:rPr>
          <w:szCs w:val="24"/>
        </w:rPr>
        <w:t xml:space="preserve">Any violation or suspected violation of </w:t>
      </w:r>
      <w:r w:rsidR="002A2315" w:rsidRPr="009A3559">
        <w:rPr>
          <w:szCs w:val="24"/>
        </w:rPr>
        <w:t>this policy</w:t>
      </w:r>
      <w:r w:rsidRPr="009A3559">
        <w:rPr>
          <w:szCs w:val="24"/>
        </w:rPr>
        <w:t xml:space="preserve"> shall be reported to the </w:t>
      </w:r>
      <w:r w:rsidR="0032033C" w:rsidRPr="009A3559">
        <w:rPr>
          <w:szCs w:val="24"/>
        </w:rPr>
        <w:t>CCPS</w:t>
      </w:r>
      <w:r w:rsidR="0069742D" w:rsidRPr="009A3559">
        <w:rPr>
          <w:szCs w:val="24"/>
        </w:rPr>
        <w:t>.</w:t>
      </w:r>
    </w:p>
    <w:p w14:paraId="42E07B92" w14:textId="7E3D8802" w:rsidR="0023069C" w:rsidRPr="009A3559" w:rsidRDefault="00FA3E7E">
      <w:pPr>
        <w:pStyle w:val="Heading2"/>
        <w:rPr>
          <w:sz w:val="24"/>
          <w:szCs w:val="24"/>
        </w:rPr>
      </w:pPr>
      <w:bookmarkStart w:id="169" w:name="_Ref419288206"/>
      <w:bookmarkStart w:id="170" w:name="_Ref419288244"/>
      <w:bookmarkStart w:id="171" w:name="_Ref419288249"/>
      <w:bookmarkStart w:id="172" w:name="_Ref419288956"/>
      <w:bookmarkStart w:id="173" w:name="_Ref419288963"/>
      <w:bookmarkStart w:id="174" w:name="_Toc421782820"/>
      <w:bookmarkStart w:id="175" w:name="_Toc424888741"/>
      <w:bookmarkStart w:id="176" w:name="_Toc424904671"/>
      <w:bookmarkStart w:id="177" w:name="_Toc198296236"/>
      <w:r w:rsidRPr="009A3559">
        <w:rPr>
          <w:sz w:val="24"/>
          <w:szCs w:val="24"/>
        </w:rPr>
        <w:t>Enrollment and Issuance Procedures for</w:t>
      </w:r>
      <w:r w:rsidR="005E427F" w:rsidRPr="009A3559">
        <w:rPr>
          <w:sz w:val="24"/>
          <w:szCs w:val="24"/>
        </w:rPr>
        <w:t xml:space="preserve"> Foreign National</w:t>
      </w:r>
      <w:r w:rsidRPr="009A3559">
        <w:rPr>
          <w:sz w:val="24"/>
          <w:szCs w:val="24"/>
        </w:rPr>
        <w:t>s</w:t>
      </w:r>
      <w:bookmarkEnd w:id="169"/>
      <w:bookmarkEnd w:id="170"/>
      <w:bookmarkEnd w:id="171"/>
      <w:bookmarkEnd w:id="172"/>
      <w:bookmarkEnd w:id="173"/>
      <w:bookmarkEnd w:id="174"/>
      <w:bookmarkEnd w:id="175"/>
      <w:bookmarkEnd w:id="176"/>
      <w:bookmarkEnd w:id="177"/>
    </w:p>
    <w:p w14:paraId="33BEA47F" w14:textId="3C4CB238" w:rsidR="00E33DCD" w:rsidRPr="009A3559" w:rsidRDefault="00FD11CD">
      <w:pPr>
        <w:pStyle w:val="NormalNumbering"/>
        <w:rPr>
          <w:szCs w:val="24"/>
        </w:rPr>
      </w:pPr>
      <w:r w:rsidRPr="009A3559">
        <w:rPr>
          <w:szCs w:val="24"/>
        </w:rPr>
        <w:t>Identity proofing and vetting</w:t>
      </w:r>
      <w:r w:rsidR="00E33DCD" w:rsidRPr="009A3559">
        <w:rPr>
          <w:szCs w:val="24"/>
        </w:rPr>
        <w:t xml:space="preserve"> shall follow the requirements in section </w:t>
      </w:r>
      <w:r w:rsidR="00E33DCD" w:rsidRPr="009A3559">
        <w:rPr>
          <w:szCs w:val="24"/>
        </w:rPr>
        <w:fldChar w:fldCharType="begin"/>
      </w:r>
      <w:r w:rsidR="00E33DCD" w:rsidRPr="009A3559">
        <w:rPr>
          <w:szCs w:val="24"/>
        </w:rPr>
        <w:instrText xml:space="preserve"> REF _Ref517679478 \r \h </w:instrText>
      </w:r>
      <w:r w:rsidR="008E0C34" w:rsidRPr="009A3559">
        <w:rPr>
          <w:szCs w:val="24"/>
        </w:rPr>
        <w:instrText xml:space="preserve"> \* MERGEFORMAT </w:instrText>
      </w:r>
      <w:r w:rsidR="00E33DCD" w:rsidRPr="009A3559">
        <w:rPr>
          <w:szCs w:val="24"/>
        </w:rPr>
      </w:r>
      <w:r w:rsidR="00E33DCD" w:rsidRPr="009A3559">
        <w:rPr>
          <w:szCs w:val="24"/>
        </w:rPr>
        <w:fldChar w:fldCharType="separate"/>
      </w:r>
      <w:r w:rsidR="00E56366" w:rsidRPr="009A3559">
        <w:rPr>
          <w:szCs w:val="24"/>
        </w:rPr>
        <w:t>4.7</w:t>
      </w:r>
      <w:r w:rsidR="00E33DCD" w:rsidRPr="009A3559">
        <w:rPr>
          <w:szCs w:val="24"/>
        </w:rPr>
        <w:fldChar w:fldCharType="end"/>
      </w:r>
      <w:r w:rsidR="00E33DCD" w:rsidRPr="009A3559">
        <w:rPr>
          <w:szCs w:val="24"/>
        </w:rPr>
        <w:t xml:space="preserve">, </w:t>
      </w:r>
      <w:r w:rsidR="00E33DCD" w:rsidRPr="009A3559">
        <w:rPr>
          <w:szCs w:val="24"/>
        </w:rPr>
        <w:fldChar w:fldCharType="begin"/>
      </w:r>
      <w:r w:rsidR="00E33DCD" w:rsidRPr="009A3559">
        <w:rPr>
          <w:szCs w:val="24"/>
        </w:rPr>
        <w:instrText xml:space="preserve"> REF _Ref517679478 \h </w:instrText>
      </w:r>
      <w:r w:rsidR="008E0C34" w:rsidRPr="009A3559">
        <w:rPr>
          <w:szCs w:val="24"/>
        </w:rPr>
        <w:instrText xml:space="preserve"> \* MERGEFORMAT </w:instrText>
      </w:r>
      <w:r w:rsidR="00E33DCD" w:rsidRPr="009A3559">
        <w:rPr>
          <w:szCs w:val="24"/>
        </w:rPr>
      </w:r>
      <w:r w:rsidR="00E33DCD" w:rsidRPr="009A3559">
        <w:rPr>
          <w:szCs w:val="24"/>
        </w:rPr>
        <w:fldChar w:fldCharType="separate"/>
      </w:r>
      <w:r w:rsidR="00E56366" w:rsidRPr="009A3559">
        <w:rPr>
          <w:szCs w:val="24"/>
        </w:rPr>
        <w:t>Identity Proofing and Vetting Requirements</w:t>
      </w:r>
      <w:r w:rsidR="00E33DCD" w:rsidRPr="009A3559">
        <w:rPr>
          <w:szCs w:val="24"/>
        </w:rPr>
        <w:fldChar w:fldCharType="end"/>
      </w:r>
      <w:r w:rsidR="00E33DCD" w:rsidRPr="009A3559">
        <w:rPr>
          <w:szCs w:val="24"/>
        </w:rPr>
        <w:t>.</w:t>
      </w:r>
    </w:p>
    <w:p w14:paraId="7D0CE53C" w14:textId="6D96D85C" w:rsidR="00E33DCD" w:rsidRPr="009A3559" w:rsidRDefault="00E33DCD">
      <w:pPr>
        <w:pStyle w:val="NormalNumbering"/>
        <w:rPr>
          <w:szCs w:val="24"/>
        </w:rPr>
      </w:pPr>
      <w:r w:rsidRPr="009A3559">
        <w:rPr>
          <w:szCs w:val="24"/>
        </w:rPr>
        <w:t>The enrollment and issuance procedures identified in this section shall be performed in-person at a NASA Center or Facility or a NASA-approved enrollment location.  Specific procedures for foreign national visitors and remote-only enrollment and issuance procedures can be found in subsequent sections.</w:t>
      </w:r>
    </w:p>
    <w:p w14:paraId="38F172B8" w14:textId="28BB47CF" w:rsidR="00680BB2" w:rsidRPr="009A3559" w:rsidRDefault="00680BB2">
      <w:pPr>
        <w:pStyle w:val="NormalNumbering"/>
        <w:rPr>
          <w:szCs w:val="24"/>
        </w:rPr>
      </w:pPr>
      <w:r w:rsidRPr="009A3559">
        <w:rPr>
          <w:szCs w:val="24"/>
        </w:rPr>
        <w:t>Foreign nationals shall complete the following steps prior to initiation of any on-site enrollment and issuance procedures:</w:t>
      </w:r>
    </w:p>
    <w:p w14:paraId="21CADF27" w14:textId="1997BD8C" w:rsidR="00680BB2" w:rsidRPr="009A3559" w:rsidRDefault="00680BB2" w:rsidP="00E61824">
      <w:pPr>
        <w:pStyle w:val="a1List"/>
        <w:numPr>
          <w:ilvl w:val="0"/>
          <w:numId w:val="9"/>
        </w:numPr>
        <w:rPr>
          <w:szCs w:val="24"/>
        </w:rPr>
      </w:pPr>
      <w:r w:rsidRPr="009A3559">
        <w:rPr>
          <w:szCs w:val="24"/>
        </w:rPr>
        <w:t>Obtain approval for the visit or assignment</w:t>
      </w:r>
      <w:r w:rsidR="00AA5E20" w:rsidRPr="009A3559">
        <w:rPr>
          <w:szCs w:val="24"/>
        </w:rPr>
        <w:t>.</w:t>
      </w:r>
    </w:p>
    <w:p w14:paraId="7EDF9AA1" w14:textId="1BBEA2E9" w:rsidR="00680BB2" w:rsidRPr="009A3559" w:rsidRDefault="00680BB2" w:rsidP="00E61824">
      <w:pPr>
        <w:pStyle w:val="a1List"/>
        <w:numPr>
          <w:ilvl w:val="0"/>
          <w:numId w:val="9"/>
        </w:numPr>
        <w:rPr>
          <w:szCs w:val="24"/>
        </w:rPr>
      </w:pPr>
      <w:r w:rsidRPr="009A3559">
        <w:rPr>
          <w:szCs w:val="24"/>
        </w:rPr>
        <w:t xml:space="preserve">Obtain a visa </w:t>
      </w:r>
      <w:r w:rsidR="00E33DCD" w:rsidRPr="009A3559">
        <w:rPr>
          <w:szCs w:val="24"/>
        </w:rPr>
        <w:t>applicable to</w:t>
      </w:r>
      <w:r w:rsidRPr="009A3559">
        <w:rPr>
          <w:szCs w:val="24"/>
        </w:rPr>
        <w:t xml:space="preserve"> the purpose of the visit or assignment</w:t>
      </w:r>
      <w:r w:rsidR="00AA5E20" w:rsidRPr="009A3559">
        <w:rPr>
          <w:szCs w:val="24"/>
        </w:rPr>
        <w:t>.</w:t>
      </w:r>
    </w:p>
    <w:p w14:paraId="633C0CEB" w14:textId="78084B48" w:rsidR="00680BB2" w:rsidRPr="009A3559" w:rsidRDefault="00CA1512" w:rsidP="00E61824">
      <w:pPr>
        <w:pStyle w:val="a1List"/>
        <w:numPr>
          <w:ilvl w:val="0"/>
          <w:numId w:val="9"/>
        </w:numPr>
        <w:rPr>
          <w:szCs w:val="24"/>
        </w:rPr>
      </w:pPr>
      <w:r w:rsidRPr="009A3559">
        <w:rPr>
          <w:szCs w:val="24"/>
        </w:rPr>
        <w:t>E</w:t>
      </w:r>
      <w:r w:rsidR="00A5323E" w:rsidRPr="009A3559">
        <w:rPr>
          <w:szCs w:val="24"/>
        </w:rPr>
        <w:t>nsur</w:t>
      </w:r>
      <w:r w:rsidRPr="009A3559">
        <w:rPr>
          <w:szCs w:val="24"/>
        </w:rPr>
        <w:t>e</w:t>
      </w:r>
      <w:r w:rsidR="00A5323E" w:rsidRPr="009A3559">
        <w:rPr>
          <w:szCs w:val="24"/>
        </w:rPr>
        <w:t xml:space="preserve"> </w:t>
      </w:r>
      <w:r w:rsidR="00680BB2" w:rsidRPr="009A3559">
        <w:rPr>
          <w:szCs w:val="24"/>
        </w:rPr>
        <w:t xml:space="preserve">that sponsorship is determined. </w:t>
      </w:r>
      <w:r w:rsidR="00260A08" w:rsidRPr="009A3559">
        <w:rPr>
          <w:szCs w:val="24"/>
        </w:rPr>
        <w:t xml:space="preserve"> </w:t>
      </w:r>
      <w:r w:rsidR="00680BB2" w:rsidRPr="009A3559">
        <w:rPr>
          <w:szCs w:val="24"/>
        </w:rPr>
        <w:t>If a foreign national is not under a contract where a COR has been officially designated, the foreign national will provide information directly to their visit/assignment host, and the host will fulfill the duties of the sponsor as required</w:t>
      </w:r>
      <w:r w:rsidR="00260A08" w:rsidRPr="009A3559">
        <w:rPr>
          <w:szCs w:val="24"/>
        </w:rPr>
        <w:t xml:space="preserve"> herein</w:t>
      </w:r>
      <w:r w:rsidR="005779F0" w:rsidRPr="009A3559">
        <w:rPr>
          <w:szCs w:val="24"/>
        </w:rPr>
        <w:t>.</w:t>
      </w:r>
    </w:p>
    <w:p w14:paraId="11C88C15" w14:textId="441C68BE" w:rsidR="00680BB2" w:rsidRPr="009A3559" w:rsidRDefault="00680BB2" w:rsidP="00E61824">
      <w:pPr>
        <w:pStyle w:val="a1List"/>
        <w:numPr>
          <w:ilvl w:val="0"/>
          <w:numId w:val="9"/>
        </w:numPr>
        <w:rPr>
          <w:szCs w:val="24"/>
        </w:rPr>
      </w:pPr>
      <w:r w:rsidRPr="009A3559">
        <w:rPr>
          <w:szCs w:val="24"/>
        </w:rPr>
        <w:lastRenderedPageBreak/>
        <w:t xml:space="preserve">The foreign national visitor </w:t>
      </w:r>
      <w:r w:rsidR="00CA4E30" w:rsidRPr="009A3559">
        <w:rPr>
          <w:szCs w:val="24"/>
        </w:rPr>
        <w:t>will</w:t>
      </w:r>
      <w:r w:rsidRPr="009A3559">
        <w:rPr>
          <w:szCs w:val="24"/>
        </w:rPr>
        <w:t xml:space="preserve"> begin the process </w:t>
      </w:r>
      <w:r w:rsidR="000064D4" w:rsidRPr="009A3559">
        <w:rPr>
          <w:szCs w:val="24"/>
        </w:rPr>
        <w:t xml:space="preserve">14 calendar days </w:t>
      </w:r>
      <w:r w:rsidR="0027464B" w:rsidRPr="009A3559">
        <w:rPr>
          <w:szCs w:val="24"/>
        </w:rPr>
        <w:t xml:space="preserve">for nondesignated foreign nationals and 30 calendar days </w:t>
      </w:r>
      <w:r w:rsidR="004054A2" w:rsidRPr="009A3559">
        <w:rPr>
          <w:szCs w:val="24"/>
        </w:rPr>
        <w:t xml:space="preserve">for designated foreign nationals </w:t>
      </w:r>
      <w:r w:rsidRPr="009A3559">
        <w:rPr>
          <w:szCs w:val="24"/>
        </w:rPr>
        <w:t xml:space="preserve">so that pre-visit </w:t>
      </w:r>
      <w:r w:rsidR="00FD11CD" w:rsidRPr="009A3559">
        <w:rPr>
          <w:szCs w:val="24"/>
        </w:rPr>
        <w:t>identity proofing and vetting</w:t>
      </w:r>
      <w:r w:rsidRPr="009A3559">
        <w:rPr>
          <w:szCs w:val="24"/>
        </w:rPr>
        <w:t xml:space="preserve"> can be conducted and completed by the IVC</w:t>
      </w:r>
      <w:r w:rsidR="00260A08" w:rsidRPr="009A3559">
        <w:rPr>
          <w:szCs w:val="24"/>
        </w:rPr>
        <w:t>, as described in this chapter.</w:t>
      </w:r>
    </w:p>
    <w:p w14:paraId="55B2CD01" w14:textId="0A8CE239" w:rsidR="00E77E81" w:rsidRPr="009A3559" w:rsidRDefault="00680BB2">
      <w:pPr>
        <w:pStyle w:val="NormalNumbering"/>
        <w:rPr>
          <w:szCs w:val="24"/>
        </w:rPr>
      </w:pPr>
      <w:r w:rsidRPr="009A3559">
        <w:rPr>
          <w:szCs w:val="24"/>
        </w:rPr>
        <w:t>Step 1:</w:t>
      </w:r>
      <w:r w:rsidR="005779F0" w:rsidRPr="009A3559">
        <w:rPr>
          <w:szCs w:val="24"/>
        </w:rPr>
        <w:t xml:space="preserve"> </w:t>
      </w:r>
      <w:r w:rsidR="007128F3" w:rsidRPr="009A3559">
        <w:rPr>
          <w:szCs w:val="24"/>
        </w:rPr>
        <w:t xml:space="preserve">Identity </w:t>
      </w:r>
      <w:r w:rsidRPr="009A3559">
        <w:rPr>
          <w:szCs w:val="24"/>
        </w:rPr>
        <w:t>Request</w:t>
      </w:r>
    </w:p>
    <w:p w14:paraId="476F953A" w14:textId="7A1BE9C8" w:rsidR="00680BB2" w:rsidRPr="009A3559" w:rsidRDefault="00680BB2" w:rsidP="00E61824">
      <w:pPr>
        <w:pStyle w:val="NormalNumbering"/>
        <w:numPr>
          <w:ilvl w:val="3"/>
          <w:numId w:val="5"/>
        </w:numPr>
        <w:rPr>
          <w:szCs w:val="24"/>
        </w:rPr>
      </w:pPr>
      <w:r w:rsidRPr="009A3559">
        <w:rPr>
          <w:szCs w:val="24"/>
        </w:rPr>
        <w:t>The requester for a foreign national shall be a current</w:t>
      </w:r>
      <w:r w:rsidR="00DB32E1" w:rsidRPr="009A3559">
        <w:rPr>
          <w:szCs w:val="24"/>
        </w:rPr>
        <w:t xml:space="preserve"> PIV </w:t>
      </w:r>
      <w:r w:rsidR="00E25F39" w:rsidRPr="009A3559">
        <w:rPr>
          <w:szCs w:val="24"/>
        </w:rPr>
        <w:t xml:space="preserve">or Agency Smart Badge </w:t>
      </w:r>
      <w:r w:rsidR="00DB32E1" w:rsidRPr="009A3559">
        <w:rPr>
          <w:szCs w:val="24"/>
        </w:rPr>
        <w:t>holder</w:t>
      </w:r>
      <w:r w:rsidRPr="009A3559">
        <w:rPr>
          <w:szCs w:val="24"/>
        </w:rPr>
        <w:t xml:space="preserve">. </w:t>
      </w:r>
      <w:r w:rsidR="00260A08" w:rsidRPr="009A3559">
        <w:rPr>
          <w:szCs w:val="24"/>
        </w:rPr>
        <w:t xml:space="preserve"> </w:t>
      </w:r>
      <w:r w:rsidRPr="009A3559">
        <w:rPr>
          <w:szCs w:val="24"/>
        </w:rPr>
        <w:t xml:space="preserve">The requester </w:t>
      </w:r>
      <w:r w:rsidR="00FD796F" w:rsidRPr="009A3559">
        <w:rPr>
          <w:szCs w:val="24"/>
        </w:rPr>
        <w:t>initiates a</w:t>
      </w:r>
      <w:r w:rsidR="007128F3" w:rsidRPr="009A3559">
        <w:rPr>
          <w:szCs w:val="24"/>
        </w:rPr>
        <w:t>n identity</w:t>
      </w:r>
      <w:r w:rsidR="00FD796F" w:rsidRPr="009A3559">
        <w:rPr>
          <w:szCs w:val="24"/>
        </w:rPr>
        <w:t xml:space="preserve"> request within IdMAX.  Identity information is entered by the requester or the applicant via invitation, as required in IdMAX.</w:t>
      </w:r>
    </w:p>
    <w:p w14:paraId="20D817D8" w14:textId="4C67DCFB" w:rsidR="00E77E81" w:rsidRPr="009A3559" w:rsidRDefault="00680BB2">
      <w:pPr>
        <w:pStyle w:val="NormalNumbering"/>
        <w:rPr>
          <w:szCs w:val="24"/>
        </w:rPr>
      </w:pPr>
      <w:r w:rsidRPr="009A3559">
        <w:rPr>
          <w:szCs w:val="24"/>
        </w:rPr>
        <w:t>Step 2: Sponsorship</w:t>
      </w:r>
    </w:p>
    <w:p w14:paraId="1D177D5B" w14:textId="0C543707" w:rsidR="00680BB2" w:rsidRPr="009A3559" w:rsidRDefault="00680BB2" w:rsidP="00E61824">
      <w:pPr>
        <w:pStyle w:val="NormalNumbering"/>
        <w:numPr>
          <w:ilvl w:val="3"/>
          <w:numId w:val="5"/>
        </w:numPr>
        <w:rPr>
          <w:szCs w:val="24"/>
        </w:rPr>
      </w:pPr>
      <w:r w:rsidRPr="009A3559">
        <w:rPr>
          <w:szCs w:val="24"/>
        </w:rPr>
        <w:t xml:space="preserve">The sponsor validates </w:t>
      </w:r>
      <w:r w:rsidR="00FD796F" w:rsidRPr="009A3559">
        <w:rPr>
          <w:szCs w:val="24"/>
        </w:rPr>
        <w:t xml:space="preserve">the applicant’s identity data in the credential </w:t>
      </w:r>
      <w:r w:rsidRPr="009A3559">
        <w:rPr>
          <w:szCs w:val="24"/>
        </w:rPr>
        <w:t>request</w:t>
      </w:r>
      <w:r w:rsidR="002F114E" w:rsidRPr="009A3559">
        <w:rPr>
          <w:szCs w:val="24"/>
        </w:rPr>
        <w:t xml:space="preserve"> and updates the data as necessary</w:t>
      </w:r>
      <w:r w:rsidRPr="009A3559">
        <w:rPr>
          <w:szCs w:val="24"/>
        </w:rPr>
        <w:t xml:space="preserve">. </w:t>
      </w:r>
      <w:r w:rsidR="00260A08" w:rsidRPr="009A3559">
        <w:rPr>
          <w:szCs w:val="24"/>
        </w:rPr>
        <w:t xml:space="preserve"> </w:t>
      </w:r>
      <w:r w:rsidRPr="009A3559">
        <w:rPr>
          <w:szCs w:val="24"/>
        </w:rPr>
        <w:t xml:space="preserve">The sponsor </w:t>
      </w:r>
      <w:r w:rsidR="00FD796F" w:rsidRPr="009A3559">
        <w:rPr>
          <w:szCs w:val="24"/>
        </w:rPr>
        <w:t xml:space="preserve">reviews the </w:t>
      </w:r>
      <w:r w:rsidR="00D61EF6" w:rsidRPr="009A3559">
        <w:rPr>
          <w:szCs w:val="24"/>
        </w:rPr>
        <w:t>p</w:t>
      </w:r>
      <w:r w:rsidR="00FA799A" w:rsidRPr="009A3559">
        <w:rPr>
          <w:szCs w:val="24"/>
        </w:rPr>
        <w:t xml:space="preserve">osition </w:t>
      </w:r>
      <w:r w:rsidR="00D61EF6" w:rsidRPr="009A3559">
        <w:rPr>
          <w:szCs w:val="24"/>
        </w:rPr>
        <w:t>d</w:t>
      </w:r>
      <w:r w:rsidR="00FA799A" w:rsidRPr="009A3559">
        <w:rPr>
          <w:szCs w:val="24"/>
        </w:rPr>
        <w:t xml:space="preserve">esignation </w:t>
      </w:r>
      <w:r w:rsidR="00FD796F" w:rsidRPr="009A3559">
        <w:rPr>
          <w:szCs w:val="24"/>
        </w:rPr>
        <w:t xml:space="preserve">in IdMAX and </w:t>
      </w:r>
      <w:r w:rsidRPr="009A3559">
        <w:rPr>
          <w:szCs w:val="24"/>
        </w:rPr>
        <w:t>will perform a risk</w:t>
      </w:r>
      <w:r w:rsidR="001A7E1F" w:rsidRPr="009A3559">
        <w:rPr>
          <w:szCs w:val="24"/>
        </w:rPr>
        <w:t xml:space="preserve">-based determination </w:t>
      </w:r>
      <w:r w:rsidRPr="009A3559">
        <w:rPr>
          <w:szCs w:val="24"/>
        </w:rPr>
        <w:t xml:space="preserve">based on the status of the foreign national and the assets that the foreign national is to access. </w:t>
      </w:r>
      <w:r w:rsidR="00260A08" w:rsidRPr="009A3559">
        <w:rPr>
          <w:szCs w:val="24"/>
        </w:rPr>
        <w:t xml:space="preserve"> </w:t>
      </w:r>
      <w:r w:rsidRPr="009A3559">
        <w:rPr>
          <w:szCs w:val="24"/>
        </w:rPr>
        <w:t xml:space="preserve">This information is necessary to </w:t>
      </w:r>
      <w:r w:rsidR="002F114E" w:rsidRPr="009A3559">
        <w:rPr>
          <w:szCs w:val="24"/>
        </w:rPr>
        <w:t xml:space="preserve">define the ACP and </w:t>
      </w:r>
      <w:r w:rsidRPr="009A3559">
        <w:rPr>
          <w:szCs w:val="24"/>
        </w:rPr>
        <w:t xml:space="preserve">determine the level of investigation </w:t>
      </w:r>
      <w:r w:rsidR="009C71AA" w:rsidRPr="009A3559">
        <w:rPr>
          <w:szCs w:val="24"/>
        </w:rPr>
        <w:t xml:space="preserve">and </w:t>
      </w:r>
      <w:r w:rsidR="00260A08" w:rsidRPr="009A3559">
        <w:rPr>
          <w:szCs w:val="24"/>
        </w:rPr>
        <w:t>escort requirements.</w:t>
      </w:r>
      <w:r w:rsidR="00FA799A" w:rsidRPr="009A3559">
        <w:rPr>
          <w:szCs w:val="24"/>
        </w:rPr>
        <w:t xml:space="preserve"> </w:t>
      </w:r>
    </w:p>
    <w:p w14:paraId="517256F0" w14:textId="7324841F" w:rsidR="00E77E81" w:rsidRPr="009A3559" w:rsidRDefault="008C316A">
      <w:pPr>
        <w:pStyle w:val="NormalNumbering"/>
        <w:rPr>
          <w:szCs w:val="24"/>
        </w:rPr>
      </w:pPr>
      <w:bookmarkStart w:id="178" w:name="_Ref513125405"/>
      <w:r w:rsidRPr="009A3559">
        <w:rPr>
          <w:szCs w:val="24"/>
        </w:rPr>
        <w:t>Step 3:</w:t>
      </w:r>
      <w:r w:rsidR="005779F0" w:rsidRPr="009A3559">
        <w:rPr>
          <w:szCs w:val="24"/>
        </w:rPr>
        <w:t xml:space="preserve"> </w:t>
      </w:r>
      <w:r w:rsidRPr="009A3559">
        <w:rPr>
          <w:szCs w:val="24"/>
        </w:rPr>
        <w:t xml:space="preserve">Foreign </w:t>
      </w:r>
      <w:r w:rsidR="00E77E81" w:rsidRPr="009A3559">
        <w:rPr>
          <w:szCs w:val="24"/>
        </w:rPr>
        <w:t>N</w:t>
      </w:r>
      <w:r w:rsidRPr="009A3559">
        <w:rPr>
          <w:szCs w:val="24"/>
        </w:rPr>
        <w:t xml:space="preserve">ational </w:t>
      </w:r>
      <w:r w:rsidR="00B97E6E" w:rsidRPr="009A3559">
        <w:rPr>
          <w:szCs w:val="24"/>
        </w:rPr>
        <w:t>Review</w:t>
      </w:r>
      <w:bookmarkEnd w:id="178"/>
    </w:p>
    <w:p w14:paraId="2A7E08BC" w14:textId="3E46A6F4" w:rsidR="008C316A" w:rsidRPr="009A3559" w:rsidRDefault="008C316A" w:rsidP="00E61824">
      <w:pPr>
        <w:pStyle w:val="NormalNumbering"/>
        <w:numPr>
          <w:ilvl w:val="3"/>
          <w:numId w:val="5"/>
        </w:numPr>
        <w:rPr>
          <w:szCs w:val="24"/>
        </w:rPr>
      </w:pPr>
      <w:r w:rsidRPr="009A3559">
        <w:rPr>
          <w:szCs w:val="24"/>
        </w:rPr>
        <w:t xml:space="preserve">The IVC shall directly receive and review all access requests </w:t>
      </w:r>
      <w:r w:rsidR="001A7E1F" w:rsidRPr="009A3559">
        <w:rPr>
          <w:szCs w:val="24"/>
        </w:rPr>
        <w:t>for</w:t>
      </w:r>
      <w:r w:rsidRPr="009A3559">
        <w:rPr>
          <w:szCs w:val="24"/>
        </w:rPr>
        <w:t xml:space="preserve"> foreign nationals. The IVC validates </w:t>
      </w:r>
      <w:r w:rsidR="006531C0" w:rsidRPr="009A3559">
        <w:rPr>
          <w:szCs w:val="24"/>
        </w:rPr>
        <w:t>receipt of the request</w:t>
      </w:r>
      <w:r w:rsidR="0023157D" w:rsidRPr="009A3559">
        <w:rPr>
          <w:szCs w:val="24"/>
        </w:rPr>
        <w:t xml:space="preserve"> and</w:t>
      </w:r>
      <w:r w:rsidR="006531C0" w:rsidRPr="009A3559">
        <w:rPr>
          <w:szCs w:val="24"/>
        </w:rPr>
        <w:t xml:space="preserve"> confirms sponsorship</w:t>
      </w:r>
      <w:r w:rsidR="0023157D" w:rsidRPr="009A3559">
        <w:rPr>
          <w:szCs w:val="24"/>
        </w:rPr>
        <w:t xml:space="preserve"> of the request. </w:t>
      </w:r>
      <w:r w:rsidR="00260A08" w:rsidRPr="009A3559">
        <w:rPr>
          <w:szCs w:val="24"/>
        </w:rPr>
        <w:t xml:space="preserve"> </w:t>
      </w:r>
      <w:r w:rsidR="0023157D" w:rsidRPr="009A3559">
        <w:rPr>
          <w:szCs w:val="24"/>
        </w:rPr>
        <w:t>The IVC</w:t>
      </w:r>
      <w:r w:rsidR="006531C0" w:rsidRPr="009A3559">
        <w:rPr>
          <w:szCs w:val="24"/>
        </w:rPr>
        <w:t xml:space="preserve"> performs </w:t>
      </w:r>
      <w:r w:rsidR="00834B08" w:rsidRPr="009A3559">
        <w:rPr>
          <w:szCs w:val="24"/>
        </w:rPr>
        <w:t xml:space="preserve">or </w:t>
      </w:r>
      <w:r w:rsidR="00A54DFC" w:rsidRPr="009A3559">
        <w:rPr>
          <w:szCs w:val="24"/>
        </w:rPr>
        <w:t xml:space="preserve">facilitates </w:t>
      </w:r>
      <w:r w:rsidR="006531C0" w:rsidRPr="009A3559">
        <w:rPr>
          <w:szCs w:val="24"/>
        </w:rPr>
        <w:t>the following</w:t>
      </w:r>
      <w:r w:rsidR="004E35B2" w:rsidRPr="009A3559">
        <w:rPr>
          <w:szCs w:val="24"/>
        </w:rPr>
        <w:t xml:space="preserve"> reviews and activities</w:t>
      </w:r>
      <w:r w:rsidR="00152B39" w:rsidRPr="009A3559">
        <w:rPr>
          <w:szCs w:val="24"/>
        </w:rPr>
        <w:t xml:space="preserve">, in </w:t>
      </w:r>
      <w:r w:rsidR="006F6442" w:rsidRPr="009A3559">
        <w:rPr>
          <w:szCs w:val="24"/>
        </w:rPr>
        <w:t>any</w:t>
      </w:r>
      <w:r w:rsidR="00152B39" w:rsidRPr="009A3559">
        <w:rPr>
          <w:szCs w:val="24"/>
        </w:rPr>
        <w:t xml:space="preserve"> order,</w:t>
      </w:r>
      <w:r w:rsidR="004E35B2" w:rsidRPr="009A3559">
        <w:rPr>
          <w:szCs w:val="24"/>
        </w:rPr>
        <w:t xml:space="preserve"> prior to final approval and authorization</w:t>
      </w:r>
      <w:r w:rsidR="0023157D" w:rsidRPr="009A3559">
        <w:rPr>
          <w:szCs w:val="24"/>
        </w:rPr>
        <w:t>, as appropriate</w:t>
      </w:r>
      <w:r w:rsidR="004E35B2" w:rsidRPr="009A3559">
        <w:rPr>
          <w:szCs w:val="24"/>
        </w:rPr>
        <w:t>.</w:t>
      </w:r>
    </w:p>
    <w:p w14:paraId="4021DC14" w14:textId="1B43B0E9" w:rsidR="008C316A" w:rsidRPr="009A3559" w:rsidRDefault="008C316A" w:rsidP="00E61824">
      <w:pPr>
        <w:pStyle w:val="NormalNumbering"/>
        <w:numPr>
          <w:ilvl w:val="4"/>
          <w:numId w:val="5"/>
        </w:numPr>
        <w:rPr>
          <w:szCs w:val="24"/>
        </w:rPr>
      </w:pPr>
      <w:r w:rsidRPr="009A3559">
        <w:rPr>
          <w:szCs w:val="24"/>
        </w:rPr>
        <w:t>Access Request Review – The IVC</w:t>
      </w:r>
      <w:r w:rsidR="006531C0" w:rsidRPr="009A3559">
        <w:rPr>
          <w:szCs w:val="24"/>
        </w:rPr>
        <w:t xml:space="preserve"> reviews the access request with the project office </w:t>
      </w:r>
      <w:r w:rsidR="001A7E1F" w:rsidRPr="009A3559">
        <w:rPr>
          <w:szCs w:val="24"/>
        </w:rPr>
        <w:t xml:space="preserve">(requesting organization) </w:t>
      </w:r>
      <w:r w:rsidR="006531C0" w:rsidRPr="009A3559">
        <w:rPr>
          <w:szCs w:val="24"/>
        </w:rPr>
        <w:t xml:space="preserve">and the sponsor to confirm access requirements, work description, dates of visit, assignment or length of access request, visa type and its appropriateness to the assignment and duration, </w:t>
      </w:r>
      <w:r w:rsidR="00EF7E11" w:rsidRPr="009A3559">
        <w:rPr>
          <w:szCs w:val="24"/>
        </w:rPr>
        <w:t>position designation</w:t>
      </w:r>
      <w:r w:rsidR="001A7E1F" w:rsidRPr="009A3559">
        <w:rPr>
          <w:szCs w:val="24"/>
        </w:rPr>
        <w:t>, and the ACP</w:t>
      </w:r>
      <w:r w:rsidR="006531C0" w:rsidRPr="009A3559">
        <w:rPr>
          <w:szCs w:val="24"/>
        </w:rPr>
        <w:t xml:space="preserve">. </w:t>
      </w:r>
      <w:r w:rsidR="00260A08" w:rsidRPr="009A3559">
        <w:rPr>
          <w:szCs w:val="24"/>
        </w:rPr>
        <w:t xml:space="preserve"> </w:t>
      </w:r>
      <w:r w:rsidR="0028789C" w:rsidRPr="009A3559">
        <w:rPr>
          <w:szCs w:val="24"/>
        </w:rPr>
        <w:t>T</w:t>
      </w:r>
      <w:r w:rsidR="00AB7875" w:rsidRPr="009A3559">
        <w:rPr>
          <w:szCs w:val="24"/>
        </w:rPr>
        <w:t>he request shall be approved or rejected, as appropriate</w:t>
      </w:r>
      <w:r w:rsidR="006531C0" w:rsidRPr="009A3559">
        <w:rPr>
          <w:szCs w:val="24"/>
        </w:rPr>
        <w:t>.</w:t>
      </w:r>
    </w:p>
    <w:p w14:paraId="67E42CAB" w14:textId="5FA0F93C" w:rsidR="005E4C20" w:rsidRPr="009A3559" w:rsidRDefault="00FD11CD" w:rsidP="00E61824">
      <w:pPr>
        <w:pStyle w:val="NormalNumbering"/>
        <w:numPr>
          <w:ilvl w:val="4"/>
          <w:numId w:val="5"/>
        </w:numPr>
        <w:rPr>
          <w:szCs w:val="24"/>
        </w:rPr>
      </w:pPr>
      <w:r w:rsidRPr="009A3559">
        <w:rPr>
          <w:szCs w:val="24"/>
        </w:rPr>
        <w:t>Identity proofing and vetting</w:t>
      </w:r>
      <w:r w:rsidR="00407520" w:rsidRPr="009A3559">
        <w:rPr>
          <w:szCs w:val="24"/>
        </w:rPr>
        <w:t xml:space="preserve"> </w:t>
      </w:r>
      <w:r w:rsidR="00AB1091" w:rsidRPr="009A3559">
        <w:rPr>
          <w:szCs w:val="24"/>
        </w:rPr>
        <w:t xml:space="preserve">– The IVC </w:t>
      </w:r>
      <w:r w:rsidR="00407520" w:rsidRPr="009A3559">
        <w:rPr>
          <w:szCs w:val="24"/>
        </w:rPr>
        <w:t xml:space="preserve">performs </w:t>
      </w:r>
      <w:r w:rsidR="00AB1091" w:rsidRPr="009A3559">
        <w:rPr>
          <w:szCs w:val="24"/>
        </w:rPr>
        <w:t xml:space="preserve">checks </w:t>
      </w:r>
      <w:r w:rsidR="00407520" w:rsidRPr="009A3559">
        <w:rPr>
          <w:szCs w:val="24"/>
        </w:rPr>
        <w:t xml:space="preserve">against </w:t>
      </w:r>
      <w:r w:rsidR="00AB1091" w:rsidRPr="009A3559">
        <w:rPr>
          <w:szCs w:val="24"/>
        </w:rPr>
        <w:t xml:space="preserve">appropriate databases, in accordance with </w:t>
      </w:r>
      <w:r w:rsidR="006D7D3F" w:rsidRPr="009A3559">
        <w:rPr>
          <w:szCs w:val="24"/>
        </w:rPr>
        <w:t xml:space="preserve">the </w:t>
      </w:r>
      <w:r w:rsidRPr="009A3559">
        <w:rPr>
          <w:szCs w:val="24"/>
        </w:rPr>
        <w:t>identity proofing and vetting</w:t>
      </w:r>
      <w:r w:rsidR="006D7D3F" w:rsidRPr="009A3559">
        <w:rPr>
          <w:szCs w:val="24"/>
        </w:rPr>
        <w:t xml:space="preserve"> requirements in section </w:t>
      </w:r>
      <w:r w:rsidR="005E4C20" w:rsidRPr="009A3559">
        <w:rPr>
          <w:szCs w:val="24"/>
        </w:rPr>
        <w:fldChar w:fldCharType="begin"/>
      </w:r>
      <w:r w:rsidR="005E4C20" w:rsidRPr="009A3559">
        <w:rPr>
          <w:szCs w:val="24"/>
        </w:rPr>
        <w:instrText xml:space="preserve"> REF _Ref517679478 \r \h </w:instrText>
      </w:r>
      <w:r w:rsidR="008E0C34" w:rsidRPr="009A3559">
        <w:rPr>
          <w:szCs w:val="24"/>
        </w:rPr>
        <w:instrText xml:space="preserve"> \* MERGEFORMAT </w:instrText>
      </w:r>
      <w:r w:rsidR="005E4C20" w:rsidRPr="009A3559">
        <w:rPr>
          <w:szCs w:val="24"/>
        </w:rPr>
      </w:r>
      <w:r w:rsidR="005E4C20" w:rsidRPr="009A3559">
        <w:rPr>
          <w:szCs w:val="24"/>
        </w:rPr>
        <w:fldChar w:fldCharType="separate"/>
      </w:r>
      <w:r w:rsidR="00E56366" w:rsidRPr="009A3559">
        <w:rPr>
          <w:szCs w:val="24"/>
        </w:rPr>
        <w:t>4.7</w:t>
      </w:r>
      <w:r w:rsidR="005E4C20" w:rsidRPr="009A3559">
        <w:rPr>
          <w:szCs w:val="24"/>
        </w:rPr>
        <w:fldChar w:fldCharType="end"/>
      </w:r>
      <w:r w:rsidR="005E4C20" w:rsidRPr="009A3559">
        <w:rPr>
          <w:szCs w:val="24"/>
        </w:rPr>
        <w:t xml:space="preserve">, </w:t>
      </w:r>
      <w:r w:rsidR="005E4C20" w:rsidRPr="009A3559">
        <w:rPr>
          <w:szCs w:val="24"/>
        </w:rPr>
        <w:fldChar w:fldCharType="begin"/>
      </w:r>
      <w:r w:rsidR="005E4C20" w:rsidRPr="009A3559">
        <w:rPr>
          <w:szCs w:val="24"/>
        </w:rPr>
        <w:instrText xml:space="preserve"> REF _Ref517679478 \h </w:instrText>
      </w:r>
      <w:r w:rsidR="008E0C34" w:rsidRPr="009A3559">
        <w:rPr>
          <w:szCs w:val="24"/>
        </w:rPr>
        <w:instrText xml:space="preserve"> \* MERGEFORMAT </w:instrText>
      </w:r>
      <w:r w:rsidR="005E4C20" w:rsidRPr="009A3559">
        <w:rPr>
          <w:szCs w:val="24"/>
        </w:rPr>
      </w:r>
      <w:r w:rsidR="005E4C20" w:rsidRPr="009A3559">
        <w:rPr>
          <w:szCs w:val="24"/>
        </w:rPr>
        <w:fldChar w:fldCharType="separate"/>
      </w:r>
      <w:r w:rsidR="00E56366" w:rsidRPr="009A3559">
        <w:rPr>
          <w:szCs w:val="24"/>
        </w:rPr>
        <w:t>Identity Proofing and Vetting Requirements</w:t>
      </w:r>
      <w:r w:rsidR="005E4C20" w:rsidRPr="009A3559">
        <w:rPr>
          <w:szCs w:val="24"/>
        </w:rPr>
        <w:fldChar w:fldCharType="end"/>
      </w:r>
      <w:r w:rsidR="003D2CD3" w:rsidRPr="009A3559">
        <w:rPr>
          <w:szCs w:val="24"/>
        </w:rPr>
        <w:t>.</w:t>
      </w:r>
    </w:p>
    <w:p w14:paraId="481BADB4" w14:textId="5CCB1AD5" w:rsidR="008C316A" w:rsidRPr="009A3559" w:rsidRDefault="008C316A" w:rsidP="00E61824">
      <w:pPr>
        <w:pStyle w:val="NormalNumbering"/>
        <w:numPr>
          <w:ilvl w:val="3"/>
          <w:numId w:val="5"/>
        </w:numPr>
        <w:rPr>
          <w:szCs w:val="24"/>
        </w:rPr>
      </w:pPr>
      <w:r w:rsidRPr="009A3559">
        <w:rPr>
          <w:szCs w:val="24"/>
        </w:rPr>
        <w:t>Security Review</w:t>
      </w:r>
      <w:r w:rsidR="006531C0" w:rsidRPr="009A3559">
        <w:rPr>
          <w:szCs w:val="24"/>
        </w:rPr>
        <w:t xml:space="preserve"> – The IVC reviews </w:t>
      </w:r>
      <w:r w:rsidR="00407520" w:rsidRPr="009A3559">
        <w:rPr>
          <w:szCs w:val="24"/>
        </w:rPr>
        <w:t>the access request for issues relevant to the Center</w:t>
      </w:r>
      <w:r w:rsidR="0020285F" w:rsidRPr="009A3559">
        <w:rPr>
          <w:szCs w:val="24"/>
        </w:rPr>
        <w:t>, dete</w:t>
      </w:r>
      <w:r w:rsidR="00AB7875" w:rsidRPr="009A3559">
        <w:rPr>
          <w:szCs w:val="24"/>
        </w:rPr>
        <w:t xml:space="preserve">rmines escort requirements, </w:t>
      </w:r>
      <w:r w:rsidR="0020285F" w:rsidRPr="009A3559">
        <w:rPr>
          <w:szCs w:val="24"/>
        </w:rPr>
        <w:t xml:space="preserve">reviews </w:t>
      </w:r>
      <w:r w:rsidR="00AB7875" w:rsidRPr="009A3559">
        <w:rPr>
          <w:szCs w:val="24"/>
        </w:rPr>
        <w:t>the ACP, and approves or denies the request, as appropriate</w:t>
      </w:r>
      <w:r w:rsidR="0020285F" w:rsidRPr="009A3559">
        <w:rPr>
          <w:szCs w:val="24"/>
        </w:rPr>
        <w:t xml:space="preserve">. </w:t>
      </w:r>
      <w:r w:rsidR="00260A08" w:rsidRPr="009A3559">
        <w:rPr>
          <w:szCs w:val="24"/>
        </w:rPr>
        <w:t xml:space="preserve"> </w:t>
      </w:r>
      <w:r w:rsidR="00AB7875" w:rsidRPr="009A3559">
        <w:rPr>
          <w:szCs w:val="24"/>
        </w:rPr>
        <w:t>If approved, a</w:t>
      </w:r>
      <w:r w:rsidR="00834B08" w:rsidRPr="009A3559">
        <w:rPr>
          <w:szCs w:val="24"/>
        </w:rPr>
        <w:t xml:space="preserve"> level of investigation appropriate to physical and</w:t>
      </w:r>
      <w:r w:rsidR="00FD17AF" w:rsidRPr="009A3559">
        <w:rPr>
          <w:szCs w:val="24"/>
        </w:rPr>
        <w:t>/or</w:t>
      </w:r>
      <w:r w:rsidR="00834B08" w:rsidRPr="009A3559">
        <w:rPr>
          <w:szCs w:val="24"/>
        </w:rPr>
        <w:t xml:space="preserve"> IT access requirements, visit type, and length of residence in the U.S. is determined</w:t>
      </w:r>
      <w:r w:rsidR="00C07B8A" w:rsidRPr="009A3559">
        <w:rPr>
          <w:szCs w:val="24"/>
        </w:rPr>
        <w:t xml:space="preserve"> and initiated</w:t>
      </w:r>
      <w:r w:rsidR="00834B08" w:rsidRPr="009A3559">
        <w:rPr>
          <w:szCs w:val="24"/>
        </w:rPr>
        <w:t>.</w:t>
      </w:r>
    </w:p>
    <w:p w14:paraId="68E3B96A" w14:textId="391124BC" w:rsidR="008C316A" w:rsidRPr="009A3559" w:rsidRDefault="008C316A" w:rsidP="00E61824">
      <w:pPr>
        <w:pStyle w:val="NormalNumbering"/>
        <w:numPr>
          <w:ilvl w:val="3"/>
          <w:numId w:val="5"/>
        </w:numPr>
        <w:rPr>
          <w:szCs w:val="24"/>
        </w:rPr>
      </w:pPr>
      <w:r w:rsidRPr="009A3559">
        <w:rPr>
          <w:szCs w:val="24"/>
        </w:rPr>
        <w:t>Counterintelligence/Counterterrorism Review</w:t>
      </w:r>
      <w:r w:rsidR="0020285F" w:rsidRPr="009A3559">
        <w:rPr>
          <w:szCs w:val="24"/>
        </w:rPr>
        <w:t xml:space="preserve"> – </w:t>
      </w:r>
      <w:r w:rsidR="00D629B7" w:rsidRPr="009A3559">
        <w:rPr>
          <w:szCs w:val="24"/>
        </w:rPr>
        <w:t xml:space="preserve">Center and </w:t>
      </w:r>
      <w:r w:rsidR="00CC72F7" w:rsidRPr="009A3559">
        <w:rPr>
          <w:szCs w:val="24"/>
        </w:rPr>
        <w:t xml:space="preserve">Headquarters </w:t>
      </w:r>
      <w:r w:rsidR="00D629B7" w:rsidRPr="009A3559">
        <w:rPr>
          <w:szCs w:val="24"/>
        </w:rPr>
        <w:t>CISAs perform name checks for foreign nationals of interest to determine intelligence service and/or terrorism affiliations.</w:t>
      </w:r>
    </w:p>
    <w:p w14:paraId="034D0E59" w14:textId="62CC65EE" w:rsidR="008C316A" w:rsidRPr="009A3559" w:rsidRDefault="008C316A" w:rsidP="00E61824">
      <w:pPr>
        <w:pStyle w:val="NormalNumbering"/>
        <w:numPr>
          <w:ilvl w:val="3"/>
          <w:numId w:val="5"/>
        </w:numPr>
        <w:rPr>
          <w:szCs w:val="24"/>
        </w:rPr>
      </w:pPr>
      <w:r w:rsidRPr="009A3559">
        <w:rPr>
          <w:szCs w:val="24"/>
        </w:rPr>
        <w:t>Export Control Review</w:t>
      </w:r>
      <w:r w:rsidR="00834B08" w:rsidRPr="009A3559">
        <w:rPr>
          <w:szCs w:val="24"/>
        </w:rPr>
        <w:t xml:space="preserve"> </w:t>
      </w:r>
      <w:r w:rsidR="00AB7875" w:rsidRPr="009A3559">
        <w:rPr>
          <w:szCs w:val="24"/>
        </w:rPr>
        <w:t>–</w:t>
      </w:r>
      <w:r w:rsidR="0014666C" w:rsidRPr="009A3559">
        <w:rPr>
          <w:szCs w:val="24"/>
        </w:rPr>
        <w:t xml:space="preserve"> </w:t>
      </w:r>
      <w:r w:rsidR="00922D23" w:rsidRPr="009A3559">
        <w:rPr>
          <w:szCs w:val="24"/>
        </w:rPr>
        <w:t>Foreign national visit requests</w:t>
      </w:r>
      <w:r w:rsidR="003D412A" w:rsidRPr="009A3559">
        <w:rPr>
          <w:szCs w:val="24"/>
        </w:rPr>
        <w:t xml:space="preserve"> are reviewed by the CEA</w:t>
      </w:r>
      <w:r w:rsidR="0028789C" w:rsidRPr="009A3559">
        <w:rPr>
          <w:szCs w:val="24"/>
        </w:rPr>
        <w:t xml:space="preserve"> </w:t>
      </w:r>
      <w:r w:rsidR="003D412A" w:rsidRPr="009A3559">
        <w:rPr>
          <w:szCs w:val="24"/>
        </w:rPr>
        <w:t xml:space="preserve">to ensure information being exchanged </w:t>
      </w:r>
      <w:r w:rsidR="003837D5" w:rsidRPr="009A3559">
        <w:rPr>
          <w:szCs w:val="24"/>
        </w:rPr>
        <w:t xml:space="preserve">and access being granted </w:t>
      </w:r>
      <w:r w:rsidR="003D412A" w:rsidRPr="009A3559">
        <w:rPr>
          <w:szCs w:val="24"/>
        </w:rPr>
        <w:t>does not violate export control laws.</w:t>
      </w:r>
      <w:r w:rsidR="0028789C" w:rsidRPr="009A3559">
        <w:rPr>
          <w:szCs w:val="24"/>
        </w:rPr>
        <w:t xml:space="preserve"> </w:t>
      </w:r>
      <w:r w:rsidR="00260A08" w:rsidRPr="009A3559">
        <w:rPr>
          <w:szCs w:val="24"/>
        </w:rPr>
        <w:t xml:space="preserve"> </w:t>
      </w:r>
      <w:r w:rsidR="0028789C" w:rsidRPr="009A3559">
        <w:rPr>
          <w:szCs w:val="24"/>
        </w:rPr>
        <w:t xml:space="preserve">Further review is conducted by Headquarters Export Control if the foreign national is from a designated country, an intern, or part of the NASA Exchange Visitor Program. </w:t>
      </w:r>
      <w:r w:rsidR="00260A08" w:rsidRPr="009A3559">
        <w:rPr>
          <w:szCs w:val="24"/>
        </w:rPr>
        <w:t xml:space="preserve"> </w:t>
      </w:r>
      <w:r w:rsidR="0028789C" w:rsidRPr="009A3559">
        <w:rPr>
          <w:szCs w:val="24"/>
        </w:rPr>
        <w:t xml:space="preserve">A </w:t>
      </w:r>
      <w:r w:rsidR="003837D5" w:rsidRPr="009A3559">
        <w:rPr>
          <w:szCs w:val="24"/>
        </w:rPr>
        <w:t>recommendation to approve or deny the access request is made based on export control concerns related to any access being granted or information being shared.</w:t>
      </w:r>
      <w:r w:rsidR="00C356C9" w:rsidRPr="009A3559">
        <w:rPr>
          <w:szCs w:val="24"/>
        </w:rPr>
        <w:t xml:space="preserve">  No additional </w:t>
      </w:r>
      <w:r w:rsidR="00FD11CD" w:rsidRPr="009A3559">
        <w:rPr>
          <w:szCs w:val="24"/>
        </w:rPr>
        <w:t>identity proofing and vetting</w:t>
      </w:r>
      <w:r w:rsidR="00C356C9" w:rsidRPr="009A3559">
        <w:rPr>
          <w:szCs w:val="24"/>
        </w:rPr>
        <w:t xml:space="preserve"> </w:t>
      </w:r>
      <w:r w:rsidR="005E4C20" w:rsidRPr="009A3559">
        <w:rPr>
          <w:szCs w:val="24"/>
        </w:rPr>
        <w:t>shall</w:t>
      </w:r>
      <w:r w:rsidR="00C356C9" w:rsidRPr="009A3559">
        <w:rPr>
          <w:szCs w:val="24"/>
        </w:rPr>
        <w:t xml:space="preserve"> be required or performed during the export control </w:t>
      </w:r>
      <w:r w:rsidR="00F7682F" w:rsidRPr="009A3559">
        <w:rPr>
          <w:szCs w:val="24"/>
        </w:rPr>
        <w:t xml:space="preserve">review </w:t>
      </w:r>
      <w:r w:rsidR="00C356C9" w:rsidRPr="009A3559">
        <w:rPr>
          <w:szCs w:val="24"/>
        </w:rPr>
        <w:t>process.</w:t>
      </w:r>
    </w:p>
    <w:p w14:paraId="3E2C22F5" w14:textId="2DBC20B6" w:rsidR="00E77E81" w:rsidRPr="009A3559" w:rsidRDefault="00C07B8A">
      <w:pPr>
        <w:pStyle w:val="NormalNumbering"/>
        <w:rPr>
          <w:szCs w:val="24"/>
        </w:rPr>
      </w:pPr>
      <w:bookmarkStart w:id="179" w:name="_Ref67304783"/>
      <w:r w:rsidRPr="009A3559">
        <w:rPr>
          <w:szCs w:val="24"/>
        </w:rPr>
        <w:t>Step 4</w:t>
      </w:r>
      <w:r w:rsidR="004E35B2" w:rsidRPr="009A3559">
        <w:rPr>
          <w:szCs w:val="24"/>
        </w:rPr>
        <w:t>:</w:t>
      </w:r>
      <w:r w:rsidR="005779F0" w:rsidRPr="009A3559">
        <w:rPr>
          <w:szCs w:val="24"/>
        </w:rPr>
        <w:t xml:space="preserve"> </w:t>
      </w:r>
      <w:r w:rsidR="00352558" w:rsidRPr="009A3559">
        <w:rPr>
          <w:szCs w:val="24"/>
        </w:rPr>
        <w:t>Authorization</w:t>
      </w:r>
      <w:bookmarkEnd w:id="179"/>
    </w:p>
    <w:p w14:paraId="3E45D471" w14:textId="28CCEEF2" w:rsidR="00125BBB" w:rsidRPr="009A3559" w:rsidRDefault="00C07B8A" w:rsidP="00E61824">
      <w:pPr>
        <w:pStyle w:val="NormalNumbering"/>
        <w:numPr>
          <w:ilvl w:val="3"/>
          <w:numId w:val="5"/>
        </w:numPr>
        <w:rPr>
          <w:szCs w:val="24"/>
        </w:rPr>
      </w:pPr>
      <w:r w:rsidRPr="009A3559">
        <w:rPr>
          <w:szCs w:val="24"/>
        </w:rPr>
        <w:t xml:space="preserve">The IVC </w:t>
      </w:r>
      <w:r w:rsidR="00CC01E3" w:rsidRPr="009A3559">
        <w:rPr>
          <w:szCs w:val="24"/>
        </w:rPr>
        <w:t xml:space="preserve">shall </w:t>
      </w:r>
      <w:r w:rsidRPr="009A3559">
        <w:rPr>
          <w:szCs w:val="24"/>
        </w:rPr>
        <w:t xml:space="preserve">confirm receipt of all </w:t>
      </w:r>
      <w:r w:rsidR="00A860BB" w:rsidRPr="009A3559">
        <w:rPr>
          <w:szCs w:val="24"/>
        </w:rPr>
        <w:t>reviews</w:t>
      </w:r>
      <w:r w:rsidRPr="009A3559">
        <w:rPr>
          <w:szCs w:val="24"/>
        </w:rPr>
        <w:t xml:space="preserve"> and provide final </w:t>
      </w:r>
      <w:r w:rsidR="00E544CC" w:rsidRPr="009A3559">
        <w:rPr>
          <w:szCs w:val="24"/>
        </w:rPr>
        <w:t>authorization</w:t>
      </w:r>
      <w:r w:rsidRPr="009A3559">
        <w:rPr>
          <w:szCs w:val="24"/>
        </w:rPr>
        <w:t xml:space="preserve"> </w:t>
      </w:r>
      <w:r w:rsidR="00CC01E3" w:rsidRPr="009A3559">
        <w:rPr>
          <w:szCs w:val="24"/>
        </w:rPr>
        <w:t>of the access request</w:t>
      </w:r>
      <w:r w:rsidR="00260A08" w:rsidRPr="009A3559">
        <w:rPr>
          <w:szCs w:val="24"/>
        </w:rPr>
        <w:t>.</w:t>
      </w:r>
    </w:p>
    <w:p w14:paraId="17F3CFD1" w14:textId="0BDF7471" w:rsidR="00C07B8A" w:rsidRPr="009A3559" w:rsidRDefault="00C07B8A" w:rsidP="00E61824">
      <w:pPr>
        <w:pStyle w:val="NormalNumbering"/>
        <w:numPr>
          <w:ilvl w:val="3"/>
          <w:numId w:val="5"/>
        </w:numPr>
        <w:rPr>
          <w:szCs w:val="24"/>
        </w:rPr>
      </w:pPr>
      <w:r w:rsidRPr="009A3559">
        <w:rPr>
          <w:szCs w:val="24"/>
        </w:rPr>
        <w:t xml:space="preserve">The IVC </w:t>
      </w:r>
      <w:r w:rsidR="00CC01E3" w:rsidRPr="009A3559">
        <w:rPr>
          <w:szCs w:val="24"/>
        </w:rPr>
        <w:t xml:space="preserve">shall </w:t>
      </w:r>
      <w:r w:rsidRPr="009A3559">
        <w:rPr>
          <w:szCs w:val="24"/>
        </w:rPr>
        <w:t>report the terms and conditions of the visit, as contained in the ACP</w:t>
      </w:r>
      <w:r w:rsidR="006954A2" w:rsidRPr="009A3559">
        <w:rPr>
          <w:szCs w:val="24"/>
        </w:rPr>
        <w:t xml:space="preserve"> and export control provisos</w:t>
      </w:r>
      <w:r w:rsidRPr="009A3559">
        <w:rPr>
          <w:szCs w:val="24"/>
        </w:rPr>
        <w:t>, to the sponsor.</w:t>
      </w:r>
    </w:p>
    <w:p w14:paraId="7F783374" w14:textId="3E4E3A34" w:rsidR="00C70352" w:rsidRPr="009A3559" w:rsidRDefault="00C70352" w:rsidP="00E61824">
      <w:pPr>
        <w:pStyle w:val="NormalNumbering"/>
        <w:numPr>
          <w:ilvl w:val="3"/>
          <w:numId w:val="5"/>
        </w:numPr>
        <w:rPr>
          <w:szCs w:val="24"/>
        </w:rPr>
      </w:pPr>
      <w:r w:rsidRPr="009A3559">
        <w:rPr>
          <w:szCs w:val="24"/>
        </w:rPr>
        <w:lastRenderedPageBreak/>
        <w:t xml:space="preserve">If a foreign national is denied access (all or in part), the IVC shall inform the sponsor who may request a further review with the </w:t>
      </w:r>
      <w:r w:rsidR="0032033C" w:rsidRPr="009A3559">
        <w:rPr>
          <w:szCs w:val="24"/>
        </w:rPr>
        <w:t>CCPS</w:t>
      </w:r>
      <w:r w:rsidR="00260A08" w:rsidRPr="009A3559">
        <w:rPr>
          <w:szCs w:val="24"/>
        </w:rPr>
        <w:t>.</w:t>
      </w:r>
    </w:p>
    <w:p w14:paraId="415AE1A0" w14:textId="45C0D744" w:rsidR="00E77E81" w:rsidRPr="009A3559" w:rsidRDefault="008C316A">
      <w:pPr>
        <w:pStyle w:val="NormalNumbering"/>
        <w:rPr>
          <w:szCs w:val="24"/>
        </w:rPr>
      </w:pPr>
      <w:r w:rsidRPr="009A3559">
        <w:rPr>
          <w:szCs w:val="24"/>
        </w:rPr>
        <w:t>Step 5:</w:t>
      </w:r>
      <w:r w:rsidR="005779F0" w:rsidRPr="009A3559">
        <w:rPr>
          <w:szCs w:val="24"/>
        </w:rPr>
        <w:t xml:space="preserve"> </w:t>
      </w:r>
      <w:r w:rsidRPr="009A3559">
        <w:rPr>
          <w:szCs w:val="24"/>
        </w:rPr>
        <w:t xml:space="preserve">Enrollment </w:t>
      </w:r>
      <w:r w:rsidR="00E77E81" w:rsidRPr="009A3559">
        <w:rPr>
          <w:szCs w:val="24"/>
        </w:rPr>
        <w:t>P</w:t>
      </w:r>
      <w:r w:rsidRPr="009A3559">
        <w:rPr>
          <w:szCs w:val="24"/>
        </w:rPr>
        <w:t>rocess</w:t>
      </w:r>
    </w:p>
    <w:p w14:paraId="568E93F6" w14:textId="66AC5E90" w:rsidR="008C316A" w:rsidRPr="009A3559" w:rsidRDefault="008C316A" w:rsidP="00E61824">
      <w:pPr>
        <w:pStyle w:val="NormalNumbering"/>
        <w:numPr>
          <w:ilvl w:val="3"/>
          <w:numId w:val="5"/>
        </w:numPr>
        <w:rPr>
          <w:szCs w:val="24"/>
        </w:rPr>
      </w:pPr>
      <w:r w:rsidRPr="009A3559">
        <w:rPr>
          <w:szCs w:val="24"/>
        </w:rPr>
        <w:t xml:space="preserve">The enrollment official validates receipt of the request from the authorizer and follows the enrollment procedures in section </w:t>
      </w:r>
      <w:r w:rsidR="006D7D3F" w:rsidRPr="009A3559">
        <w:rPr>
          <w:szCs w:val="24"/>
        </w:rPr>
        <w:fldChar w:fldCharType="begin"/>
      </w:r>
      <w:r w:rsidR="006D7D3F" w:rsidRPr="009A3559">
        <w:rPr>
          <w:szCs w:val="24"/>
        </w:rPr>
        <w:instrText xml:space="preserve"> REF _Ref419294312 \r \h </w:instrText>
      </w:r>
      <w:r w:rsidR="008E0C34" w:rsidRPr="009A3559">
        <w:rPr>
          <w:szCs w:val="24"/>
        </w:rPr>
        <w:instrText xml:space="preserve"> \* MERGEFORMAT </w:instrText>
      </w:r>
      <w:r w:rsidR="006D7D3F" w:rsidRPr="009A3559">
        <w:rPr>
          <w:szCs w:val="24"/>
        </w:rPr>
      </w:r>
      <w:r w:rsidR="006D7D3F" w:rsidRPr="009A3559">
        <w:rPr>
          <w:szCs w:val="24"/>
        </w:rPr>
        <w:fldChar w:fldCharType="separate"/>
      </w:r>
      <w:r w:rsidR="00E56366" w:rsidRPr="009A3559">
        <w:rPr>
          <w:szCs w:val="24"/>
        </w:rPr>
        <w:t>3.3.6</w:t>
      </w:r>
      <w:r w:rsidR="006D7D3F" w:rsidRPr="009A3559">
        <w:rPr>
          <w:szCs w:val="24"/>
        </w:rPr>
        <w:fldChar w:fldCharType="end"/>
      </w:r>
      <w:r w:rsidRPr="009A3559">
        <w:rPr>
          <w:szCs w:val="24"/>
        </w:rPr>
        <w:t xml:space="preserve">, </w:t>
      </w:r>
      <w:r w:rsidR="002F1EDE" w:rsidRPr="009A3559">
        <w:rPr>
          <w:szCs w:val="24"/>
        </w:rPr>
        <w:fldChar w:fldCharType="begin"/>
      </w:r>
      <w:r w:rsidR="002F1EDE" w:rsidRPr="009A3559">
        <w:rPr>
          <w:szCs w:val="24"/>
        </w:rPr>
        <w:instrText xml:space="preserve"> REF _Ref419372951 \h </w:instrText>
      </w:r>
      <w:r w:rsidR="008E0C34" w:rsidRPr="009A3559">
        <w:rPr>
          <w:szCs w:val="24"/>
        </w:rPr>
        <w:instrText xml:space="preserve"> \* MERGEFORMAT </w:instrText>
      </w:r>
      <w:r w:rsidR="002F1EDE" w:rsidRPr="009A3559">
        <w:rPr>
          <w:szCs w:val="24"/>
        </w:rPr>
      </w:r>
      <w:r w:rsidR="002F1EDE" w:rsidRPr="009A3559">
        <w:rPr>
          <w:szCs w:val="24"/>
        </w:rPr>
        <w:fldChar w:fldCharType="separate"/>
      </w:r>
      <w:r w:rsidR="00E56366" w:rsidRPr="009A3559">
        <w:rPr>
          <w:szCs w:val="24"/>
        </w:rPr>
        <w:t>Step 4: Enrollment Process</w:t>
      </w:r>
      <w:r w:rsidR="002F1EDE" w:rsidRPr="009A3559">
        <w:rPr>
          <w:szCs w:val="24"/>
        </w:rPr>
        <w:fldChar w:fldCharType="end"/>
      </w:r>
      <w:r w:rsidR="002F1EDE" w:rsidRPr="009A3559">
        <w:rPr>
          <w:szCs w:val="24"/>
        </w:rPr>
        <w:t xml:space="preserve">, </w:t>
      </w:r>
      <w:r w:rsidRPr="009A3559">
        <w:rPr>
          <w:szCs w:val="24"/>
        </w:rPr>
        <w:t>with the following variation:</w:t>
      </w:r>
    </w:p>
    <w:p w14:paraId="36CF203B" w14:textId="19171AEC" w:rsidR="00CB31CA" w:rsidRPr="009A3559" w:rsidRDefault="00E77E81" w:rsidP="00E61824">
      <w:pPr>
        <w:pStyle w:val="NormalNumbering"/>
        <w:numPr>
          <w:ilvl w:val="3"/>
          <w:numId w:val="5"/>
        </w:numPr>
        <w:rPr>
          <w:szCs w:val="24"/>
        </w:rPr>
      </w:pPr>
      <w:r w:rsidRPr="009A3559">
        <w:rPr>
          <w:szCs w:val="24"/>
        </w:rPr>
        <w:t>A</w:t>
      </w:r>
      <w:r w:rsidR="006D2D4A" w:rsidRPr="009A3559">
        <w:rPr>
          <w:szCs w:val="24"/>
        </w:rPr>
        <w:t xml:space="preserve">uthorization </w:t>
      </w:r>
      <w:r w:rsidRPr="009A3559">
        <w:rPr>
          <w:szCs w:val="24"/>
        </w:rPr>
        <w:t>D</w:t>
      </w:r>
      <w:r w:rsidR="006D2D4A" w:rsidRPr="009A3559">
        <w:rPr>
          <w:szCs w:val="24"/>
        </w:rPr>
        <w:t>ocuments</w:t>
      </w:r>
      <w:r w:rsidR="004108B0" w:rsidRPr="009A3559">
        <w:rPr>
          <w:szCs w:val="24"/>
        </w:rPr>
        <w:t xml:space="preserve"> –</w:t>
      </w:r>
      <w:r w:rsidR="006D2D4A" w:rsidRPr="009A3559">
        <w:rPr>
          <w:szCs w:val="24"/>
        </w:rPr>
        <w:t xml:space="preserve"> </w:t>
      </w:r>
      <w:r w:rsidR="004108B0" w:rsidRPr="009A3559">
        <w:rPr>
          <w:szCs w:val="24"/>
        </w:rPr>
        <w:t xml:space="preserve">The enrollment official obtains </w:t>
      </w:r>
      <w:r w:rsidR="00CB31CA" w:rsidRPr="009A3559">
        <w:rPr>
          <w:szCs w:val="24"/>
        </w:rPr>
        <w:t xml:space="preserve">legible </w:t>
      </w:r>
      <w:r w:rsidR="004108B0" w:rsidRPr="009A3559">
        <w:rPr>
          <w:szCs w:val="24"/>
        </w:rPr>
        <w:t xml:space="preserve">scanned copies of the </w:t>
      </w:r>
      <w:r w:rsidR="00CB31CA" w:rsidRPr="009A3559">
        <w:rPr>
          <w:szCs w:val="24"/>
        </w:rPr>
        <w:t xml:space="preserve">following </w:t>
      </w:r>
      <w:r w:rsidR="008328C8" w:rsidRPr="009A3559">
        <w:rPr>
          <w:szCs w:val="24"/>
        </w:rPr>
        <w:t>visit</w:t>
      </w:r>
      <w:r w:rsidR="00EB3DDE" w:rsidRPr="009A3559">
        <w:rPr>
          <w:szCs w:val="24"/>
        </w:rPr>
        <w:t xml:space="preserve"> authorization and </w:t>
      </w:r>
      <w:r w:rsidR="008328C8" w:rsidRPr="009A3559">
        <w:rPr>
          <w:szCs w:val="24"/>
        </w:rPr>
        <w:t>admission</w:t>
      </w:r>
      <w:r w:rsidR="00EB3DDE" w:rsidRPr="009A3559">
        <w:rPr>
          <w:szCs w:val="24"/>
        </w:rPr>
        <w:t xml:space="preserve"> </w:t>
      </w:r>
      <w:r w:rsidR="00CB31CA" w:rsidRPr="009A3559">
        <w:rPr>
          <w:szCs w:val="24"/>
        </w:rPr>
        <w:t>documents:</w:t>
      </w:r>
    </w:p>
    <w:p w14:paraId="4314456F" w14:textId="47C4FBE0" w:rsidR="004108B0" w:rsidRPr="009A3559" w:rsidRDefault="00CB31CA" w:rsidP="00E61824">
      <w:pPr>
        <w:pStyle w:val="a1List"/>
        <w:numPr>
          <w:ilvl w:val="0"/>
          <w:numId w:val="10"/>
        </w:numPr>
        <w:rPr>
          <w:szCs w:val="24"/>
        </w:rPr>
      </w:pPr>
      <w:r w:rsidRPr="009A3559">
        <w:rPr>
          <w:szCs w:val="24"/>
        </w:rPr>
        <w:t>V</w:t>
      </w:r>
      <w:r w:rsidR="004108B0" w:rsidRPr="009A3559">
        <w:rPr>
          <w:szCs w:val="24"/>
        </w:rPr>
        <w:t>isa</w:t>
      </w:r>
      <w:r w:rsidRPr="009A3559">
        <w:rPr>
          <w:szCs w:val="24"/>
        </w:rPr>
        <w:t xml:space="preserve"> or Electronic System for Travel Authorization (ESTA) receipt for visa waivers</w:t>
      </w:r>
      <w:r w:rsidR="003C4D93" w:rsidRPr="009A3559">
        <w:rPr>
          <w:szCs w:val="24"/>
        </w:rPr>
        <w:t>.</w:t>
      </w:r>
      <w:r w:rsidR="00EB3DDE" w:rsidRPr="009A3559">
        <w:rPr>
          <w:szCs w:val="24"/>
        </w:rPr>
        <w:t xml:space="preserve">  </w:t>
      </w:r>
      <w:r w:rsidR="00394A4E" w:rsidRPr="009A3559">
        <w:rPr>
          <w:szCs w:val="24"/>
        </w:rPr>
        <w:t>Visit</w:t>
      </w:r>
      <w:r w:rsidR="00590656" w:rsidRPr="009A3559">
        <w:rPr>
          <w:szCs w:val="24"/>
        </w:rPr>
        <w:t xml:space="preserve"> authorization documents validate the type of visit</w:t>
      </w:r>
      <w:r w:rsidR="00AB1E3A" w:rsidRPr="009A3559">
        <w:rPr>
          <w:szCs w:val="24"/>
        </w:rPr>
        <w:t xml:space="preserve"> and the type of </w:t>
      </w:r>
      <w:r w:rsidR="00590656" w:rsidRPr="009A3559">
        <w:rPr>
          <w:szCs w:val="24"/>
        </w:rPr>
        <w:t xml:space="preserve">work allowed.  </w:t>
      </w:r>
      <w:r w:rsidR="00EB3DDE" w:rsidRPr="009A3559">
        <w:rPr>
          <w:szCs w:val="24"/>
        </w:rPr>
        <w:t xml:space="preserve">Expired </w:t>
      </w:r>
      <w:r w:rsidR="00394A4E" w:rsidRPr="009A3559">
        <w:rPr>
          <w:szCs w:val="24"/>
        </w:rPr>
        <w:t>visit</w:t>
      </w:r>
      <w:r w:rsidR="00EB3DDE" w:rsidRPr="009A3559">
        <w:rPr>
          <w:szCs w:val="24"/>
        </w:rPr>
        <w:t xml:space="preserve"> authorization documents will be accepted as proof of </w:t>
      </w:r>
      <w:r w:rsidR="00394A4E" w:rsidRPr="009A3559">
        <w:rPr>
          <w:szCs w:val="24"/>
        </w:rPr>
        <w:t>visit</w:t>
      </w:r>
      <w:r w:rsidR="00EB3DDE" w:rsidRPr="009A3559">
        <w:rPr>
          <w:szCs w:val="24"/>
        </w:rPr>
        <w:t xml:space="preserve"> authorization</w:t>
      </w:r>
      <w:r w:rsidR="005A7604" w:rsidRPr="009A3559">
        <w:rPr>
          <w:szCs w:val="24"/>
        </w:rPr>
        <w:t xml:space="preserve"> when accompanied by </w:t>
      </w:r>
      <w:r w:rsidR="00B02F0D" w:rsidRPr="009A3559">
        <w:rPr>
          <w:szCs w:val="24"/>
        </w:rPr>
        <w:t>an unexpired admission document</w:t>
      </w:r>
      <w:r w:rsidR="00EB3DDE" w:rsidRPr="009A3559">
        <w:rPr>
          <w:szCs w:val="24"/>
        </w:rPr>
        <w:t>.</w:t>
      </w:r>
    </w:p>
    <w:p w14:paraId="155F3F3C" w14:textId="2B9CFB4C" w:rsidR="00BB23C4" w:rsidRPr="009A3559" w:rsidRDefault="002F1EC4">
      <w:pPr>
        <w:pStyle w:val="a1List"/>
        <w:rPr>
          <w:szCs w:val="24"/>
        </w:rPr>
      </w:pPr>
      <w:r w:rsidRPr="009A3559">
        <w:rPr>
          <w:szCs w:val="24"/>
        </w:rPr>
        <w:t>A</w:t>
      </w:r>
      <w:r w:rsidR="00CB31CA" w:rsidRPr="009A3559">
        <w:rPr>
          <w:szCs w:val="24"/>
        </w:rPr>
        <w:t>dmission stamp or paper Form I-94</w:t>
      </w:r>
      <w:r w:rsidR="00125BBB" w:rsidRPr="009A3559">
        <w:rPr>
          <w:szCs w:val="24"/>
        </w:rPr>
        <w:t>, Arrival/Departure Record</w:t>
      </w:r>
      <w:r w:rsidR="00CB31CA" w:rsidRPr="009A3559">
        <w:rPr>
          <w:szCs w:val="24"/>
        </w:rPr>
        <w:t xml:space="preserve">, with </w:t>
      </w:r>
      <w:r w:rsidR="006D2D4A" w:rsidRPr="009A3559">
        <w:rPr>
          <w:szCs w:val="24"/>
        </w:rPr>
        <w:t>A</w:t>
      </w:r>
      <w:r w:rsidR="00CB31CA" w:rsidRPr="009A3559">
        <w:rPr>
          <w:szCs w:val="24"/>
        </w:rPr>
        <w:t>dmitted-</w:t>
      </w:r>
      <w:r w:rsidR="006D2D4A" w:rsidRPr="009A3559">
        <w:rPr>
          <w:szCs w:val="24"/>
        </w:rPr>
        <w:t>U</w:t>
      </w:r>
      <w:r w:rsidR="00CB31CA" w:rsidRPr="009A3559">
        <w:rPr>
          <w:szCs w:val="24"/>
        </w:rPr>
        <w:t xml:space="preserve">ntil </w:t>
      </w:r>
      <w:r w:rsidR="006D2D4A" w:rsidRPr="009A3559">
        <w:rPr>
          <w:szCs w:val="24"/>
        </w:rPr>
        <w:t>D</w:t>
      </w:r>
      <w:r w:rsidR="00CB31CA" w:rsidRPr="009A3559">
        <w:rPr>
          <w:szCs w:val="24"/>
        </w:rPr>
        <w:t>ate or “D/S” (duration of status).</w:t>
      </w:r>
      <w:r w:rsidR="00EB3DDE" w:rsidRPr="009A3559">
        <w:rPr>
          <w:szCs w:val="24"/>
        </w:rPr>
        <w:t xml:space="preserve">  </w:t>
      </w:r>
      <w:r w:rsidR="00163927" w:rsidRPr="009A3559">
        <w:rPr>
          <w:szCs w:val="24"/>
        </w:rPr>
        <w:t>Admission</w:t>
      </w:r>
      <w:r w:rsidR="00590656" w:rsidRPr="009A3559">
        <w:rPr>
          <w:szCs w:val="24"/>
        </w:rPr>
        <w:t xml:space="preserve"> documents validate</w:t>
      </w:r>
      <w:r w:rsidR="00AB1E3A" w:rsidRPr="009A3559">
        <w:rPr>
          <w:szCs w:val="24"/>
        </w:rPr>
        <w:t xml:space="preserve"> admission to the U.S. and </w:t>
      </w:r>
      <w:r w:rsidR="00590656" w:rsidRPr="009A3559">
        <w:rPr>
          <w:szCs w:val="24"/>
        </w:rPr>
        <w:t xml:space="preserve">the length of time a foreign national may remain in the U.S.  </w:t>
      </w:r>
      <w:r w:rsidR="00A518AF" w:rsidRPr="009A3559">
        <w:rPr>
          <w:szCs w:val="24"/>
        </w:rPr>
        <w:t>The I-94 or r</w:t>
      </w:r>
      <w:r w:rsidR="00590656" w:rsidRPr="009A3559">
        <w:rPr>
          <w:szCs w:val="24"/>
        </w:rPr>
        <w:t xml:space="preserve">eceipts (e.g., </w:t>
      </w:r>
      <w:r w:rsidR="00EB3DDE" w:rsidRPr="009A3559">
        <w:rPr>
          <w:szCs w:val="24"/>
        </w:rPr>
        <w:t>I-797</w:t>
      </w:r>
      <w:r w:rsidR="00590656" w:rsidRPr="009A3559">
        <w:rPr>
          <w:szCs w:val="24"/>
        </w:rPr>
        <w:t xml:space="preserve">) </w:t>
      </w:r>
      <w:bookmarkStart w:id="180" w:name="_Hlk80188884"/>
      <w:r w:rsidR="00EB3DDE" w:rsidRPr="009A3559">
        <w:rPr>
          <w:szCs w:val="24"/>
        </w:rPr>
        <w:t>with a stated Admitted-Until Date</w:t>
      </w:r>
      <w:r w:rsidR="00A54DFC" w:rsidRPr="009A3559">
        <w:rPr>
          <w:szCs w:val="24"/>
        </w:rPr>
        <w:t>,</w:t>
      </w:r>
      <w:r w:rsidR="00EB3DDE" w:rsidRPr="009A3559">
        <w:rPr>
          <w:szCs w:val="24"/>
        </w:rPr>
        <w:t xml:space="preserve"> “D/S”</w:t>
      </w:r>
      <w:r w:rsidR="002345CC" w:rsidRPr="009A3559">
        <w:rPr>
          <w:szCs w:val="24"/>
        </w:rPr>
        <w:t xml:space="preserve"> or a</w:t>
      </w:r>
      <w:r w:rsidR="00EB3DDE" w:rsidRPr="009A3559">
        <w:rPr>
          <w:szCs w:val="24"/>
        </w:rPr>
        <w:t xml:space="preserve"> </w:t>
      </w:r>
      <w:r w:rsidR="002345CC" w:rsidRPr="009A3559">
        <w:rPr>
          <w:szCs w:val="24"/>
        </w:rPr>
        <w:t xml:space="preserve">specified extension (e.g., 180 days) </w:t>
      </w:r>
      <w:r w:rsidR="00EB3DDE" w:rsidRPr="009A3559">
        <w:rPr>
          <w:szCs w:val="24"/>
        </w:rPr>
        <w:t>will be accepted.</w:t>
      </w:r>
      <w:bookmarkEnd w:id="180"/>
    </w:p>
    <w:p w14:paraId="728DB01B" w14:textId="0AFCBC6B" w:rsidR="00E77E81" w:rsidRPr="009A3559" w:rsidRDefault="00C07B8A">
      <w:pPr>
        <w:pStyle w:val="NormalNumbering"/>
        <w:rPr>
          <w:szCs w:val="24"/>
        </w:rPr>
      </w:pPr>
      <w:r w:rsidRPr="009A3559">
        <w:rPr>
          <w:szCs w:val="24"/>
        </w:rPr>
        <w:t xml:space="preserve">Step 6: </w:t>
      </w:r>
      <w:r w:rsidR="00E13B37" w:rsidRPr="009A3559">
        <w:rPr>
          <w:szCs w:val="24"/>
        </w:rPr>
        <w:t>Credentialing Determination</w:t>
      </w:r>
    </w:p>
    <w:p w14:paraId="40AA0201" w14:textId="5C40B849" w:rsidR="00CC01E3" w:rsidRPr="009A3559" w:rsidRDefault="00E13B37" w:rsidP="00E61824">
      <w:pPr>
        <w:pStyle w:val="NormalNumbering"/>
        <w:numPr>
          <w:ilvl w:val="3"/>
          <w:numId w:val="5"/>
        </w:numPr>
        <w:rPr>
          <w:szCs w:val="24"/>
        </w:rPr>
      </w:pPr>
      <w:r w:rsidRPr="009A3559">
        <w:rPr>
          <w:szCs w:val="24"/>
        </w:rPr>
        <w:t xml:space="preserve">Credentialing determinations </w:t>
      </w:r>
      <w:r w:rsidR="00C07B8A" w:rsidRPr="009A3559">
        <w:rPr>
          <w:szCs w:val="24"/>
        </w:rPr>
        <w:t>f</w:t>
      </w:r>
      <w:r w:rsidR="00CC01E3" w:rsidRPr="009A3559">
        <w:rPr>
          <w:szCs w:val="24"/>
        </w:rPr>
        <w:t xml:space="preserve">ollows the procedures in section </w:t>
      </w:r>
      <w:r w:rsidR="00C07B8A" w:rsidRPr="009A3559">
        <w:rPr>
          <w:szCs w:val="24"/>
        </w:rPr>
        <w:fldChar w:fldCharType="begin"/>
      </w:r>
      <w:r w:rsidR="00C07B8A" w:rsidRPr="009A3559">
        <w:rPr>
          <w:szCs w:val="24"/>
        </w:rPr>
        <w:instrText xml:space="preserve"> REF _Ref419370759 \r \h </w:instrText>
      </w:r>
      <w:r w:rsidR="008E0C34" w:rsidRPr="009A3559">
        <w:rPr>
          <w:szCs w:val="24"/>
        </w:rPr>
        <w:instrText xml:space="preserve"> \* MERGEFORMAT </w:instrText>
      </w:r>
      <w:r w:rsidR="00C07B8A" w:rsidRPr="009A3559">
        <w:rPr>
          <w:szCs w:val="24"/>
        </w:rPr>
      </w:r>
      <w:r w:rsidR="00C07B8A" w:rsidRPr="009A3559">
        <w:rPr>
          <w:szCs w:val="24"/>
        </w:rPr>
        <w:fldChar w:fldCharType="separate"/>
      </w:r>
      <w:r w:rsidR="00E56366" w:rsidRPr="009A3559">
        <w:rPr>
          <w:szCs w:val="24"/>
        </w:rPr>
        <w:t>3.3.7</w:t>
      </w:r>
      <w:r w:rsidR="00C07B8A" w:rsidRPr="009A3559">
        <w:rPr>
          <w:szCs w:val="24"/>
        </w:rPr>
        <w:fldChar w:fldCharType="end"/>
      </w:r>
      <w:r w:rsidR="002F1EDE" w:rsidRPr="009A3559">
        <w:rPr>
          <w:szCs w:val="24"/>
        </w:rPr>
        <w:t xml:space="preserve">, </w:t>
      </w:r>
      <w:r w:rsidR="00907A60" w:rsidRPr="009A3559">
        <w:rPr>
          <w:szCs w:val="24"/>
        </w:rPr>
        <w:fldChar w:fldCharType="begin"/>
      </w:r>
      <w:r w:rsidR="00907A60" w:rsidRPr="009A3559">
        <w:rPr>
          <w:szCs w:val="24"/>
        </w:rPr>
        <w:instrText xml:space="preserve"> REF _Ref179382517 \h </w:instrText>
      </w:r>
      <w:r w:rsidR="008E0C34" w:rsidRPr="009A3559">
        <w:rPr>
          <w:szCs w:val="24"/>
        </w:rPr>
        <w:instrText xml:space="preserve"> \* MERGEFORMAT </w:instrText>
      </w:r>
      <w:r w:rsidR="00907A60" w:rsidRPr="009A3559">
        <w:rPr>
          <w:szCs w:val="24"/>
        </w:rPr>
      </w:r>
      <w:r w:rsidR="00907A60" w:rsidRPr="009A3559">
        <w:rPr>
          <w:szCs w:val="24"/>
        </w:rPr>
        <w:fldChar w:fldCharType="separate"/>
      </w:r>
      <w:r w:rsidR="00E56366" w:rsidRPr="009A3559">
        <w:rPr>
          <w:szCs w:val="24"/>
        </w:rPr>
        <w:t>Step 5: Authorization</w:t>
      </w:r>
      <w:r w:rsidR="00907A60" w:rsidRPr="009A3559">
        <w:rPr>
          <w:szCs w:val="24"/>
        </w:rPr>
        <w:fldChar w:fldCharType="end"/>
      </w:r>
      <w:r w:rsidR="002F1EDE" w:rsidRPr="009A3559">
        <w:rPr>
          <w:szCs w:val="24"/>
        </w:rPr>
        <w:t>,</w:t>
      </w:r>
      <w:r w:rsidR="00CC01E3" w:rsidRPr="009A3559">
        <w:rPr>
          <w:szCs w:val="24"/>
        </w:rPr>
        <w:t xml:space="preserve"> of this NPR, in accordance with </w:t>
      </w:r>
      <w:r w:rsidR="006D7D3F" w:rsidRPr="009A3559">
        <w:rPr>
          <w:szCs w:val="24"/>
        </w:rPr>
        <w:t xml:space="preserve">the </w:t>
      </w:r>
      <w:r w:rsidR="00FD11CD" w:rsidRPr="009A3559">
        <w:rPr>
          <w:szCs w:val="24"/>
        </w:rPr>
        <w:t>identity proofing and vetting</w:t>
      </w:r>
      <w:r w:rsidR="006D7D3F" w:rsidRPr="009A3559">
        <w:rPr>
          <w:szCs w:val="24"/>
        </w:rPr>
        <w:t xml:space="preserve"> requirements in </w:t>
      </w:r>
      <w:r w:rsidR="00CC01E3" w:rsidRPr="009A3559">
        <w:rPr>
          <w:szCs w:val="24"/>
        </w:rPr>
        <w:t>section</w:t>
      </w:r>
      <w:r w:rsidR="0019096E" w:rsidRPr="009A3559">
        <w:rPr>
          <w:szCs w:val="24"/>
        </w:rPr>
        <w:t xml:space="preserve"> </w:t>
      </w:r>
      <w:r w:rsidR="00C07B8A" w:rsidRPr="009A3559">
        <w:rPr>
          <w:szCs w:val="24"/>
        </w:rPr>
        <w:fldChar w:fldCharType="begin"/>
      </w:r>
      <w:r w:rsidR="00C07B8A" w:rsidRPr="009A3559">
        <w:rPr>
          <w:szCs w:val="24"/>
        </w:rPr>
        <w:instrText xml:space="preserve"> REF _Ref67303143 \r \h </w:instrText>
      </w:r>
      <w:r w:rsidR="008E0C34" w:rsidRPr="009A3559">
        <w:rPr>
          <w:szCs w:val="24"/>
        </w:rPr>
        <w:instrText xml:space="preserve"> \* MERGEFORMAT </w:instrText>
      </w:r>
      <w:r w:rsidR="00C07B8A" w:rsidRPr="009A3559">
        <w:rPr>
          <w:szCs w:val="24"/>
        </w:rPr>
      </w:r>
      <w:r w:rsidR="00C07B8A" w:rsidRPr="009A3559">
        <w:rPr>
          <w:szCs w:val="24"/>
        </w:rPr>
        <w:fldChar w:fldCharType="separate"/>
      </w:r>
      <w:r w:rsidR="00E56366" w:rsidRPr="009A3559">
        <w:rPr>
          <w:szCs w:val="24"/>
        </w:rPr>
        <w:t>4.7</w:t>
      </w:r>
      <w:r w:rsidR="00C07B8A" w:rsidRPr="009A3559">
        <w:rPr>
          <w:szCs w:val="24"/>
        </w:rPr>
        <w:fldChar w:fldCharType="end"/>
      </w:r>
      <w:r w:rsidR="0019096E" w:rsidRPr="009A3559">
        <w:rPr>
          <w:szCs w:val="24"/>
        </w:rPr>
        <w:t xml:space="preserve">, </w:t>
      </w:r>
      <w:r w:rsidR="00C07B8A" w:rsidRPr="009A3559">
        <w:rPr>
          <w:szCs w:val="24"/>
        </w:rPr>
        <w:fldChar w:fldCharType="begin"/>
      </w:r>
      <w:r w:rsidR="00C07B8A" w:rsidRPr="009A3559">
        <w:rPr>
          <w:szCs w:val="24"/>
        </w:rPr>
        <w:instrText xml:space="preserve"> REF _Ref67303143 \h </w:instrText>
      </w:r>
      <w:r w:rsidR="008E0C34" w:rsidRPr="009A3559">
        <w:rPr>
          <w:szCs w:val="24"/>
        </w:rPr>
        <w:instrText xml:space="preserve"> \* MERGEFORMAT </w:instrText>
      </w:r>
      <w:r w:rsidR="00C07B8A" w:rsidRPr="009A3559">
        <w:rPr>
          <w:szCs w:val="24"/>
        </w:rPr>
      </w:r>
      <w:r w:rsidR="00C07B8A" w:rsidRPr="009A3559">
        <w:rPr>
          <w:szCs w:val="24"/>
        </w:rPr>
        <w:fldChar w:fldCharType="separate"/>
      </w:r>
      <w:r w:rsidR="00E56366" w:rsidRPr="009A3559">
        <w:rPr>
          <w:szCs w:val="24"/>
        </w:rPr>
        <w:t>Identity Proofing and Vetting Requirements for Foreign Nationals</w:t>
      </w:r>
      <w:r w:rsidR="00C07B8A" w:rsidRPr="009A3559">
        <w:rPr>
          <w:szCs w:val="24"/>
        </w:rPr>
        <w:fldChar w:fldCharType="end"/>
      </w:r>
      <w:r w:rsidR="0019096E" w:rsidRPr="009A3559">
        <w:rPr>
          <w:szCs w:val="24"/>
        </w:rPr>
        <w:t>.</w:t>
      </w:r>
      <w:r w:rsidR="00DB7420" w:rsidRPr="009A3559">
        <w:rPr>
          <w:szCs w:val="24"/>
        </w:rPr>
        <w:fldChar w:fldCharType="begin"/>
      </w:r>
      <w:r w:rsidR="00DB7420" w:rsidRPr="009A3559">
        <w:rPr>
          <w:szCs w:val="24"/>
        </w:rPr>
        <w:fldChar w:fldCharType="separate"/>
      </w:r>
      <w:r w:rsidR="003E6ACB" w:rsidRPr="009A3559">
        <w:rPr>
          <w:b/>
          <w:bCs/>
          <w:szCs w:val="24"/>
        </w:rPr>
        <w:t>Error! No bookmark name given.</w:t>
      </w:r>
      <w:r w:rsidR="00DB7420" w:rsidRPr="009A3559">
        <w:rPr>
          <w:szCs w:val="24"/>
        </w:rPr>
        <w:fldChar w:fldCharType="end"/>
      </w:r>
    </w:p>
    <w:p w14:paraId="551BC67D" w14:textId="72223E07" w:rsidR="00E77E81" w:rsidRPr="009A3559" w:rsidRDefault="00C07B8A">
      <w:pPr>
        <w:pStyle w:val="NormalNumbering"/>
        <w:rPr>
          <w:szCs w:val="24"/>
        </w:rPr>
      </w:pPr>
      <w:r w:rsidRPr="009A3559">
        <w:rPr>
          <w:szCs w:val="24"/>
        </w:rPr>
        <w:t>Step 7</w:t>
      </w:r>
      <w:r w:rsidR="004E35B2" w:rsidRPr="009A3559">
        <w:rPr>
          <w:szCs w:val="24"/>
        </w:rPr>
        <w:t>:</w:t>
      </w:r>
      <w:r w:rsidRPr="009A3559">
        <w:rPr>
          <w:szCs w:val="24"/>
        </w:rPr>
        <w:t xml:space="preserve"> </w:t>
      </w:r>
      <w:r w:rsidR="00243BD3" w:rsidRPr="009A3559">
        <w:rPr>
          <w:szCs w:val="24"/>
        </w:rPr>
        <w:t>Credential</w:t>
      </w:r>
      <w:r w:rsidRPr="009A3559">
        <w:rPr>
          <w:szCs w:val="24"/>
        </w:rPr>
        <w:t xml:space="preserve"> </w:t>
      </w:r>
      <w:r w:rsidR="00E77E81" w:rsidRPr="009A3559">
        <w:rPr>
          <w:szCs w:val="24"/>
        </w:rPr>
        <w:t>P</w:t>
      </w:r>
      <w:r w:rsidRPr="009A3559">
        <w:rPr>
          <w:szCs w:val="24"/>
        </w:rPr>
        <w:t xml:space="preserve">roduction and </w:t>
      </w:r>
      <w:r w:rsidR="00E77E81" w:rsidRPr="009A3559">
        <w:rPr>
          <w:szCs w:val="24"/>
        </w:rPr>
        <w:t>I</w:t>
      </w:r>
      <w:r w:rsidRPr="009A3559">
        <w:rPr>
          <w:szCs w:val="24"/>
        </w:rPr>
        <w:t>ssuance</w:t>
      </w:r>
    </w:p>
    <w:p w14:paraId="259A995B" w14:textId="7BE1B75C" w:rsidR="00C07B8A" w:rsidRPr="009A3559" w:rsidRDefault="00243BD3" w:rsidP="00E61824">
      <w:pPr>
        <w:pStyle w:val="NormalNumbering"/>
        <w:numPr>
          <w:ilvl w:val="3"/>
          <w:numId w:val="5"/>
        </w:numPr>
        <w:rPr>
          <w:szCs w:val="24"/>
        </w:rPr>
      </w:pPr>
      <w:r w:rsidRPr="009A3559">
        <w:rPr>
          <w:szCs w:val="24"/>
        </w:rPr>
        <w:t>Credential</w:t>
      </w:r>
      <w:r w:rsidR="00C07B8A" w:rsidRPr="009A3559">
        <w:rPr>
          <w:szCs w:val="24"/>
        </w:rPr>
        <w:t xml:space="preserve"> production and issuance follow the procedures described in sections </w:t>
      </w:r>
      <w:r w:rsidR="006D7D3F" w:rsidRPr="009A3559">
        <w:rPr>
          <w:szCs w:val="24"/>
        </w:rPr>
        <w:fldChar w:fldCharType="begin"/>
      </w:r>
      <w:r w:rsidR="006D7D3F" w:rsidRPr="009A3559">
        <w:rPr>
          <w:szCs w:val="24"/>
        </w:rPr>
        <w:instrText xml:space="preserve"> REF _Ref419370682 \r \h </w:instrText>
      </w:r>
      <w:r w:rsidR="008E0C34" w:rsidRPr="009A3559">
        <w:rPr>
          <w:szCs w:val="24"/>
        </w:rPr>
        <w:instrText xml:space="preserve"> \* MERGEFORMAT </w:instrText>
      </w:r>
      <w:r w:rsidR="006D7D3F" w:rsidRPr="009A3559">
        <w:rPr>
          <w:szCs w:val="24"/>
        </w:rPr>
      </w:r>
      <w:r w:rsidR="006D7D3F" w:rsidRPr="009A3559">
        <w:rPr>
          <w:szCs w:val="24"/>
        </w:rPr>
        <w:fldChar w:fldCharType="separate"/>
      </w:r>
      <w:r w:rsidR="00E56366" w:rsidRPr="009A3559">
        <w:rPr>
          <w:szCs w:val="24"/>
        </w:rPr>
        <w:t>3.3.8</w:t>
      </w:r>
      <w:r w:rsidR="006D7D3F" w:rsidRPr="009A3559">
        <w:rPr>
          <w:szCs w:val="24"/>
        </w:rPr>
        <w:fldChar w:fldCharType="end"/>
      </w:r>
      <w:r w:rsidR="002F1EDE" w:rsidRPr="009A3559">
        <w:rPr>
          <w:szCs w:val="24"/>
        </w:rPr>
        <w:t xml:space="preserve">, </w:t>
      </w:r>
      <w:r w:rsidR="002F1EDE" w:rsidRPr="009A3559">
        <w:rPr>
          <w:szCs w:val="24"/>
        </w:rPr>
        <w:fldChar w:fldCharType="begin"/>
      </w:r>
      <w:r w:rsidR="002F1EDE" w:rsidRPr="009A3559">
        <w:rPr>
          <w:szCs w:val="24"/>
        </w:rPr>
        <w:instrText xml:space="preserve"> REF _Ref419373206 \h </w:instrText>
      </w:r>
      <w:r w:rsidR="008E0C34" w:rsidRPr="009A3559">
        <w:rPr>
          <w:szCs w:val="24"/>
        </w:rPr>
        <w:instrText xml:space="preserve"> \* MERGEFORMAT </w:instrText>
      </w:r>
      <w:r w:rsidR="002F1EDE" w:rsidRPr="009A3559">
        <w:rPr>
          <w:szCs w:val="24"/>
        </w:rPr>
      </w:r>
      <w:r w:rsidR="002F1EDE" w:rsidRPr="009A3559">
        <w:rPr>
          <w:szCs w:val="24"/>
        </w:rPr>
        <w:fldChar w:fldCharType="separate"/>
      </w:r>
      <w:r w:rsidR="00E56366" w:rsidRPr="009A3559">
        <w:rPr>
          <w:szCs w:val="24"/>
        </w:rPr>
        <w:t>Step 6: Credential Production</w:t>
      </w:r>
      <w:r w:rsidR="002F1EDE" w:rsidRPr="009A3559">
        <w:rPr>
          <w:szCs w:val="24"/>
        </w:rPr>
        <w:fldChar w:fldCharType="end"/>
      </w:r>
      <w:r w:rsidR="002F1EDE" w:rsidRPr="009A3559">
        <w:rPr>
          <w:szCs w:val="24"/>
        </w:rPr>
        <w:t>,</w:t>
      </w:r>
      <w:r w:rsidR="00C07B8A" w:rsidRPr="009A3559">
        <w:rPr>
          <w:szCs w:val="24"/>
        </w:rPr>
        <w:t xml:space="preserve"> and </w:t>
      </w:r>
      <w:r w:rsidR="006D7D3F" w:rsidRPr="009A3559">
        <w:rPr>
          <w:szCs w:val="24"/>
        </w:rPr>
        <w:fldChar w:fldCharType="begin"/>
      </w:r>
      <w:r w:rsidR="006D7D3F" w:rsidRPr="009A3559">
        <w:rPr>
          <w:szCs w:val="24"/>
        </w:rPr>
        <w:instrText xml:space="preserve"> REF _Ref419370693 \r \h </w:instrText>
      </w:r>
      <w:r w:rsidR="008E0C34" w:rsidRPr="009A3559">
        <w:rPr>
          <w:szCs w:val="24"/>
        </w:rPr>
        <w:instrText xml:space="preserve"> \* MERGEFORMAT </w:instrText>
      </w:r>
      <w:r w:rsidR="006D7D3F" w:rsidRPr="009A3559">
        <w:rPr>
          <w:szCs w:val="24"/>
        </w:rPr>
      </w:r>
      <w:r w:rsidR="006D7D3F" w:rsidRPr="009A3559">
        <w:rPr>
          <w:szCs w:val="24"/>
        </w:rPr>
        <w:fldChar w:fldCharType="separate"/>
      </w:r>
      <w:r w:rsidR="00E56366" w:rsidRPr="009A3559">
        <w:rPr>
          <w:szCs w:val="24"/>
        </w:rPr>
        <w:t>3.3.9</w:t>
      </w:r>
      <w:r w:rsidR="006D7D3F" w:rsidRPr="009A3559">
        <w:rPr>
          <w:szCs w:val="24"/>
        </w:rPr>
        <w:fldChar w:fldCharType="end"/>
      </w:r>
      <w:r w:rsidR="002F1EDE" w:rsidRPr="009A3559">
        <w:rPr>
          <w:szCs w:val="24"/>
        </w:rPr>
        <w:t xml:space="preserve">, </w:t>
      </w:r>
      <w:r w:rsidR="002F1EDE" w:rsidRPr="009A3559">
        <w:rPr>
          <w:szCs w:val="24"/>
        </w:rPr>
        <w:fldChar w:fldCharType="begin"/>
      </w:r>
      <w:r w:rsidR="002F1EDE" w:rsidRPr="009A3559">
        <w:rPr>
          <w:szCs w:val="24"/>
        </w:rPr>
        <w:instrText xml:space="preserve"> REF _Ref419373227 \h </w:instrText>
      </w:r>
      <w:r w:rsidR="008E0C34" w:rsidRPr="009A3559">
        <w:rPr>
          <w:szCs w:val="24"/>
        </w:rPr>
        <w:instrText xml:space="preserve"> \* MERGEFORMAT </w:instrText>
      </w:r>
      <w:r w:rsidR="002F1EDE" w:rsidRPr="009A3559">
        <w:rPr>
          <w:szCs w:val="24"/>
        </w:rPr>
      </w:r>
      <w:r w:rsidR="002F1EDE" w:rsidRPr="009A3559">
        <w:rPr>
          <w:szCs w:val="24"/>
        </w:rPr>
        <w:fldChar w:fldCharType="separate"/>
      </w:r>
      <w:r w:rsidR="00E56366" w:rsidRPr="009A3559">
        <w:rPr>
          <w:szCs w:val="24"/>
        </w:rPr>
        <w:t>Step 7: Issuance Process</w:t>
      </w:r>
      <w:r w:rsidR="002F1EDE" w:rsidRPr="009A3559">
        <w:rPr>
          <w:szCs w:val="24"/>
        </w:rPr>
        <w:fldChar w:fldCharType="end"/>
      </w:r>
      <w:r w:rsidR="002F1EDE" w:rsidRPr="009A3559">
        <w:rPr>
          <w:szCs w:val="24"/>
        </w:rPr>
        <w:t>,</w:t>
      </w:r>
      <w:r w:rsidR="00C07B8A" w:rsidRPr="009A3559">
        <w:rPr>
          <w:szCs w:val="24"/>
        </w:rPr>
        <w:t xml:space="preserve"> of this NPR.</w:t>
      </w:r>
    </w:p>
    <w:p w14:paraId="36F9F9C6" w14:textId="62457D3C" w:rsidR="00E77E81" w:rsidRPr="009A3559" w:rsidRDefault="00A860BB">
      <w:pPr>
        <w:pStyle w:val="NormalNumbering"/>
        <w:rPr>
          <w:szCs w:val="24"/>
        </w:rPr>
      </w:pPr>
      <w:r w:rsidRPr="009A3559">
        <w:rPr>
          <w:szCs w:val="24"/>
        </w:rPr>
        <w:t xml:space="preserve">Step 8: </w:t>
      </w:r>
      <w:r w:rsidR="00243BD3" w:rsidRPr="009A3559">
        <w:rPr>
          <w:szCs w:val="24"/>
        </w:rPr>
        <w:t>NAMS Access Request</w:t>
      </w:r>
    </w:p>
    <w:p w14:paraId="2EEFDFDF" w14:textId="40614A82" w:rsidR="00243BD3" w:rsidRPr="009A3559" w:rsidRDefault="00243BD3" w:rsidP="00E61824">
      <w:pPr>
        <w:pStyle w:val="NormalNumbering"/>
        <w:numPr>
          <w:ilvl w:val="3"/>
          <w:numId w:val="5"/>
        </w:numPr>
        <w:rPr>
          <w:szCs w:val="24"/>
        </w:rPr>
      </w:pPr>
      <w:r w:rsidRPr="009A3559">
        <w:rPr>
          <w:szCs w:val="24"/>
        </w:rPr>
        <w:t xml:space="preserve">If accessing NASA </w:t>
      </w:r>
      <w:r w:rsidR="00E462D6" w:rsidRPr="009A3559">
        <w:rPr>
          <w:szCs w:val="24"/>
        </w:rPr>
        <w:t xml:space="preserve">physical assets </w:t>
      </w:r>
      <w:r w:rsidRPr="009A3559">
        <w:rPr>
          <w:szCs w:val="24"/>
        </w:rPr>
        <w:t xml:space="preserve">IT resources, access requests will be reviewed by the </w:t>
      </w:r>
      <w:r w:rsidR="008F0EC8" w:rsidRPr="009A3559">
        <w:rPr>
          <w:szCs w:val="24"/>
        </w:rPr>
        <w:t xml:space="preserve">asset </w:t>
      </w:r>
      <w:r w:rsidRPr="009A3559">
        <w:rPr>
          <w:szCs w:val="24"/>
        </w:rPr>
        <w:t>owner/approver who shall approve the request in NAMS, as appropriate.</w:t>
      </w:r>
    </w:p>
    <w:p w14:paraId="731DE022" w14:textId="3DFED463" w:rsidR="000B6131" w:rsidRPr="009A3559" w:rsidRDefault="000B6131">
      <w:pPr>
        <w:pStyle w:val="Heading2"/>
        <w:rPr>
          <w:sz w:val="24"/>
          <w:szCs w:val="24"/>
        </w:rPr>
      </w:pPr>
      <w:bookmarkStart w:id="181" w:name="_Toc419285999"/>
      <w:bookmarkStart w:id="182" w:name="_Toc419289790"/>
      <w:bookmarkStart w:id="183" w:name="_Toc419373799"/>
      <w:bookmarkStart w:id="184" w:name="_Toc419378918"/>
      <w:bookmarkStart w:id="185" w:name="_Toc419286000"/>
      <w:bookmarkStart w:id="186" w:name="_Toc419289791"/>
      <w:bookmarkStart w:id="187" w:name="_Toc419373800"/>
      <w:bookmarkStart w:id="188" w:name="_Toc419378919"/>
      <w:bookmarkStart w:id="189" w:name="_Toc419286001"/>
      <w:bookmarkStart w:id="190" w:name="_Toc419289792"/>
      <w:bookmarkStart w:id="191" w:name="_Toc419373801"/>
      <w:bookmarkStart w:id="192" w:name="_Toc419378920"/>
      <w:bookmarkStart w:id="193" w:name="_Toc419286002"/>
      <w:bookmarkStart w:id="194" w:name="_Toc419289793"/>
      <w:bookmarkStart w:id="195" w:name="_Toc419373802"/>
      <w:bookmarkStart w:id="196" w:name="_Toc419378921"/>
      <w:bookmarkStart w:id="197" w:name="_Toc419286003"/>
      <w:bookmarkStart w:id="198" w:name="_Toc419289794"/>
      <w:bookmarkStart w:id="199" w:name="_Toc419373803"/>
      <w:bookmarkStart w:id="200" w:name="_Toc419378922"/>
      <w:bookmarkStart w:id="201" w:name="_Ref179380440"/>
      <w:bookmarkStart w:id="202" w:name="_Ref179380463"/>
      <w:bookmarkStart w:id="203" w:name="_Ref179380469"/>
      <w:bookmarkStart w:id="204" w:name="_Toc198296237"/>
      <w:bookmarkStart w:id="205" w:name="_Toc421782821"/>
      <w:bookmarkStart w:id="206" w:name="_Toc424888742"/>
      <w:bookmarkStart w:id="207" w:name="_Toc424904672"/>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9A3559">
        <w:rPr>
          <w:sz w:val="24"/>
          <w:szCs w:val="24"/>
        </w:rPr>
        <w:t>Enrollment and Issuance Procedures for Foreign National Visitors</w:t>
      </w:r>
      <w:bookmarkEnd w:id="201"/>
      <w:bookmarkEnd w:id="202"/>
      <w:bookmarkEnd w:id="203"/>
      <w:bookmarkEnd w:id="204"/>
    </w:p>
    <w:p w14:paraId="1A822B6F" w14:textId="5D01375A" w:rsidR="000B6131" w:rsidRPr="009A3559" w:rsidRDefault="000B6131">
      <w:pPr>
        <w:pStyle w:val="NormalNumbering"/>
        <w:rPr>
          <w:szCs w:val="24"/>
        </w:rPr>
      </w:pPr>
      <w:r w:rsidRPr="009A3559">
        <w:rPr>
          <w:szCs w:val="24"/>
        </w:rPr>
        <w:t xml:space="preserve">Foreign national visitors shall follow all procedures established in section </w:t>
      </w:r>
      <w:r w:rsidRPr="009A3559">
        <w:rPr>
          <w:szCs w:val="24"/>
        </w:rPr>
        <w:fldChar w:fldCharType="begin"/>
      </w:r>
      <w:r w:rsidRPr="009A3559">
        <w:rPr>
          <w:szCs w:val="24"/>
        </w:rPr>
        <w:instrText xml:space="preserve"> REF _Ref513124743 \r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3.4</w:t>
      </w:r>
      <w:r w:rsidRPr="009A3559">
        <w:rPr>
          <w:szCs w:val="24"/>
        </w:rPr>
        <w:fldChar w:fldCharType="end"/>
      </w:r>
      <w:r w:rsidRPr="009A3559">
        <w:rPr>
          <w:szCs w:val="24"/>
        </w:rPr>
        <w:t xml:space="preserve">, </w:t>
      </w:r>
      <w:r w:rsidRPr="009A3559">
        <w:rPr>
          <w:szCs w:val="24"/>
        </w:rPr>
        <w:fldChar w:fldCharType="begin"/>
      </w:r>
      <w:r w:rsidRPr="009A3559">
        <w:rPr>
          <w:szCs w:val="24"/>
        </w:rPr>
        <w:instrText xml:space="preserve"> REF _Ref513124743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Visitor Enrollment and Issuance Procedures</w:t>
      </w:r>
      <w:r w:rsidRPr="009A3559">
        <w:rPr>
          <w:szCs w:val="24"/>
        </w:rPr>
        <w:fldChar w:fldCharType="end"/>
      </w:r>
      <w:r w:rsidRPr="009A3559">
        <w:rPr>
          <w:szCs w:val="24"/>
        </w:rPr>
        <w:t xml:space="preserve"> with the following </w:t>
      </w:r>
      <w:r w:rsidR="007C7766" w:rsidRPr="009A3559">
        <w:rPr>
          <w:szCs w:val="24"/>
        </w:rPr>
        <w:t>modifications</w:t>
      </w:r>
      <w:r w:rsidRPr="009A3559">
        <w:rPr>
          <w:szCs w:val="24"/>
        </w:rPr>
        <w:t>:</w:t>
      </w:r>
    </w:p>
    <w:p w14:paraId="2BDD17D5" w14:textId="777115A8" w:rsidR="002C572B" w:rsidRPr="009A3559" w:rsidRDefault="002C572B" w:rsidP="002C572B">
      <w:pPr>
        <w:pStyle w:val="NormalNumbering"/>
        <w:rPr>
          <w:szCs w:val="24"/>
        </w:rPr>
      </w:pPr>
      <w:r w:rsidRPr="009A3559">
        <w:rPr>
          <w:szCs w:val="24"/>
        </w:rPr>
        <w:t xml:space="preserve">Foreign national visitors who are minors, children, or infants shall be required to </w:t>
      </w:r>
      <w:r w:rsidR="003D5E7B" w:rsidRPr="009A3559">
        <w:rPr>
          <w:szCs w:val="24"/>
        </w:rPr>
        <w:t>present their passport</w:t>
      </w:r>
      <w:r w:rsidR="000662FF" w:rsidRPr="009A3559">
        <w:rPr>
          <w:szCs w:val="24"/>
        </w:rPr>
        <w:t xml:space="preserve"> while</w:t>
      </w:r>
      <w:r w:rsidR="00824722" w:rsidRPr="009A3559">
        <w:rPr>
          <w:szCs w:val="24"/>
        </w:rPr>
        <w:t xml:space="preserve"> in the presence of their </w:t>
      </w:r>
      <w:r w:rsidRPr="009A3559">
        <w:rPr>
          <w:szCs w:val="24"/>
        </w:rPr>
        <w:t>parent or guardian.</w:t>
      </w:r>
    </w:p>
    <w:p w14:paraId="3566F030" w14:textId="2D23E425" w:rsidR="007D68C6" w:rsidRPr="009A3559" w:rsidRDefault="007D68C6" w:rsidP="00E61824">
      <w:pPr>
        <w:pStyle w:val="a1List"/>
        <w:numPr>
          <w:ilvl w:val="0"/>
          <w:numId w:val="27"/>
        </w:numPr>
        <w:rPr>
          <w:szCs w:val="24"/>
        </w:rPr>
      </w:pPr>
      <w:r w:rsidRPr="009A3559">
        <w:rPr>
          <w:szCs w:val="24"/>
        </w:rPr>
        <w:t>The identity request shall be initiated and completed in IdMAX prior to being submitted to EVAMS by the IVC.</w:t>
      </w:r>
    </w:p>
    <w:p w14:paraId="500EB70D" w14:textId="7DFEDCBB" w:rsidR="000B6131" w:rsidRPr="009A3559" w:rsidRDefault="000B6131" w:rsidP="00E61824">
      <w:pPr>
        <w:pStyle w:val="a1List"/>
        <w:numPr>
          <w:ilvl w:val="0"/>
          <w:numId w:val="27"/>
        </w:numPr>
        <w:rPr>
          <w:szCs w:val="24"/>
        </w:rPr>
      </w:pPr>
      <w:r w:rsidRPr="009A3559">
        <w:rPr>
          <w:szCs w:val="24"/>
        </w:rPr>
        <w:t xml:space="preserve">The IVC shall </w:t>
      </w:r>
      <w:r w:rsidR="00E33DCD" w:rsidRPr="009A3559">
        <w:rPr>
          <w:szCs w:val="24"/>
        </w:rPr>
        <w:t xml:space="preserve">perform the role of authorizer for all </w:t>
      </w:r>
      <w:r w:rsidR="0019096E" w:rsidRPr="009A3559">
        <w:rPr>
          <w:szCs w:val="24"/>
        </w:rPr>
        <w:t>access</w:t>
      </w:r>
      <w:r w:rsidR="00E33DCD" w:rsidRPr="009A3559">
        <w:rPr>
          <w:szCs w:val="24"/>
        </w:rPr>
        <w:t xml:space="preserve"> requests </w:t>
      </w:r>
      <w:r w:rsidR="000925F1" w:rsidRPr="009A3559">
        <w:rPr>
          <w:szCs w:val="24"/>
        </w:rPr>
        <w:t>for</w:t>
      </w:r>
      <w:r w:rsidR="00E33DCD" w:rsidRPr="009A3559">
        <w:rPr>
          <w:szCs w:val="24"/>
        </w:rPr>
        <w:t xml:space="preserve"> foreign national</w:t>
      </w:r>
      <w:r w:rsidRPr="009A3559">
        <w:rPr>
          <w:szCs w:val="24"/>
        </w:rPr>
        <w:t xml:space="preserve"> visitors.</w:t>
      </w:r>
    </w:p>
    <w:p w14:paraId="104373F9" w14:textId="5597B1CE" w:rsidR="000B6131" w:rsidRPr="009A3559" w:rsidRDefault="00FA0775" w:rsidP="00016DBE">
      <w:pPr>
        <w:pStyle w:val="a1List"/>
        <w:rPr>
          <w:szCs w:val="24"/>
        </w:rPr>
      </w:pPr>
      <w:r w:rsidRPr="009A3559">
        <w:rPr>
          <w:szCs w:val="24"/>
        </w:rPr>
        <w:t xml:space="preserve">Authorization </w:t>
      </w:r>
      <w:r w:rsidR="0051718B" w:rsidRPr="009A3559">
        <w:rPr>
          <w:szCs w:val="24"/>
        </w:rPr>
        <w:t xml:space="preserve">shall require completion of </w:t>
      </w:r>
      <w:r w:rsidRPr="009A3559">
        <w:rPr>
          <w:szCs w:val="24"/>
        </w:rPr>
        <w:t xml:space="preserve">reviews </w:t>
      </w:r>
      <w:r w:rsidR="000A2DEC" w:rsidRPr="009A3559">
        <w:rPr>
          <w:szCs w:val="24"/>
        </w:rPr>
        <w:t xml:space="preserve">conducted </w:t>
      </w:r>
      <w:r w:rsidRPr="009A3559">
        <w:rPr>
          <w:szCs w:val="24"/>
        </w:rPr>
        <w:t xml:space="preserve">in accordance with the requirements in </w:t>
      </w:r>
      <w:r w:rsidR="00E3476E" w:rsidRPr="009A3559">
        <w:rPr>
          <w:szCs w:val="24"/>
        </w:rPr>
        <w:t xml:space="preserve">section </w:t>
      </w:r>
      <w:r w:rsidRPr="009A3559">
        <w:rPr>
          <w:szCs w:val="24"/>
        </w:rPr>
        <w:fldChar w:fldCharType="begin"/>
      </w:r>
      <w:r w:rsidRPr="009A3559">
        <w:rPr>
          <w:szCs w:val="24"/>
        </w:rPr>
        <w:instrText xml:space="preserve"> REF _Ref513125405 \r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4.3.6</w:t>
      </w:r>
      <w:r w:rsidRPr="009A3559">
        <w:rPr>
          <w:szCs w:val="24"/>
        </w:rPr>
        <w:fldChar w:fldCharType="end"/>
      </w:r>
      <w:r w:rsidRPr="009A3559">
        <w:rPr>
          <w:szCs w:val="24"/>
        </w:rPr>
        <w:t xml:space="preserve">, </w:t>
      </w:r>
      <w:r w:rsidRPr="009A3559">
        <w:rPr>
          <w:szCs w:val="24"/>
        </w:rPr>
        <w:fldChar w:fldCharType="begin"/>
      </w:r>
      <w:r w:rsidRPr="009A3559">
        <w:rPr>
          <w:szCs w:val="24"/>
        </w:rPr>
        <w:instrText xml:space="preserve"> REF _Ref513125405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Step 3: Foreign National Review</w:t>
      </w:r>
      <w:r w:rsidRPr="009A3559">
        <w:rPr>
          <w:szCs w:val="24"/>
        </w:rPr>
        <w:fldChar w:fldCharType="end"/>
      </w:r>
      <w:r w:rsidR="000A2DEC" w:rsidRPr="009A3559">
        <w:rPr>
          <w:szCs w:val="24"/>
        </w:rPr>
        <w:t>.</w:t>
      </w:r>
    </w:p>
    <w:p w14:paraId="4BD8537E" w14:textId="39A95DCD" w:rsidR="007C7766" w:rsidRPr="009A3559" w:rsidRDefault="00FD11CD" w:rsidP="001F76DC">
      <w:pPr>
        <w:pStyle w:val="a1List"/>
        <w:rPr>
          <w:szCs w:val="24"/>
        </w:rPr>
      </w:pPr>
      <w:r w:rsidRPr="009A3559">
        <w:rPr>
          <w:szCs w:val="24"/>
        </w:rPr>
        <w:t>Identity proofing and vetting</w:t>
      </w:r>
      <w:r w:rsidR="007C7766" w:rsidRPr="009A3559">
        <w:rPr>
          <w:szCs w:val="24"/>
        </w:rPr>
        <w:t xml:space="preserve"> shall follow the requirements in section </w:t>
      </w:r>
      <w:r w:rsidR="007C7766" w:rsidRPr="009A3559">
        <w:rPr>
          <w:szCs w:val="24"/>
        </w:rPr>
        <w:fldChar w:fldCharType="begin"/>
      </w:r>
      <w:r w:rsidR="007C7766" w:rsidRPr="009A3559">
        <w:rPr>
          <w:szCs w:val="24"/>
        </w:rPr>
        <w:instrText xml:space="preserve"> REF _Ref517679478 \r \h </w:instrText>
      </w:r>
      <w:r w:rsidR="008E0C34" w:rsidRPr="009A3559">
        <w:rPr>
          <w:szCs w:val="24"/>
        </w:rPr>
        <w:instrText xml:space="preserve"> \* MERGEFORMAT </w:instrText>
      </w:r>
      <w:r w:rsidR="007C7766" w:rsidRPr="009A3559">
        <w:rPr>
          <w:szCs w:val="24"/>
        </w:rPr>
      </w:r>
      <w:r w:rsidR="007C7766" w:rsidRPr="009A3559">
        <w:rPr>
          <w:szCs w:val="24"/>
        </w:rPr>
        <w:fldChar w:fldCharType="separate"/>
      </w:r>
      <w:r w:rsidR="00E56366" w:rsidRPr="009A3559">
        <w:rPr>
          <w:szCs w:val="24"/>
        </w:rPr>
        <w:t>4.7</w:t>
      </w:r>
      <w:r w:rsidR="007C7766" w:rsidRPr="009A3559">
        <w:rPr>
          <w:szCs w:val="24"/>
        </w:rPr>
        <w:fldChar w:fldCharType="end"/>
      </w:r>
      <w:r w:rsidR="007C7766" w:rsidRPr="009A3559">
        <w:rPr>
          <w:szCs w:val="24"/>
        </w:rPr>
        <w:t xml:space="preserve">, </w:t>
      </w:r>
      <w:r w:rsidR="007C7766" w:rsidRPr="009A3559">
        <w:rPr>
          <w:szCs w:val="24"/>
        </w:rPr>
        <w:fldChar w:fldCharType="begin"/>
      </w:r>
      <w:r w:rsidR="007C7766" w:rsidRPr="009A3559">
        <w:rPr>
          <w:szCs w:val="24"/>
        </w:rPr>
        <w:instrText xml:space="preserve"> REF _Ref517679478 \h </w:instrText>
      </w:r>
      <w:r w:rsidR="008E0C34" w:rsidRPr="009A3559">
        <w:rPr>
          <w:szCs w:val="24"/>
        </w:rPr>
        <w:instrText xml:space="preserve"> \* MERGEFORMAT </w:instrText>
      </w:r>
      <w:r w:rsidR="007C7766" w:rsidRPr="009A3559">
        <w:rPr>
          <w:szCs w:val="24"/>
        </w:rPr>
      </w:r>
      <w:r w:rsidR="007C7766" w:rsidRPr="009A3559">
        <w:rPr>
          <w:szCs w:val="24"/>
        </w:rPr>
        <w:fldChar w:fldCharType="separate"/>
      </w:r>
      <w:r w:rsidR="00E56366" w:rsidRPr="009A3559">
        <w:rPr>
          <w:szCs w:val="24"/>
        </w:rPr>
        <w:t>Identity Proofing and Vetting Requirements</w:t>
      </w:r>
      <w:r w:rsidR="007C7766" w:rsidRPr="009A3559">
        <w:rPr>
          <w:szCs w:val="24"/>
        </w:rPr>
        <w:fldChar w:fldCharType="end"/>
      </w:r>
      <w:r w:rsidR="007C7766" w:rsidRPr="009A3559">
        <w:rPr>
          <w:szCs w:val="24"/>
        </w:rPr>
        <w:t>.</w:t>
      </w:r>
    </w:p>
    <w:p w14:paraId="4EC8C0B9" w14:textId="00D54A87" w:rsidR="000B6131" w:rsidRPr="009A3559" w:rsidRDefault="00EB3DDE">
      <w:pPr>
        <w:pStyle w:val="Heading2"/>
        <w:rPr>
          <w:sz w:val="24"/>
          <w:szCs w:val="24"/>
        </w:rPr>
      </w:pPr>
      <w:bookmarkStart w:id="208" w:name="_Ref521591482"/>
      <w:bookmarkStart w:id="209" w:name="_Toc198296238"/>
      <w:r w:rsidRPr="009A3559">
        <w:rPr>
          <w:sz w:val="24"/>
          <w:szCs w:val="24"/>
        </w:rPr>
        <w:lastRenderedPageBreak/>
        <w:t xml:space="preserve">Remote </w:t>
      </w:r>
      <w:r w:rsidR="00A23656" w:rsidRPr="009A3559">
        <w:rPr>
          <w:sz w:val="24"/>
          <w:szCs w:val="24"/>
        </w:rPr>
        <w:t xml:space="preserve">Enrollment and Issuance </w:t>
      </w:r>
      <w:r w:rsidR="00133330" w:rsidRPr="009A3559">
        <w:rPr>
          <w:sz w:val="24"/>
          <w:szCs w:val="24"/>
        </w:rPr>
        <w:t xml:space="preserve">Procedures </w:t>
      </w:r>
      <w:r w:rsidRPr="009A3559">
        <w:rPr>
          <w:sz w:val="24"/>
          <w:szCs w:val="24"/>
        </w:rPr>
        <w:t xml:space="preserve">for </w:t>
      </w:r>
      <w:r w:rsidR="000B6131" w:rsidRPr="009A3559">
        <w:rPr>
          <w:sz w:val="24"/>
          <w:szCs w:val="24"/>
        </w:rPr>
        <w:t>Foreign Nationals</w:t>
      </w:r>
      <w:bookmarkEnd w:id="208"/>
      <w:bookmarkEnd w:id="209"/>
    </w:p>
    <w:p w14:paraId="4CBCD91D" w14:textId="25CB6BC3" w:rsidR="000B6131" w:rsidRPr="009A3559" w:rsidRDefault="000B6131">
      <w:pPr>
        <w:pStyle w:val="NormalNumbering"/>
        <w:rPr>
          <w:szCs w:val="24"/>
        </w:rPr>
      </w:pPr>
      <w:r w:rsidRPr="009A3559">
        <w:rPr>
          <w:szCs w:val="24"/>
        </w:rPr>
        <w:t xml:space="preserve">Any foreign national </w:t>
      </w:r>
      <w:r w:rsidR="00B22E11" w:rsidRPr="009A3559">
        <w:rPr>
          <w:szCs w:val="24"/>
        </w:rPr>
        <w:t xml:space="preserve">completing remote identity proofing </w:t>
      </w:r>
      <w:r w:rsidRPr="009A3559">
        <w:rPr>
          <w:szCs w:val="24"/>
        </w:rPr>
        <w:t xml:space="preserve">who subsequently visits a NASA Center or Facility shall undergo enrollment </w:t>
      </w:r>
      <w:r w:rsidR="00B22E11" w:rsidRPr="009A3559">
        <w:rPr>
          <w:szCs w:val="24"/>
        </w:rPr>
        <w:t xml:space="preserve">following the requirements in section </w:t>
      </w:r>
      <w:r w:rsidR="00B22E11" w:rsidRPr="009A3559">
        <w:rPr>
          <w:szCs w:val="24"/>
        </w:rPr>
        <w:fldChar w:fldCharType="begin"/>
      </w:r>
      <w:r w:rsidR="00B22E11" w:rsidRPr="009A3559">
        <w:rPr>
          <w:szCs w:val="24"/>
        </w:rPr>
        <w:instrText xml:space="preserve"> REF _Ref419288206 \r \h </w:instrText>
      </w:r>
      <w:r w:rsidR="008E0C34" w:rsidRPr="009A3559">
        <w:rPr>
          <w:szCs w:val="24"/>
        </w:rPr>
        <w:instrText xml:space="preserve"> \* MERGEFORMAT </w:instrText>
      </w:r>
      <w:r w:rsidR="00B22E11" w:rsidRPr="009A3559">
        <w:rPr>
          <w:szCs w:val="24"/>
        </w:rPr>
      </w:r>
      <w:r w:rsidR="00B22E11" w:rsidRPr="009A3559">
        <w:rPr>
          <w:szCs w:val="24"/>
        </w:rPr>
        <w:fldChar w:fldCharType="separate"/>
      </w:r>
      <w:r w:rsidR="00E56366" w:rsidRPr="009A3559">
        <w:rPr>
          <w:szCs w:val="24"/>
        </w:rPr>
        <w:t>4.3</w:t>
      </w:r>
      <w:r w:rsidR="00B22E11" w:rsidRPr="009A3559">
        <w:rPr>
          <w:szCs w:val="24"/>
        </w:rPr>
        <w:fldChar w:fldCharType="end"/>
      </w:r>
      <w:r w:rsidR="00B22E11" w:rsidRPr="009A3559">
        <w:rPr>
          <w:szCs w:val="24"/>
        </w:rPr>
        <w:t xml:space="preserve">, </w:t>
      </w:r>
      <w:r w:rsidR="00B22E11" w:rsidRPr="009A3559">
        <w:rPr>
          <w:szCs w:val="24"/>
        </w:rPr>
        <w:fldChar w:fldCharType="begin"/>
      </w:r>
      <w:r w:rsidR="00B22E11" w:rsidRPr="009A3559">
        <w:rPr>
          <w:szCs w:val="24"/>
        </w:rPr>
        <w:instrText xml:space="preserve"> REF _Ref419288206 \h </w:instrText>
      </w:r>
      <w:r w:rsidR="008E0C34" w:rsidRPr="009A3559">
        <w:rPr>
          <w:szCs w:val="24"/>
        </w:rPr>
        <w:instrText xml:space="preserve"> \* MERGEFORMAT </w:instrText>
      </w:r>
      <w:r w:rsidR="00B22E11" w:rsidRPr="009A3559">
        <w:rPr>
          <w:szCs w:val="24"/>
        </w:rPr>
      </w:r>
      <w:r w:rsidR="00B22E11" w:rsidRPr="009A3559">
        <w:rPr>
          <w:szCs w:val="24"/>
        </w:rPr>
        <w:fldChar w:fldCharType="separate"/>
      </w:r>
      <w:r w:rsidR="00E56366" w:rsidRPr="009A3559">
        <w:rPr>
          <w:szCs w:val="24"/>
        </w:rPr>
        <w:t>Enrollment and Issuance Procedures for Foreign Nationals</w:t>
      </w:r>
      <w:r w:rsidR="00B22E11" w:rsidRPr="009A3559">
        <w:rPr>
          <w:szCs w:val="24"/>
        </w:rPr>
        <w:fldChar w:fldCharType="end"/>
      </w:r>
      <w:r w:rsidRPr="009A3559">
        <w:rPr>
          <w:szCs w:val="24"/>
        </w:rPr>
        <w:t>.</w:t>
      </w:r>
    </w:p>
    <w:p w14:paraId="5C94A29D" w14:textId="62651058" w:rsidR="00AB1E3A" w:rsidRPr="009A3559" w:rsidRDefault="00AB1E3A" w:rsidP="00FF64D8">
      <w:pPr>
        <w:pStyle w:val="NormalNumbering"/>
        <w:rPr>
          <w:szCs w:val="24"/>
        </w:rPr>
      </w:pPr>
      <w:r w:rsidRPr="009A3559">
        <w:rPr>
          <w:szCs w:val="24"/>
        </w:rPr>
        <w:t xml:space="preserve">The </w:t>
      </w:r>
      <w:r w:rsidR="001366CC" w:rsidRPr="009A3559">
        <w:rPr>
          <w:szCs w:val="24"/>
        </w:rPr>
        <w:t xml:space="preserve">remote identity proofing </w:t>
      </w:r>
      <w:r w:rsidR="009F5E13" w:rsidRPr="009A3559">
        <w:rPr>
          <w:szCs w:val="24"/>
        </w:rPr>
        <w:t xml:space="preserve">and issuance </w:t>
      </w:r>
      <w:r w:rsidR="00E27289" w:rsidRPr="009A3559">
        <w:rPr>
          <w:szCs w:val="24"/>
        </w:rPr>
        <w:t>procedures</w:t>
      </w:r>
      <w:r w:rsidRPr="009A3559">
        <w:rPr>
          <w:szCs w:val="24"/>
        </w:rPr>
        <w:t xml:space="preserve"> </w:t>
      </w:r>
      <w:r w:rsidR="009F5E13" w:rsidRPr="009A3559">
        <w:rPr>
          <w:szCs w:val="24"/>
        </w:rPr>
        <w:t xml:space="preserve">for foreign nationals </w:t>
      </w:r>
      <w:r w:rsidRPr="009A3559">
        <w:rPr>
          <w:szCs w:val="24"/>
        </w:rPr>
        <w:t xml:space="preserve">will follow the requirements in section </w:t>
      </w:r>
      <w:r w:rsidRPr="009A3559">
        <w:rPr>
          <w:szCs w:val="24"/>
        </w:rPr>
        <w:fldChar w:fldCharType="begin"/>
      </w:r>
      <w:r w:rsidRPr="009A3559">
        <w:rPr>
          <w:szCs w:val="24"/>
        </w:rPr>
        <w:instrText xml:space="preserve"> REF _Ref517336392 \r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3.5</w:t>
      </w:r>
      <w:r w:rsidRPr="009A3559">
        <w:rPr>
          <w:szCs w:val="24"/>
        </w:rPr>
        <w:fldChar w:fldCharType="end"/>
      </w:r>
      <w:r w:rsidRPr="009A3559">
        <w:rPr>
          <w:szCs w:val="24"/>
        </w:rPr>
        <w:t xml:space="preserve">, </w:t>
      </w:r>
      <w:r w:rsidRPr="009A3559">
        <w:rPr>
          <w:szCs w:val="24"/>
        </w:rPr>
        <w:fldChar w:fldCharType="begin"/>
      </w:r>
      <w:r w:rsidRPr="009A3559">
        <w:rPr>
          <w:szCs w:val="24"/>
        </w:rPr>
        <w:instrText xml:space="preserve"> REF _Ref517336392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Remote Enrollment Procedures</w:t>
      </w:r>
      <w:r w:rsidRPr="009A3559">
        <w:rPr>
          <w:szCs w:val="24"/>
        </w:rPr>
        <w:fldChar w:fldCharType="end"/>
      </w:r>
      <w:r w:rsidR="009F5E13" w:rsidRPr="009A3559">
        <w:rPr>
          <w:szCs w:val="24"/>
        </w:rPr>
        <w:t xml:space="preserve"> with the following variations:</w:t>
      </w:r>
    </w:p>
    <w:p w14:paraId="4A3F71E5" w14:textId="1CD63372" w:rsidR="009F5E13" w:rsidRPr="009A3559" w:rsidRDefault="009F5E13" w:rsidP="00E61824">
      <w:pPr>
        <w:pStyle w:val="a1List"/>
        <w:numPr>
          <w:ilvl w:val="0"/>
          <w:numId w:val="48"/>
        </w:numPr>
        <w:rPr>
          <w:szCs w:val="24"/>
        </w:rPr>
      </w:pPr>
      <w:r w:rsidRPr="009A3559">
        <w:rPr>
          <w:szCs w:val="24"/>
        </w:rPr>
        <w:t xml:space="preserve">The IVC shall perform the role of authorizer for all </w:t>
      </w:r>
      <w:r w:rsidR="00F177D3" w:rsidRPr="009A3559">
        <w:rPr>
          <w:szCs w:val="24"/>
        </w:rPr>
        <w:t xml:space="preserve">remote-only </w:t>
      </w:r>
      <w:r w:rsidRPr="009A3559">
        <w:rPr>
          <w:szCs w:val="24"/>
        </w:rPr>
        <w:t>access requests by foreign national</w:t>
      </w:r>
      <w:r w:rsidR="002345CC" w:rsidRPr="009A3559">
        <w:rPr>
          <w:szCs w:val="24"/>
        </w:rPr>
        <w:t>s</w:t>
      </w:r>
      <w:r w:rsidRPr="009A3559">
        <w:rPr>
          <w:szCs w:val="24"/>
        </w:rPr>
        <w:t>.</w:t>
      </w:r>
    </w:p>
    <w:p w14:paraId="7F013302" w14:textId="724DA143" w:rsidR="009F5E13" w:rsidRPr="009A3559" w:rsidRDefault="009F5E13" w:rsidP="00E61824">
      <w:pPr>
        <w:pStyle w:val="a1List"/>
        <w:numPr>
          <w:ilvl w:val="0"/>
          <w:numId w:val="48"/>
        </w:numPr>
        <w:rPr>
          <w:szCs w:val="24"/>
        </w:rPr>
      </w:pPr>
      <w:r w:rsidRPr="009A3559">
        <w:rPr>
          <w:szCs w:val="24"/>
        </w:rPr>
        <w:t>Authorization shall include reviews conducted by the C</w:t>
      </w:r>
      <w:r w:rsidR="00E27289" w:rsidRPr="009A3559">
        <w:rPr>
          <w:szCs w:val="24"/>
        </w:rPr>
        <w:t>E</w:t>
      </w:r>
      <w:r w:rsidRPr="009A3559">
        <w:rPr>
          <w:szCs w:val="24"/>
        </w:rPr>
        <w:t xml:space="preserve">A, OIIR, </w:t>
      </w:r>
      <w:r w:rsidR="006B4677" w:rsidRPr="009A3559">
        <w:rPr>
          <w:szCs w:val="24"/>
        </w:rPr>
        <w:t xml:space="preserve">OCIO, or designee, </w:t>
      </w:r>
      <w:r w:rsidRPr="009A3559">
        <w:rPr>
          <w:szCs w:val="24"/>
        </w:rPr>
        <w:t xml:space="preserve">and CI/CT as appropriate, in accordance with the requirements in </w:t>
      </w:r>
      <w:r w:rsidR="002345CC" w:rsidRPr="009A3559">
        <w:rPr>
          <w:szCs w:val="24"/>
        </w:rPr>
        <w:t xml:space="preserve">section </w:t>
      </w:r>
      <w:r w:rsidRPr="009A3559">
        <w:rPr>
          <w:szCs w:val="24"/>
        </w:rPr>
        <w:t>4.3.6, Step 3: Foreign National Review.</w:t>
      </w:r>
    </w:p>
    <w:p w14:paraId="16935E57" w14:textId="24259210" w:rsidR="007C7766" w:rsidRPr="009A3559" w:rsidRDefault="00FD11CD" w:rsidP="00E61824">
      <w:pPr>
        <w:pStyle w:val="a1List"/>
        <w:numPr>
          <w:ilvl w:val="0"/>
          <w:numId w:val="48"/>
        </w:numPr>
        <w:rPr>
          <w:szCs w:val="24"/>
        </w:rPr>
      </w:pPr>
      <w:r w:rsidRPr="009A3559">
        <w:rPr>
          <w:szCs w:val="24"/>
        </w:rPr>
        <w:t>Identity proofing and vetting</w:t>
      </w:r>
      <w:r w:rsidR="007C7766" w:rsidRPr="009A3559">
        <w:rPr>
          <w:szCs w:val="24"/>
        </w:rPr>
        <w:t xml:space="preserve"> shall follow the requirements in section </w:t>
      </w:r>
      <w:r w:rsidR="007C7766" w:rsidRPr="009A3559">
        <w:rPr>
          <w:szCs w:val="24"/>
        </w:rPr>
        <w:fldChar w:fldCharType="begin"/>
      </w:r>
      <w:r w:rsidR="007C7766" w:rsidRPr="009A3559">
        <w:rPr>
          <w:szCs w:val="24"/>
        </w:rPr>
        <w:instrText xml:space="preserve"> REF _Ref517679478 \r \h </w:instrText>
      </w:r>
      <w:r w:rsidR="008E0C34" w:rsidRPr="009A3559">
        <w:rPr>
          <w:szCs w:val="24"/>
        </w:rPr>
        <w:instrText xml:space="preserve"> \* MERGEFORMAT </w:instrText>
      </w:r>
      <w:r w:rsidR="007C7766" w:rsidRPr="009A3559">
        <w:rPr>
          <w:szCs w:val="24"/>
        </w:rPr>
      </w:r>
      <w:r w:rsidR="007C7766" w:rsidRPr="009A3559">
        <w:rPr>
          <w:szCs w:val="24"/>
        </w:rPr>
        <w:fldChar w:fldCharType="separate"/>
      </w:r>
      <w:r w:rsidR="00E56366" w:rsidRPr="009A3559">
        <w:rPr>
          <w:szCs w:val="24"/>
        </w:rPr>
        <w:t>4.7</w:t>
      </w:r>
      <w:r w:rsidR="007C7766" w:rsidRPr="009A3559">
        <w:rPr>
          <w:szCs w:val="24"/>
        </w:rPr>
        <w:fldChar w:fldCharType="end"/>
      </w:r>
      <w:r w:rsidR="007C7766" w:rsidRPr="009A3559">
        <w:rPr>
          <w:szCs w:val="24"/>
        </w:rPr>
        <w:t xml:space="preserve">, </w:t>
      </w:r>
      <w:r w:rsidR="007C7766" w:rsidRPr="009A3559">
        <w:rPr>
          <w:szCs w:val="24"/>
        </w:rPr>
        <w:fldChar w:fldCharType="begin"/>
      </w:r>
      <w:r w:rsidR="007C7766" w:rsidRPr="009A3559">
        <w:rPr>
          <w:szCs w:val="24"/>
        </w:rPr>
        <w:instrText xml:space="preserve"> REF _Ref517679478 \h </w:instrText>
      </w:r>
      <w:r w:rsidR="008E0C34" w:rsidRPr="009A3559">
        <w:rPr>
          <w:szCs w:val="24"/>
        </w:rPr>
        <w:instrText xml:space="preserve"> \* MERGEFORMAT </w:instrText>
      </w:r>
      <w:r w:rsidR="007C7766" w:rsidRPr="009A3559">
        <w:rPr>
          <w:szCs w:val="24"/>
        </w:rPr>
      </w:r>
      <w:r w:rsidR="007C7766" w:rsidRPr="009A3559">
        <w:rPr>
          <w:szCs w:val="24"/>
        </w:rPr>
        <w:fldChar w:fldCharType="separate"/>
      </w:r>
      <w:r w:rsidR="00E56366" w:rsidRPr="009A3559">
        <w:rPr>
          <w:szCs w:val="24"/>
        </w:rPr>
        <w:t>Identity Proofing and Vetting Requirements</w:t>
      </w:r>
      <w:r w:rsidR="007C7766" w:rsidRPr="009A3559">
        <w:rPr>
          <w:szCs w:val="24"/>
        </w:rPr>
        <w:fldChar w:fldCharType="end"/>
      </w:r>
      <w:r w:rsidR="007C7766" w:rsidRPr="009A3559">
        <w:rPr>
          <w:szCs w:val="24"/>
        </w:rPr>
        <w:t>.</w:t>
      </w:r>
    </w:p>
    <w:p w14:paraId="12207B94" w14:textId="77777777" w:rsidR="009F5E13" w:rsidRPr="009A3559" w:rsidRDefault="009F5E13" w:rsidP="00E61824">
      <w:pPr>
        <w:pStyle w:val="a1List"/>
        <w:numPr>
          <w:ilvl w:val="0"/>
          <w:numId w:val="48"/>
        </w:numPr>
        <w:rPr>
          <w:szCs w:val="24"/>
        </w:rPr>
      </w:pPr>
      <w:r w:rsidRPr="009A3559">
        <w:rPr>
          <w:szCs w:val="24"/>
        </w:rPr>
        <w:t>Credential production and issuance will result in the issuance of a logical-only credential.</w:t>
      </w:r>
    </w:p>
    <w:p w14:paraId="436C37AB" w14:textId="593D55EF" w:rsidR="0023069C" w:rsidRPr="009A3559" w:rsidRDefault="005E427F">
      <w:pPr>
        <w:pStyle w:val="Heading2"/>
        <w:rPr>
          <w:sz w:val="24"/>
          <w:szCs w:val="24"/>
        </w:rPr>
      </w:pPr>
      <w:bookmarkStart w:id="210" w:name="_Toc198296239"/>
      <w:r w:rsidRPr="009A3559">
        <w:rPr>
          <w:sz w:val="24"/>
          <w:szCs w:val="24"/>
        </w:rPr>
        <w:t>Implementation</w:t>
      </w:r>
      <w:bookmarkEnd w:id="205"/>
      <w:bookmarkEnd w:id="206"/>
      <w:bookmarkEnd w:id="207"/>
      <w:bookmarkEnd w:id="210"/>
    </w:p>
    <w:p w14:paraId="67B7470F" w14:textId="0875CD11" w:rsidR="0023069C" w:rsidRPr="009A3559" w:rsidRDefault="005E427F">
      <w:pPr>
        <w:pStyle w:val="NormalNumbering"/>
        <w:rPr>
          <w:szCs w:val="24"/>
        </w:rPr>
      </w:pPr>
      <w:r w:rsidRPr="009A3559">
        <w:rPr>
          <w:szCs w:val="24"/>
        </w:rPr>
        <w:t>If a</w:t>
      </w:r>
      <w:r w:rsidR="00164B9C" w:rsidRPr="009A3559">
        <w:rPr>
          <w:szCs w:val="24"/>
        </w:rPr>
        <w:t xml:space="preserve">n identity </w:t>
      </w:r>
      <w:r w:rsidRPr="009A3559">
        <w:rPr>
          <w:szCs w:val="24"/>
        </w:rPr>
        <w:t xml:space="preserve">application </w:t>
      </w:r>
      <w:r w:rsidR="00164B9C" w:rsidRPr="009A3559">
        <w:rPr>
          <w:szCs w:val="24"/>
        </w:rPr>
        <w:t xml:space="preserve">for a foreign national from a nondesignated country </w:t>
      </w:r>
      <w:r w:rsidRPr="009A3559">
        <w:rPr>
          <w:szCs w:val="24"/>
        </w:rPr>
        <w:t xml:space="preserve">has been outstanding for longer than </w:t>
      </w:r>
      <w:r w:rsidR="00667C2B" w:rsidRPr="009A3559">
        <w:rPr>
          <w:szCs w:val="24"/>
        </w:rPr>
        <w:t>10</w:t>
      </w:r>
      <w:r w:rsidR="00C93D67" w:rsidRPr="009A3559">
        <w:rPr>
          <w:szCs w:val="24"/>
        </w:rPr>
        <w:t xml:space="preserve"> working</w:t>
      </w:r>
      <w:r w:rsidRPr="009A3559">
        <w:rPr>
          <w:szCs w:val="24"/>
        </w:rPr>
        <w:t xml:space="preserve"> days from </w:t>
      </w:r>
      <w:r w:rsidR="002A60DD" w:rsidRPr="009A3559">
        <w:rPr>
          <w:szCs w:val="24"/>
        </w:rPr>
        <w:t xml:space="preserve">the </w:t>
      </w:r>
      <w:r w:rsidRPr="009A3559">
        <w:rPr>
          <w:szCs w:val="24"/>
        </w:rPr>
        <w:t xml:space="preserve">initial request, the IVC </w:t>
      </w:r>
      <w:r w:rsidR="000C58D0" w:rsidRPr="009A3559">
        <w:rPr>
          <w:szCs w:val="24"/>
        </w:rPr>
        <w:t xml:space="preserve">should </w:t>
      </w:r>
      <w:r w:rsidRPr="009A3559">
        <w:rPr>
          <w:szCs w:val="24"/>
        </w:rPr>
        <w:t xml:space="preserve">follow up with Center or Headquarters personnel to determine the cause(s) for the delay. </w:t>
      </w:r>
      <w:r w:rsidR="00260A08" w:rsidRPr="009A3559">
        <w:rPr>
          <w:szCs w:val="24"/>
        </w:rPr>
        <w:t xml:space="preserve"> </w:t>
      </w:r>
      <w:r w:rsidRPr="009A3559">
        <w:rPr>
          <w:szCs w:val="24"/>
        </w:rPr>
        <w:t xml:space="preserve">Applications </w:t>
      </w:r>
      <w:r w:rsidR="009F6CA3" w:rsidRPr="009A3559">
        <w:rPr>
          <w:szCs w:val="24"/>
        </w:rPr>
        <w:t xml:space="preserve">for foreign nationals from nondesignated countries </w:t>
      </w:r>
      <w:r w:rsidRPr="009A3559">
        <w:rPr>
          <w:szCs w:val="24"/>
        </w:rPr>
        <w:t xml:space="preserve">outstanding for longer than </w:t>
      </w:r>
      <w:r w:rsidR="00667C2B" w:rsidRPr="009A3559">
        <w:rPr>
          <w:szCs w:val="24"/>
        </w:rPr>
        <w:t>15</w:t>
      </w:r>
      <w:r w:rsidR="00C93D67" w:rsidRPr="009A3559">
        <w:rPr>
          <w:szCs w:val="24"/>
        </w:rPr>
        <w:t xml:space="preserve"> working </w:t>
      </w:r>
      <w:r w:rsidRPr="009A3559">
        <w:rPr>
          <w:szCs w:val="24"/>
        </w:rPr>
        <w:t xml:space="preserve">days </w:t>
      </w:r>
      <w:r w:rsidR="002A60DD" w:rsidRPr="009A3559">
        <w:rPr>
          <w:szCs w:val="24"/>
        </w:rPr>
        <w:t xml:space="preserve">from the </w:t>
      </w:r>
      <w:r w:rsidRPr="009A3559">
        <w:rPr>
          <w:szCs w:val="24"/>
        </w:rPr>
        <w:t>initial request</w:t>
      </w:r>
      <w:r w:rsidR="00667C2B" w:rsidRPr="009A3559">
        <w:rPr>
          <w:szCs w:val="24"/>
        </w:rPr>
        <w:t xml:space="preserve"> may be approved by the IVC and </w:t>
      </w:r>
      <w:r w:rsidRPr="009A3559">
        <w:rPr>
          <w:szCs w:val="24"/>
        </w:rPr>
        <w:t>escala</w:t>
      </w:r>
      <w:r w:rsidR="00260A08" w:rsidRPr="009A3559">
        <w:rPr>
          <w:szCs w:val="24"/>
        </w:rPr>
        <w:t xml:space="preserve">ted to the AIMO for </w:t>
      </w:r>
      <w:r w:rsidR="00667C2B" w:rsidRPr="009A3559">
        <w:rPr>
          <w:szCs w:val="24"/>
        </w:rPr>
        <w:t>awareness</w:t>
      </w:r>
      <w:r w:rsidR="00260A08" w:rsidRPr="009A3559">
        <w:rPr>
          <w:szCs w:val="24"/>
        </w:rPr>
        <w:t>.</w:t>
      </w:r>
      <w:r w:rsidR="00E85D5E" w:rsidRPr="009A3559">
        <w:rPr>
          <w:szCs w:val="24"/>
        </w:rPr>
        <w:t xml:space="preserve">  </w:t>
      </w:r>
      <w:r w:rsidR="009B4005" w:rsidRPr="009A3559">
        <w:rPr>
          <w:szCs w:val="24"/>
        </w:rPr>
        <w:t>For foreign nationals from designated countries, n</w:t>
      </w:r>
      <w:r w:rsidR="00E85D5E" w:rsidRPr="009A3559">
        <w:rPr>
          <w:szCs w:val="24"/>
        </w:rPr>
        <w:t>o follow up</w:t>
      </w:r>
      <w:r w:rsidR="00D82A6F" w:rsidRPr="009A3559">
        <w:rPr>
          <w:szCs w:val="24"/>
        </w:rPr>
        <w:t>s</w:t>
      </w:r>
      <w:r w:rsidR="00E85D5E" w:rsidRPr="009A3559">
        <w:rPr>
          <w:szCs w:val="24"/>
        </w:rPr>
        <w:t xml:space="preserve"> or approvals </w:t>
      </w:r>
      <w:r w:rsidR="009234A6" w:rsidRPr="009A3559">
        <w:rPr>
          <w:szCs w:val="24"/>
        </w:rPr>
        <w:t>based on outstanding approval timelines</w:t>
      </w:r>
      <w:r w:rsidR="005D2B01" w:rsidRPr="009A3559">
        <w:rPr>
          <w:szCs w:val="24"/>
        </w:rPr>
        <w:t xml:space="preserve"> will be performed</w:t>
      </w:r>
      <w:r w:rsidR="00E85D5E" w:rsidRPr="009A3559">
        <w:rPr>
          <w:szCs w:val="24"/>
        </w:rPr>
        <w:t>.</w:t>
      </w:r>
    </w:p>
    <w:p w14:paraId="20DA5123" w14:textId="151AD330" w:rsidR="006870F5" w:rsidRPr="009A3559" w:rsidRDefault="006870F5">
      <w:pPr>
        <w:pStyle w:val="NormalNumbering"/>
        <w:rPr>
          <w:szCs w:val="24"/>
        </w:rPr>
      </w:pPr>
      <w:r w:rsidRPr="009A3559">
        <w:rPr>
          <w:szCs w:val="24"/>
        </w:rPr>
        <w:t>The IVC may, in emergent situations</w:t>
      </w:r>
      <w:r w:rsidR="0097753A" w:rsidRPr="009A3559">
        <w:rPr>
          <w:szCs w:val="24"/>
        </w:rPr>
        <w:t xml:space="preserve"> and with approval of the CCPS</w:t>
      </w:r>
      <w:r w:rsidRPr="009A3559">
        <w:rPr>
          <w:szCs w:val="24"/>
        </w:rPr>
        <w:t xml:space="preserve">, </w:t>
      </w:r>
      <w:r w:rsidR="00FF3FE3" w:rsidRPr="009A3559">
        <w:rPr>
          <w:szCs w:val="24"/>
        </w:rPr>
        <w:t>process an approval without review by other offices.  In such situations, reviews by other offices</w:t>
      </w:r>
      <w:r w:rsidR="00744D3E" w:rsidRPr="009A3559">
        <w:rPr>
          <w:szCs w:val="24"/>
        </w:rPr>
        <w:t xml:space="preserve"> should be reviewed immediately upon completion and the visit approval updated </w:t>
      </w:r>
      <w:r w:rsidR="002B6D4C" w:rsidRPr="009A3559">
        <w:rPr>
          <w:szCs w:val="24"/>
        </w:rPr>
        <w:t>as appropriate.</w:t>
      </w:r>
    </w:p>
    <w:p w14:paraId="6968A7D3" w14:textId="66BF85F3" w:rsidR="00FC2BC0" w:rsidRPr="009A3559" w:rsidRDefault="00FC2BC0">
      <w:pPr>
        <w:pStyle w:val="NormalNumbering"/>
        <w:rPr>
          <w:szCs w:val="24"/>
        </w:rPr>
      </w:pPr>
      <w:r w:rsidRPr="009A3559">
        <w:rPr>
          <w:szCs w:val="24"/>
        </w:rPr>
        <w:t xml:space="preserve">Program sponsors and hosts shall ensure that foreign nationals are aware </w:t>
      </w:r>
      <w:r w:rsidR="00F97FAE" w:rsidRPr="009A3559">
        <w:rPr>
          <w:szCs w:val="24"/>
        </w:rPr>
        <w:t>and/</w:t>
      </w:r>
      <w:r w:rsidRPr="009A3559">
        <w:rPr>
          <w:szCs w:val="24"/>
        </w:rPr>
        <w:t>or briefed on the</w:t>
      </w:r>
      <w:r w:rsidR="00F97FAE" w:rsidRPr="009A3559">
        <w:rPr>
          <w:szCs w:val="24"/>
        </w:rPr>
        <w:t xml:space="preserve"> terms and conditions of the visit, as contained in the ACP and export control provisos</w:t>
      </w:r>
      <w:r w:rsidRPr="009A3559">
        <w:rPr>
          <w:szCs w:val="24"/>
        </w:rPr>
        <w:t>.</w:t>
      </w:r>
    </w:p>
    <w:p w14:paraId="7D2DF5F8" w14:textId="4F553D62" w:rsidR="00AF56B1" w:rsidRPr="009A3559" w:rsidRDefault="00AF56B1">
      <w:pPr>
        <w:pStyle w:val="Heading2"/>
        <w:rPr>
          <w:sz w:val="24"/>
          <w:szCs w:val="24"/>
        </w:rPr>
      </w:pPr>
      <w:bookmarkStart w:id="211" w:name="_Ref419371128"/>
      <w:bookmarkStart w:id="212" w:name="_Ref419373153"/>
      <w:bookmarkStart w:id="213" w:name="_Ref419373255"/>
      <w:bookmarkStart w:id="214" w:name="_Toc421782822"/>
      <w:bookmarkStart w:id="215" w:name="_Toc424888743"/>
      <w:bookmarkStart w:id="216" w:name="_Toc424904673"/>
      <w:bookmarkStart w:id="217" w:name="_Ref517679478"/>
      <w:bookmarkStart w:id="218" w:name="_Ref67303143"/>
      <w:bookmarkStart w:id="219" w:name="_Toc198296240"/>
      <w:r w:rsidRPr="009A3559">
        <w:rPr>
          <w:sz w:val="24"/>
          <w:szCs w:val="24"/>
        </w:rPr>
        <w:t xml:space="preserve">Identity </w:t>
      </w:r>
      <w:r w:rsidR="009B49C8" w:rsidRPr="009A3559">
        <w:rPr>
          <w:sz w:val="24"/>
          <w:szCs w:val="24"/>
        </w:rPr>
        <w:t xml:space="preserve">Proofing and </w:t>
      </w:r>
      <w:r w:rsidRPr="009A3559">
        <w:rPr>
          <w:sz w:val="24"/>
          <w:szCs w:val="24"/>
        </w:rPr>
        <w:t>Vetting Requirements</w:t>
      </w:r>
      <w:bookmarkEnd w:id="211"/>
      <w:bookmarkEnd w:id="212"/>
      <w:bookmarkEnd w:id="213"/>
      <w:bookmarkEnd w:id="214"/>
      <w:bookmarkEnd w:id="215"/>
      <w:bookmarkEnd w:id="216"/>
      <w:bookmarkEnd w:id="217"/>
      <w:r w:rsidR="00E33DCD" w:rsidRPr="009A3559">
        <w:rPr>
          <w:sz w:val="24"/>
          <w:szCs w:val="24"/>
        </w:rPr>
        <w:t xml:space="preserve"> for Foreign Nationals</w:t>
      </w:r>
      <w:bookmarkEnd w:id="218"/>
      <w:bookmarkEnd w:id="219"/>
    </w:p>
    <w:p w14:paraId="67421E08" w14:textId="706113AA" w:rsidR="00AF56B1" w:rsidRPr="009A3559" w:rsidRDefault="00AF56B1">
      <w:pPr>
        <w:pStyle w:val="NormalNumbering"/>
        <w:rPr>
          <w:szCs w:val="24"/>
        </w:rPr>
      </w:pPr>
      <w:r w:rsidRPr="009A3559">
        <w:rPr>
          <w:szCs w:val="24"/>
        </w:rPr>
        <w:t xml:space="preserve">Centers shall accept as valid the </w:t>
      </w:r>
      <w:r w:rsidR="00FD11CD" w:rsidRPr="009A3559">
        <w:rPr>
          <w:szCs w:val="24"/>
        </w:rPr>
        <w:t>identity proofing and vetting</w:t>
      </w:r>
      <w:r w:rsidRPr="009A3559">
        <w:rPr>
          <w:szCs w:val="24"/>
        </w:rPr>
        <w:t xml:space="preserve"> of their peer Centers as a baseline requirement</w:t>
      </w:r>
      <w:r w:rsidR="00A6198E" w:rsidRPr="009A3559">
        <w:rPr>
          <w:szCs w:val="24"/>
        </w:rPr>
        <w:t>, consistent with this NPR</w:t>
      </w:r>
      <w:r w:rsidRPr="009A3559">
        <w:rPr>
          <w:szCs w:val="24"/>
        </w:rPr>
        <w:t xml:space="preserve">. </w:t>
      </w:r>
      <w:r w:rsidR="00260A08" w:rsidRPr="009A3559">
        <w:rPr>
          <w:szCs w:val="24"/>
        </w:rPr>
        <w:t xml:space="preserve"> </w:t>
      </w:r>
      <w:r w:rsidRPr="009A3559">
        <w:rPr>
          <w:szCs w:val="24"/>
        </w:rPr>
        <w:t xml:space="preserve">Additional </w:t>
      </w:r>
      <w:r w:rsidR="00FD11CD" w:rsidRPr="009A3559">
        <w:rPr>
          <w:szCs w:val="24"/>
        </w:rPr>
        <w:t>identity proofing and vetting</w:t>
      </w:r>
      <w:r w:rsidRPr="009A3559">
        <w:rPr>
          <w:szCs w:val="24"/>
        </w:rPr>
        <w:t xml:space="preserve"> may be required </w:t>
      </w:r>
      <w:r w:rsidR="00E355E1" w:rsidRPr="009A3559">
        <w:rPr>
          <w:szCs w:val="24"/>
        </w:rPr>
        <w:t xml:space="preserve">if </w:t>
      </w:r>
      <w:r w:rsidRPr="009A3559">
        <w:rPr>
          <w:szCs w:val="24"/>
        </w:rPr>
        <w:t xml:space="preserve">access requirements </w:t>
      </w:r>
      <w:r w:rsidR="00FC2D0A" w:rsidRPr="009A3559">
        <w:rPr>
          <w:szCs w:val="24"/>
        </w:rPr>
        <w:t xml:space="preserve">exceed the </w:t>
      </w:r>
      <w:r w:rsidR="00B21834" w:rsidRPr="009A3559">
        <w:rPr>
          <w:szCs w:val="24"/>
        </w:rPr>
        <w:t>original scope of access</w:t>
      </w:r>
      <w:r w:rsidR="0059261A" w:rsidRPr="009A3559">
        <w:rPr>
          <w:szCs w:val="24"/>
        </w:rPr>
        <w:t xml:space="preserve"> or authorization</w:t>
      </w:r>
      <w:r w:rsidRPr="009A3559">
        <w:rPr>
          <w:szCs w:val="24"/>
        </w:rPr>
        <w:t>.</w:t>
      </w:r>
    </w:p>
    <w:p w14:paraId="03FA08BE" w14:textId="3DF77FAE" w:rsidR="009B49C8" w:rsidRPr="009A3559" w:rsidRDefault="009B49C8">
      <w:pPr>
        <w:pStyle w:val="NormalNumbering"/>
        <w:rPr>
          <w:szCs w:val="24"/>
        </w:rPr>
      </w:pPr>
      <w:r w:rsidRPr="009A3559">
        <w:rPr>
          <w:szCs w:val="24"/>
        </w:rPr>
        <w:t xml:space="preserve">All foreign nationals requiring access shall provide </w:t>
      </w:r>
      <w:r w:rsidR="00F7101D" w:rsidRPr="009A3559">
        <w:rPr>
          <w:szCs w:val="24"/>
        </w:rPr>
        <w:t xml:space="preserve">the </w:t>
      </w:r>
      <w:r w:rsidRPr="009A3559">
        <w:rPr>
          <w:szCs w:val="24"/>
        </w:rPr>
        <w:t xml:space="preserve">minimum </w:t>
      </w:r>
      <w:r w:rsidR="00F7101D" w:rsidRPr="009A3559">
        <w:rPr>
          <w:szCs w:val="24"/>
        </w:rPr>
        <w:t xml:space="preserve">required </w:t>
      </w:r>
      <w:r w:rsidRPr="009A3559">
        <w:rPr>
          <w:szCs w:val="24"/>
        </w:rPr>
        <w:t>identity data and PII necessary to establish an identity including, but not limited to, name</w:t>
      </w:r>
      <w:r w:rsidR="002C1FC5" w:rsidRPr="009A3559">
        <w:rPr>
          <w:szCs w:val="24"/>
        </w:rPr>
        <w:t xml:space="preserve">, </w:t>
      </w:r>
      <w:r w:rsidR="001447C5" w:rsidRPr="009A3559">
        <w:rPr>
          <w:szCs w:val="24"/>
        </w:rPr>
        <w:t>contact information</w:t>
      </w:r>
      <w:r w:rsidR="002C1FC5" w:rsidRPr="009A3559">
        <w:rPr>
          <w:szCs w:val="24"/>
        </w:rPr>
        <w:t>,</w:t>
      </w:r>
      <w:r w:rsidRPr="009A3559">
        <w:rPr>
          <w:szCs w:val="24"/>
        </w:rPr>
        <w:t xml:space="preserve"> address, place of birth</w:t>
      </w:r>
      <w:r w:rsidR="00E27289" w:rsidRPr="009A3559">
        <w:rPr>
          <w:szCs w:val="24"/>
        </w:rPr>
        <w:t>,</w:t>
      </w:r>
      <w:r w:rsidRPr="009A3559">
        <w:rPr>
          <w:szCs w:val="24"/>
        </w:rPr>
        <w:t xml:space="preserve"> citizenship, and contact information.</w:t>
      </w:r>
    </w:p>
    <w:p w14:paraId="11C8331F" w14:textId="3466F4C4" w:rsidR="00E27289" w:rsidRPr="009A3559" w:rsidRDefault="00E27289">
      <w:pPr>
        <w:pStyle w:val="NormalNumbering"/>
        <w:rPr>
          <w:szCs w:val="24"/>
        </w:rPr>
      </w:pPr>
      <w:r w:rsidRPr="009A3559">
        <w:rPr>
          <w:szCs w:val="24"/>
        </w:rPr>
        <w:t>A primary and secondary NASA-approved identity source document shall be required, unless otherwise specified.</w:t>
      </w:r>
    </w:p>
    <w:p w14:paraId="2B8CD4A6" w14:textId="353DC582" w:rsidR="005E4C20" w:rsidRPr="009A3559" w:rsidRDefault="004D6325">
      <w:pPr>
        <w:pStyle w:val="NormalNumbering"/>
        <w:rPr>
          <w:szCs w:val="24"/>
        </w:rPr>
      </w:pPr>
      <w:r w:rsidRPr="009A3559">
        <w:rPr>
          <w:szCs w:val="24"/>
        </w:rPr>
        <w:t xml:space="preserve">All foreign national </w:t>
      </w:r>
      <w:r w:rsidR="000B6131" w:rsidRPr="009A3559">
        <w:rPr>
          <w:szCs w:val="24"/>
        </w:rPr>
        <w:t>access</w:t>
      </w:r>
      <w:r w:rsidRPr="009A3559">
        <w:rPr>
          <w:szCs w:val="24"/>
        </w:rPr>
        <w:t xml:space="preserve"> requests shall require </w:t>
      </w:r>
      <w:r w:rsidR="00961D95" w:rsidRPr="009A3559">
        <w:rPr>
          <w:szCs w:val="24"/>
        </w:rPr>
        <w:t>c</w:t>
      </w:r>
      <w:r w:rsidRPr="009A3559">
        <w:rPr>
          <w:szCs w:val="24"/>
        </w:rPr>
        <w:t>ompletion of a database check of Visual Compliance, which includes a check against the Visual Compliance Unverified List, Entities List, Denied Persons List, Debarred Parties List, Specially Designated Nationals, and the Terrorist Screening database</w:t>
      </w:r>
      <w:r w:rsidR="005E4C20" w:rsidRPr="009A3559">
        <w:rPr>
          <w:szCs w:val="24"/>
        </w:rPr>
        <w:t xml:space="preserve">.  </w:t>
      </w:r>
      <w:r w:rsidR="000D2CB3" w:rsidRPr="009A3559">
        <w:rPr>
          <w:szCs w:val="24"/>
        </w:rPr>
        <w:t>T</w:t>
      </w:r>
      <w:r w:rsidR="005E4C20" w:rsidRPr="009A3559">
        <w:rPr>
          <w:szCs w:val="24"/>
        </w:rPr>
        <w:t xml:space="preserve">he Visual Compliance check </w:t>
      </w:r>
      <w:r w:rsidR="00A04767" w:rsidRPr="009A3559">
        <w:rPr>
          <w:szCs w:val="24"/>
        </w:rPr>
        <w:t>will</w:t>
      </w:r>
      <w:r w:rsidR="000D2CB3" w:rsidRPr="009A3559">
        <w:rPr>
          <w:szCs w:val="24"/>
        </w:rPr>
        <w:t xml:space="preserve"> be</w:t>
      </w:r>
      <w:r w:rsidR="005E4C20" w:rsidRPr="009A3559">
        <w:rPr>
          <w:szCs w:val="24"/>
        </w:rPr>
        <w:t xml:space="preserve"> uploaded to the identity record</w:t>
      </w:r>
      <w:r w:rsidR="00A04767" w:rsidRPr="009A3559">
        <w:rPr>
          <w:szCs w:val="24"/>
        </w:rPr>
        <w:t xml:space="preserve"> of the foreign national</w:t>
      </w:r>
      <w:r w:rsidR="00667C2B" w:rsidRPr="009A3559">
        <w:rPr>
          <w:szCs w:val="24"/>
        </w:rPr>
        <w:t xml:space="preserve"> when derogatory information is reported</w:t>
      </w:r>
      <w:r w:rsidR="005E4C20" w:rsidRPr="009A3559">
        <w:rPr>
          <w:szCs w:val="24"/>
        </w:rPr>
        <w:t>.</w:t>
      </w:r>
      <w:r w:rsidR="004E770B" w:rsidRPr="009A3559">
        <w:rPr>
          <w:szCs w:val="24"/>
        </w:rPr>
        <w:t xml:space="preserve">  Results with no derogatory information </w:t>
      </w:r>
      <w:r w:rsidR="004D08A9" w:rsidRPr="009A3559">
        <w:rPr>
          <w:szCs w:val="24"/>
        </w:rPr>
        <w:t>are not required to be uploaded to the identity record</w:t>
      </w:r>
      <w:r w:rsidR="004E770B" w:rsidRPr="009A3559">
        <w:rPr>
          <w:szCs w:val="24"/>
        </w:rPr>
        <w:t>.</w:t>
      </w:r>
    </w:p>
    <w:p w14:paraId="5A223E30" w14:textId="26A436B0" w:rsidR="00CD7D9A" w:rsidRPr="009A3559" w:rsidRDefault="00E27289">
      <w:pPr>
        <w:pStyle w:val="NormalNumbering"/>
        <w:rPr>
          <w:szCs w:val="24"/>
        </w:rPr>
      </w:pPr>
      <w:r w:rsidRPr="009A3559">
        <w:rPr>
          <w:szCs w:val="24"/>
        </w:rPr>
        <w:lastRenderedPageBreak/>
        <w:t>For foreign nationals requiring logical</w:t>
      </w:r>
      <w:r w:rsidR="0074578D" w:rsidRPr="009A3559">
        <w:rPr>
          <w:szCs w:val="24"/>
        </w:rPr>
        <w:t>-only</w:t>
      </w:r>
      <w:r w:rsidRPr="009A3559">
        <w:rPr>
          <w:szCs w:val="24"/>
        </w:rPr>
        <w:t xml:space="preserve"> access to very-low data</w:t>
      </w:r>
      <w:r w:rsidR="00A04767" w:rsidRPr="009A3559">
        <w:rPr>
          <w:szCs w:val="24"/>
        </w:rPr>
        <w:t xml:space="preserve"> or requiring logical</w:t>
      </w:r>
      <w:r w:rsidR="0074578D" w:rsidRPr="009A3559">
        <w:rPr>
          <w:szCs w:val="24"/>
        </w:rPr>
        <w:t>-only</w:t>
      </w:r>
      <w:r w:rsidR="00A04767" w:rsidRPr="009A3559">
        <w:rPr>
          <w:szCs w:val="24"/>
        </w:rPr>
        <w:t xml:space="preserve"> access to low or moderate data for which OPS, OIIR, and OCIO-approved risk-mitigations are in place </w:t>
      </w:r>
      <w:r w:rsidR="00BF51B6" w:rsidRPr="009A3559">
        <w:rPr>
          <w:szCs w:val="24"/>
        </w:rPr>
        <w:t>and who are</w:t>
      </w:r>
      <w:r w:rsidR="009C3F17" w:rsidRPr="009A3559">
        <w:rPr>
          <w:szCs w:val="24"/>
        </w:rPr>
        <w:t xml:space="preserve"> outside the U</w:t>
      </w:r>
      <w:r w:rsidR="005A5842" w:rsidRPr="009A3559">
        <w:rPr>
          <w:szCs w:val="24"/>
        </w:rPr>
        <w:t>.</w:t>
      </w:r>
      <w:r w:rsidR="009C3F17" w:rsidRPr="009A3559">
        <w:rPr>
          <w:szCs w:val="24"/>
        </w:rPr>
        <w:t>S</w:t>
      </w:r>
      <w:r w:rsidR="005A5842" w:rsidRPr="009A3559">
        <w:rPr>
          <w:szCs w:val="24"/>
        </w:rPr>
        <w:t>.</w:t>
      </w:r>
      <w:r w:rsidR="009C3F17" w:rsidRPr="009A3559">
        <w:rPr>
          <w:szCs w:val="24"/>
        </w:rPr>
        <w:t xml:space="preserve">, </w:t>
      </w:r>
      <w:r w:rsidR="00A04767" w:rsidRPr="009A3559">
        <w:rPr>
          <w:szCs w:val="24"/>
        </w:rPr>
        <w:t>n</w:t>
      </w:r>
      <w:r w:rsidR="00CD7D9A" w:rsidRPr="009A3559">
        <w:rPr>
          <w:szCs w:val="24"/>
        </w:rPr>
        <w:t>o additional checks</w:t>
      </w:r>
      <w:r w:rsidR="0074578D" w:rsidRPr="009A3559">
        <w:rPr>
          <w:szCs w:val="24"/>
        </w:rPr>
        <w:t xml:space="preserve"> and no visit authorization or admission documents</w:t>
      </w:r>
      <w:r w:rsidR="00CD7D9A" w:rsidRPr="009A3559">
        <w:rPr>
          <w:szCs w:val="24"/>
        </w:rPr>
        <w:t xml:space="preserve"> </w:t>
      </w:r>
      <w:r w:rsidR="00A04767" w:rsidRPr="009A3559">
        <w:rPr>
          <w:szCs w:val="24"/>
        </w:rPr>
        <w:t>will</w:t>
      </w:r>
      <w:r w:rsidR="00CD7D9A" w:rsidRPr="009A3559">
        <w:rPr>
          <w:szCs w:val="24"/>
        </w:rPr>
        <w:t xml:space="preserve"> be required.</w:t>
      </w:r>
      <w:r w:rsidR="00A04767" w:rsidRPr="009A3559">
        <w:rPr>
          <w:szCs w:val="24"/>
        </w:rPr>
        <w:t xml:space="preserve">  A database check of </w:t>
      </w:r>
      <w:r w:rsidR="004B2CE0" w:rsidRPr="009A3559">
        <w:rPr>
          <w:szCs w:val="24"/>
        </w:rPr>
        <w:t xml:space="preserve">the U.S. Customs and Immigration Service (USCIS) </w:t>
      </w:r>
      <w:r w:rsidR="00EE1E58" w:rsidRPr="009A3559">
        <w:rPr>
          <w:szCs w:val="24"/>
        </w:rPr>
        <w:t>Systematic Alien</w:t>
      </w:r>
      <w:r w:rsidR="007E683F" w:rsidRPr="009A3559">
        <w:rPr>
          <w:szCs w:val="24"/>
        </w:rPr>
        <w:t xml:space="preserve"> Verification for Entit</w:t>
      </w:r>
      <w:r w:rsidR="004B2CE0" w:rsidRPr="009A3559">
        <w:rPr>
          <w:szCs w:val="24"/>
        </w:rPr>
        <w:t>lements (</w:t>
      </w:r>
      <w:r w:rsidR="00A04767" w:rsidRPr="009A3559">
        <w:rPr>
          <w:szCs w:val="24"/>
        </w:rPr>
        <w:t>SAVE</w:t>
      </w:r>
      <w:r w:rsidR="004B2CE0" w:rsidRPr="009A3559">
        <w:rPr>
          <w:szCs w:val="24"/>
        </w:rPr>
        <w:t>)</w:t>
      </w:r>
      <w:r w:rsidR="00A04767" w:rsidRPr="009A3559">
        <w:rPr>
          <w:szCs w:val="24"/>
        </w:rPr>
        <w:t xml:space="preserve"> will not be required.</w:t>
      </w:r>
    </w:p>
    <w:p w14:paraId="678F3DF1" w14:textId="02766557" w:rsidR="00AE4CAA" w:rsidRPr="009A3559" w:rsidRDefault="00E27289">
      <w:pPr>
        <w:pStyle w:val="NormalNumbering"/>
        <w:rPr>
          <w:szCs w:val="24"/>
        </w:rPr>
      </w:pPr>
      <w:r w:rsidRPr="009A3559">
        <w:rPr>
          <w:szCs w:val="24"/>
        </w:rPr>
        <w:t>For f</w:t>
      </w:r>
      <w:r w:rsidR="00B93354" w:rsidRPr="009A3559">
        <w:rPr>
          <w:szCs w:val="24"/>
        </w:rPr>
        <w:t xml:space="preserve">oreign nationals performing </w:t>
      </w:r>
      <w:r w:rsidR="004F4B0F" w:rsidRPr="009A3559">
        <w:rPr>
          <w:szCs w:val="24"/>
        </w:rPr>
        <w:t xml:space="preserve">short-term </w:t>
      </w:r>
      <w:r w:rsidRPr="009A3559">
        <w:rPr>
          <w:szCs w:val="24"/>
        </w:rPr>
        <w:t>or</w:t>
      </w:r>
      <w:r w:rsidR="004F4B0F" w:rsidRPr="009A3559">
        <w:rPr>
          <w:szCs w:val="24"/>
        </w:rPr>
        <w:t xml:space="preserve"> long-term </w:t>
      </w:r>
      <w:r w:rsidR="00D36518" w:rsidRPr="009A3559">
        <w:rPr>
          <w:szCs w:val="24"/>
        </w:rPr>
        <w:t xml:space="preserve">assignments </w:t>
      </w:r>
      <w:r w:rsidR="00E3476E" w:rsidRPr="009A3559">
        <w:rPr>
          <w:szCs w:val="24"/>
        </w:rPr>
        <w:t xml:space="preserve">requiring </w:t>
      </w:r>
      <w:r w:rsidR="00B93354" w:rsidRPr="009A3559">
        <w:rPr>
          <w:szCs w:val="24"/>
        </w:rPr>
        <w:t xml:space="preserve">escorted or unescorted </w:t>
      </w:r>
      <w:r w:rsidR="00E3476E" w:rsidRPr="009A3559">
        <w:rPr>
          <w:szCs w:val="24"/>
        </w:rPr>
        <w:t>physical access</w:t>
      </w:r>
      <w:r w:rsidR="00B93354" w:rsidRPr="009A3559">
        <w:rPr>
          <w:szCs w:val="24"/>
        </w:rPr>
        <w:t xml:space="preserve"> or requiring logical access </w:t>
      </w:r>
      <w:r w:rsidR="00393F51" w:rsidRPr="009A3559">
        <w:rPr>
          <w:szCs w:val="24"/>
        </w:rPr>
        <w:t xml:space="preserve">and who are inside </w:t>
      </w:r>
      <w:r w:rsidR="0062301A" w:rsidRPr="009A3559">
        <w:rPr>
          <w:szCs w:val="24"/>
        </w:rPr>
        <w:t xml:space="preserve">the </w:t>
      </w:r>
      <w:r w:rsidR="00393F51" w:rsidRPr="009A3559">
        <w:rPr>
          <w:szCs w:val="24"/>
        </w:rPr>
        <w:t>U.S.</w:t>
      </w:r>
      <w:r w:rsidR="00A23126" w:rsidRPr="009A3559">
        <w:rPr>
          <w:szCs w:val="24"/>
        </w:rPr>
        <w:t>,</w:t>
      </w:r>
      <w:r w:rsidR="00F10F06" w:rsidRPr="009A3559">
        <w:rPr>
          <w:szCs w:val="24"/>
        </w:rPr>
        <w:t xml:space="preserve"> </w:t>
      </w:r>
      <w:r w:rsidR="00AE4CAA" w:rsidRPr="009A3559">
        <w:rPr>
          <w:szCs w:val="24"/>
        </w:rPr>
        <w:t>the following shall be required:</w:t>
      </w:r>
    </w:p>
    <w:p w14:paraId="1EAF9343" w14:textId="4FD76DBD" w:rsidR="00E27289" w:rsidRPr="009A3559" w:rsidRDefault="00E27289" w:rsidP="00E61824">
      <w:pPr>
        <w:pStyle w:val="a1List"/>
        <w:numPr>
          <w:ilvl w:val="0"/>
          <w:numId w:val="26"/>
        </w:numPr>
        <w:rPr>
          <w:szCs w:val="24"/>
        </w:rPr>
      </w:pPr>
      <w:r w:rsidRPr="009A3559">
        <w:rPr>
          <w:szCs w:val="24"/>
        </w:rPr>
        <w:t xml:space="preserve">Initiation of a database check of SAVE to confirm reciprocity of vetting performed by Customs and Border Patrol at the port of entry.  The SAVE check </w:t>
      </w:r>
      <w:r w:rsidR="004F34AD" w:rsidRPr="009A3559">
        <w:rPr>
          <w:szCs w:val="24"/>
        </w:rPr>
        <w:t>should</w:t>
      </w:r>
      <w:r w:rsidRPr="009A3559">
        <w:rPr>
          <w:szCs w:val="24"/>
        </w:rPr>
        <w:t xml:space="preserve"> be completed within 5 days of the start of any short-term or long-term assignment.</w:t>
      </w:r>
    </w:p>
    <w:p w14:paraId="0051848C" w14:textId="50614887" w:rsidR="000A142C" w:rsidRPr="009A3559" w:rsidRDefault="00AE4CAA" w:rsidP="00E61824">
      <w:pPr>
        <w:pStyle w:val="a1List"/>
        <w:numPr>
          <w:ilvl w:val="0"/>
          <w:numId w:val="26"/>
        </w:numPr>
        <w:rPr>
          <w:szCs w:val="24"/>
        </w:rPr>
      </w:pPr>
      <w:r w:rsidRPr="009A3559">
        <w:rPr>
          <w:szCs w:val="24"/>
        </w:rPr>
        <w:t>C</w:t>
      </w:r>
      <w:r w:rsidR="00C332E4" w:rsidRPr="009A3559">
        <w:rPr>
          <w:szCs w:val="24"/>
        </w:rPr>
        <w:t xml:space="preserve">ompletion of </w:t>
      </w:r>
      <w:r w:rsidR="004D6325" w:rsidRPr="009A3559">
        <w:rPr>
          <w:szCs w:val="24"/>
        </w:rPr>
        <w:t>an NCHC</w:t>
      </w:r>
      <w:r w:rsidRPr="009A3559">
        <w:rPr>
          <w:szCs w:val="24"/>
        </w:rPr>
        <w:t>, in accordance with NPR 1600.3</w:t>
      </w:r>
      <w:r w:rsidR="00D36518" w:rsidRPr="009A3559">
        <w:rPr>
          <w:szCs w:val="24"/>
        </w:rPr>
        <w:t xml:space="preserve"> and section </w:t>
      </w:r>
      <w:r w:rsidR="00D36518" w:rsidRPr="009A3559">
        <w:rPr>
          <w:szCs w:val="24"/>
        </w:rPr>
        <w:fldChar w:fldCharType="begin"/>
      </w:r>
      <w:r w:rsidR="00D36518" w:rsidRPr="009A3559">
        <w:rPr>
          <w:szCs w:val="24"/>
        </w:rPr>
        <w:instrText xml:space="preserve"> REF _Ref517680057 \r \h </w:instrText>
      </w:r>
      <w:r w:rsidR="008E0C34" w:rsidRPr="009A3559">
        <w:rPr>
          <w:szCs w:val="24"/>
        </w:rPr>
        <w:instrText xml:space="preserve"> \* MERGEFORMAT </w:instrText>
      </w:r>
      <w:r w:rsidR="00D36518" w:rsidRPr="009A3559">
        <w:rPr>
          <w:szCs w:val="24"/>
        </w:rPr>
      </w:r>
      <w:r w:rsidR="00D36518" w:rsidRPr="009A3559">
        <w:rPr>
          <w:szCs w:val="24"/>
        </w:rPr>
        <w:fldChar w:fldCharType="separate"/>
      </w:r>
      <w:r w:rsidR="00E56366" w:rsidRPr="009A3559">
        <w:rPr>
          <w:szCs w:val="24"/>
        </w:rPr>
        <w:t>3.3.6.3</w:t>
      </w:r>
      <w:r w:rsidR="00D36518" w:rsidRPr="009A3559">
        <w:rPr>
          <w:szCs w:val="24"/>
        </w:rPr>
        <w:fldChar w:fldCharType="end"/>
      </w:r>
      <w:r w:rsidR="00D36518" w:rsidRPr="009A3559">
        <w:rPr>
          <w:szCs w:val="24"/>
        </w:rPr>
        <w:t xml:space="preserve"> of this NPR</w:t>
      </w:r>
      <w:r w:rsidR="004D6325" w:rsidRPr="009A3559">
        <w:rPr>
          <w:szCs w:val="24"/>
        </w:rPr>
        <w:t>.</w:t>
      </w:r>
    </w:p>
    <w:p w14:paraId="63F03DDB" w14:textId="29A71829" w:rsidR="00136319" w:rsidRPr="009A3559" w:rsidRDefault="001D2DEF" w:rsidP="00E61824">
      <w:pPr>
        <w:pStyle w:val="a1List"/>
        <w:numPr>
          <w:ilvl w:val="0"/>
          <w:numId w:val="26"/>
        </w:numPr>
        <w:rPr>
          <w:szCs w:val="24"/>
        </w:rPr>
      </w:pPr>
      <w:r w:rsidRPr="009A3559">
        <w:rPr>
          <w:szCs w:val="24"/>
        </w:rPr>
        <w:t xml:space="preserve"> </w:t>
      </w:r>
      <w:r w:rsidR="00136319" w:rsidRPr="009A3559">
        <w:rPr>
          <w:szCs w:val="24"/>
        </w:rPr>
        <w:t>Completion of an FBI Investigations File (name check search)</w:t>
      </w:r>
      <w:r w:rsidR="00F37447" w:rsidRPr="009A3559">
        <w:rPr>
          <w:szCs w:val="24"/>
        </w:rPr>
        <w:t xml:space="preserve"> as deemed necessary by CI/CT</w:t>
      </w:r>
      <w:r w:rsidR="00136319" w:rsidRPr="009A3559">
        <w:rPr>
          <w:szCs w:val="24"/>
        </w:rPr>
        <w:t>.</w:t>
      </w:r>
    </w:p>
    <w:p w14:paraId="0E19FFF0" w14:textId="0AED8E1B" w:rsidR="00E27289" w:rsidRPr="009A3559" w:rsidRDefault="00E27289">
      <w:pPr>
        <w:pStyle w:val="NormalNumbering"/>
        <w:rPr>
          <w:szCs w:val="24"/>
        </w:rPr>
      </w:pPr>
      <w:r w:rsidRPr="009A3559">
        <w:rPr>
          <w:szCs w:val="24"/>
        </w:rPr>
        <w:t>For foreign national visitors, a</w:t>
      </w:r>
      <w:r w:rsidR="00BB2803" w:rsidRPr="009A3559">
        <w:rPr>
          <w:szCs w:val="24"/>
        </w:rPr>
        <w:t xml:space="preserve"> </w:t>
      </w:r>
      <w:r w:rsidR="004E04CF" w:rsidRPr="009A3559">
        <w:rPr>
          <w:szCs w:val="24"/>
        </w:rPr>
        <w:t xml:space="preserve">valid </w:t>
      </w:r>
      <w:r w:rsidRPr="009A3559">
        <w:rPr>
          <w:szCs w:val="24"/>
        </w:rPr>
        <w:t>passport or Department of State Diplomatic ID Card will be required.  No additional checks or documentation are required.</w:t>
      </w:r>
    </w:p>
    <w:p w14:paraId="74AE1C7B" w14:textId="00B3592A" w:rsidR="00653056" w:rsidRPr="009A3559" w:rsidRDefault="00653056">
      <w:pPr>
        <w:pStyle w:val="NormalNumbering"/>
        <w:rPr>
          <w:szCs w:val="24"/>
        </w:rPr>
      </w:pPr>
      <w:r w:rsidRPr="009A3559">
        <w:rPr>
          <w:szCs w:val="24"/>
        </w:rPr>
        <w:t xml:space="preserve">Access requests for foreign nationals shall be denied if the </w:t>
      </w:r>
      <w:r w:rsidR="002617AE" w:rsidRPr="009A3559">
        <w:rPr>
          <w:szCs w:val="24"/>
        </w:rPr>
        <w:t xml:space="preserve">NCHC or </w:t>
      </w:r>
      <w:r w:rsidRPr="009A3559">
        <w:rPr>
          <w:szCs w:val="24"/>
        </w:rPr>
        <w:t xml:space="preserve">Visual Compliance check produces any positive </w:t>
      </w:r>
      <w:r w:rsidR="002617AE" w:rsidRPr="009A3559">
        <w:rPr>
          <w:szCs w:val="24"/>
        </w:rPr>
        <w:t>hit</w:t>
      </w:r>
      <w:r w:rsidRPr="009A3559">
        <w:rPr>
          <w:szCs w:val="24"/>
        </w:rPr>
        <w:t xml:space="preserve"> </w:t>
      </w:r>
      <w:r w:rsidR="002617AE" w:rsidRPr="009A3559">
        <w:rPr>
          <w:szCs w:val="24"/>
        </w:rPr>
        <w:t>result</w:t>
      </w:r>
      <w:r w:rsidRPr="009A3559">
        <w:rPr>
          <w:szCs w:val="24"/>
        </w:rPr>
        <w:t xml:space="preserve">.  Positive </w:t>
      </w:r>
      <w:r w:rsidR="002617AE" w:rsidRPr="009A3559">
        <w:rPr>
          <w:szCs w:val="24"/>
        </w:rPr>
        <w:t xml:space="preserve">hit </w:t>
      </w:r>
      <w:r w:rsidRPr="009A3559">
        <w:rPr>
          <w:szCs w:val="24"/>
        </w:rPr>
        <w:t xml:space="preserve">results are to be reported to the </w:t>
      </w:r>
      <w:r w:rsidR="0032033C" w:rsidRPr="009A3559">
        <w:rPr>
          <w:szCs w:val="24"/>
        </w:rPr>
        <w:t>CCPS</w:t>
      </w:r>
      <w:r w:rsidRPr="009A3559">
        <w:rPr>
          <w:szCs w:val="24"/>
        </w:rPr>
        <w:t xml:space="preserve"> and the </w:t>
      </w:r>
      <w:r w:rsidR="00533D75" w:rsidRPr="009A3559">
        <w:rPr>
          <w:szCs w:val="24"/>
        </w:rPr>
        <w:t>HEA</w:t>
      </w:r>
      <w:r w:rsidRPr="009A3559">
        <w:rPr>
          <w:szCs w:val="24"/>
        </w:rPr>
        <w:t xml:space="preserve">.  Exceptions to this denial of access are granted in cases where the positive result </w:t>
      </w:r>
      <w:r w:rsidR="00D36518" w:rsidRPr="009A3559">
        <w:rPr>
          <w:szCs w:val="24"/>
        </w:rPr>
        <w:t xml:space="preserve">in the Visual Compliance check </w:t>
      </w:r>
      <w:r w:rsidRPr="009A3559">
        <w:rPr>
          <w:szCs w:val="24"/>
        </w:rPr>
        <w:t xml:space="preserve">can be effectively mitigated by an applicable proviso approved by the </w:t>
      </w:r>
      <w:r w:rsidR="00052C7D" w:rsidRPr="009A3559">
        <w:rPr>
          <w:szCs w:val="24"/>
        </w:rPr>
        <w:t>HEA</w:t>
      </w:r>
      <w:r w:rsidR="00317CFB" w:rsidRPr="009A3559">
        <w:rPr>
          <w:szCs w:val="24"/>
        </w:rPr>
        <w:t>.</w:t>
      </w:r>
    </w:p>
    <w:p w14:paraId="56877F50" w14:textId="027AEED1" w:rsidR="002617AE" w:rsidRPr="009A3559" w:rsidRDefault="002617AE">
      <w:pPr>
        <w:pStyle w:val="NormalNumbering"/>
        <w:rPr>
          <w:szCs w:val="24"/>
        </w:rPr>
      </w:pPr>
      <w:r w:rsidRPr="009A3559">
        <w:rPr>
          <w:szCs w:val="24"/>
        </w:rPr>
        <w:t xml:space="preserve">Access requests for foreign nationals shall be denied </w:t>
      </w:r>
      <w:r w:rsidR="00C34242" w:rsidRPr="009A3559">
        <w:rPr>
          <w:szCs w:val="24"/>
        </w:rPr>
        <w:t xml:space="preserve">or terminated </w:t>
      </w:r>
      <w:r w:rsidRPr="009A3559">
        <w:rPr>
          <w:szCs w:val="24"/>
        </w:rPr>
        <w:t>if the SAVE check verification process reports an invalid immigration status</w:t>
      </w:r>
      <w:r w:rsidR="009F582B" w:rsidRPr="009A3559">
        <w:rPr>
          <w:szCs w:val="24"/>
        </w:rPr>
        <w:t xml:space="preserve"> or any information, such as visa type, which conflicts with the purpose of the visit</w:t>
      </w:r>
      <w:r w:rsidRPr="009A3559">
        <w:rPr>
          <w:szCs w:val="24"/>
        </w:rPr>
        <w:t>.</w:t>
      </w:r>
    </w:p>
    <w:p w14:paraId="272BF7CE" w14:textId="2EF87473" w:rsidR="00F8292E" w:rsidRPr="009A3559" w:rsidRDefault="00F8292E">
      <w:pPr>
        <w:pStyle w:val="NormalNumbering"/>
        <w:rPr>
          <w:szCs w:val="24"/>
        </w:rPr>
      </w:pPr>
      <w:r w:rsidRPr="009A3559">
        <w:rPr>
          <w:szCs w:val="24"/>
        </w:rPr>
        <w:t xml:space="preserve">Foreign nationals </w:t>
      </w:r>
      <w:r w:rsidR="00610F92" w:rsidRPr="009A3559">
        <w:rPr>
          <w:szCs w:val="24"/>
        </w:rPr>
        <w:t>requiring</w:t>
      </w:r>
      <w:r w:rsidRPr="009A3559">
        <w:rPr>
          <w:szCs w:val="24"/>
        </w:rPr>
        <w:t xml:space="preserve"> a PIV </w:t>
      </w:r>
      <w:r w:rsidR="00F308B8" w:rsidRPr="009A3559">
        <w:rPr>
          <w:szCs w:val="24"/>
        </w:rPr>
        <w:t>shall be</w:t>
      </w:r>
      <w:r w:rsidRPr="009A3559">
        <w:rPr>
          <w:szCs w:val="24"/>
        </w:rPr>
        <w:t xml:space="preserve"> subject </w:t>
      </w:r>
      <w:r w:rsidR="000C256A" w:rsidRPr="009A3559">
        <w:rPr>
          <w:szCs w:val="24"/>
        </w:rPr>
        <w:t xml:space="preserve">to </w:t>
      </w:r>
      <w:r w:rsidR="00681DD9" w:rsidRPr="009A3559">
        <w:rPr>
          <w:szCs w:val="24"/>
        </w:rPr>
        <w:t>3-years residency within the U.S. and eligibility requirements for a background investigation</w:t>
      </w:r>
      <w:r w:rsidRPr="009A3559">
        <w:rPr>
          <w:szCs w:val="24"/>
        </w:rPr>
        <w:t>.</w:t>
      </w:r>
    </w:p>
    <w:p w14:paraId="5CCE6836" w14:textId="413B5C4E" w:rsidR="00AF56B1" w:rsidRPr="009A3559" w:rsidRDefault="00AF56B1" w:rsidP="00E61824">
      <w:pPr>
        <w:pStyle w:val="NormalNumbering"/>
        <w:numPr>
          <w:ilvl w:val="3"/>
          <w:numId w:val="5"/>
        </w:numPr>
        <w:rPr>
          <w:szCs w:val="24"/>
        </w:rPr>
      </w:pPr>
      <w:r w:rsidRPr="009A3559">
        <w:rPr>
          <w:szCs w:val="24"/>
        </w:rPr>
        <w:t xml:space="preserve">For </w:t>
      </w:r>
      <w:r w:rsidR="00F8292E" w:rsidRPr="009A3559">
        <w:rPr>
          <w:szCs w:val="24"/>
        </w:rPr>
        <w:t xml:space="preserve">foreign nationals who have resided </w:t>
      </w:r>
      <w:r w:rsidRPr="009A3559">
        <w:rPr>
          <w:szCs w:val="24"/>
        </w:rPr>
        <w:t>in the U</w:t>
      </w:r>
      <w:r w:rsidR="00F8292E" w:rsidRPr="009A3559">
        <w:rPr>
          <w:szCs w:val="24"/>
        </w:rPr>
        <w:t>.S.</w:t>
      </w:r>
      <w:r w:rsidRPr="009A3559">
        <w:rPr>
          <w:szCs w:val="24"/>
        </w:rPr>
        <w:t xml:space="preserve"> or a U.S. territory for three years or more, a background investigation (i.e.</w:t>
      </w:r>
      <w:r w:rsidR="003C4D93" w:rsidRPr="009A3559">
        <w:rPr>
          <w:szCs w:val="24"/>
        </w:rPr>
        <w:t>,</w:t>
      </w:r>
      <w:r w:rsidRPr="009A3559">
        <w:rPr>
          <w:szCs w:val="24"/>
        </w:rPr>
        <w:t xml:space="preserve"> </w:t>
      </w:r>
      <w:r w:rsidR="00E26B0D" w:rsidRPr="009A3559">
        <w:rPr>
          <w:szCs w:val="24"/>
        </w:rPr>
        <w:t xml:space="preserve">Tier I </w:t>
      </w:r>
      <w:r w:rsidR="00F44899" w:rsidRPr="009A3559">
        <w:rPr>
          <w:szCs w:val="24"/>
        </w:rPr>
        <w:t xml:space="preserve">background investigation </w:t>
      </w:r>
      <w:r w:rsidRPr="009A3559">
        <w:rPr>
          <w:szCs w:val="24"/>
        </w:rPr>
        <w:t xml:space="preserve">or </w:t>
      </w:r>
      <w:r w:rsidR="00E26B0D" w:rsidRPr="009A3559">
        <w:rPr>
          <w:szCs w:val="24"/>
        </w:rPr>
        <w:t>higher</w:t>
      </w:r>
      <w:r w:rsidRPr="009A3559">
        <w:rPr>
          <w:szCs w:val="24"/>
        </w:rPr>
        <w:t xml:space="preserve">) will be initiated after employment authorization is appropriately verified. </w:t>
      </w:r>
      <w:r w:rsidR="00653056" w:rsidRPr="009A3559">
        <w:rPr>
          <w:szCs w:val="24"/>
        </w:rPr>
        <w:t xml:space="preserve"> Foreign nationals </w:t>
      </w:r>
      <w:r w:rsidR="00320D14" w:rsidRPr="009A3559">
        <w:rPr>
          <w:szCs w:val="24"/>
        </w:rPr>
        <w:t xml:space="preserve">may be </w:t>
      </w:r>
      <w:r w:rsidR="00653056" w:rsidRPr="009A3559">
        <w:rPr>
          <w:szCs w:val="24"/>
        </w:rPr>
        <w:t xml:space="preserve">eligible for issuance of a NASA PIV credential upon </w:t>
      </w:r>
      <w:r w:rsidR="00BD3221" w:rsidRPr="009A3559">
        <w:rPr>
          <w:szCs w:val="24"/>
        </w:rPr>
        <w:t xml:space="preserve">favorable </w:t>
      </w:r>
      <w:r w:rsidR="00653056" w:rsidRPr="009A3559">
        <w:rPr>
          <w:szCs w:val="24"/>
        </w:rPr>
        <w:t xml:space="preserve">adjudication of a </w:t>
      </w:r>
      <w:r w:rsidR="00E012E8" w:rsidRPr="009A3559">
        <w:rPr>
          <w:szCs w:val="24"/>
        </w:rPr>
        <w:t xml:space="preserve">Tier I </w:t>
      </w:r>
      <w:r w:rsidR="00653056" w:rsidRPr="009A3559">
        <w:rPr>
          <w:szCs w:val="24"/>
        </w:rPr>
        <w:t>investigation or higher</w:t>
      </w:r>
      <w:r w:rsidR="00E13B37" w:rsidRPr="009A3559">
        <w:rPr>
          <w:szCs w:val="24"/>
        </w:rPr>
        <w:t xml:space="preserve"> with a favorable credentialing determination</w:t>
      </w:r>
      <w:r w:rsidR="00653056" w:rsidRPr="009A3559">
        <w:rPr>
          <w:szCs w:val="24"/>
        </w:rPr>
        <w:t xml:space="preserve">. </w:t>
      </w:r>
      <w:r w:rsidR="00317CFB" w:rsidRPr="009A3559">
        <w:rPr>
          <w:szCs w:val="24"/>
        </w:rPr>
        <w:t xml:space="preserve"> </w:t>
      </w:r>
      <w:r w:rsidR="00653056" w:rsidRPr="009A3559">
        <w:rPr>
          <w:szCs w:val="24"/>
        </w:rPr>
        <w:t>In the event a foreign national chooses not to complete the appropriate forms</w:t>
      </w:r>
      <w:r w:rsidR="00A946B9" w:rsidRPr="009A3559">
        <w:rPr>
          <w:szCs w:val="24"/>
        </w:rPr>
        <w:t xml:space="preserve"> for a background investigation</w:t>
      </w:r>
      <w:r w:rsidR="00653056" w:rsidRPr="009A3559">
        <w:rPr>
          <w:szCs w:val="24"/>
        </w:rPr>
        <w:t xml:space="preserve"> required for full </w:t>
      </w:r>
      <w:r w:rsidR="00FD11CD" w:rsidRPr="009A3559">
        <w:rPr>
          <w:szCs w:val="24"/>
        </w:rPr>
        <w:t>identity proofing and vetting</w:t>
      </w:r>
      <w:r w:rsidR="00653056" w:rsidRPr="009A3559">
        <w:rPr>
          <w:szCs w:val="24"/>
        </w:rPr>
        <w:t xml:space="preserve">, the Center </w:t>
      </w:r>
      <w:r w:rsidR="00B8172F" w:rsidRPr="009A3559">
        <w:rPr>
          <w:szCs w:val="24"/>
        </w:rPr>
        <w:t>Protective Services Office</w:t>
      </w:r>
      <w:r w:rsidR="00E07754" w:rsidRPr="009A3559">
        <w:rPr>
          <w:szCs w:val="24"/>
        </w:rPr>
        <w:t xml:space="preserve"> </w:t>
      </w:r>
      <w:r w:rsidR="00653056" w:rsidRPr="009A3559">
        <w:rPr>
          <w:szCs w:val="24"/>
        </w:rPr>
        <w:t xml:space="preserve">will require </w:t>
      </w:r>
      <w:r w:rsidR="00B76BD6" w:rsidRPr="009A3559">
        <w:rPr>
          <w:szCs w:val="24"/>
        </w:rPr>
        <w:t xml:space="preserve">completion and </w:t>
      </w:r>
      <w:r w:rsidR="00653056" w:rsidRPr="009A3559">
        <w:rPr>
          <w:szCs w:val="24"/>
        </w:rPr>
        <w:t>a minimum annual revalidation of the NC</w:t>
      </w:r>
      <w:r w:rsidR="00B2479D" w:rsidRPr="009A3559">
        <w:rPr>
          <w:szCs w:val="24"/>
        </w:rPr>
        <w:t>H</w:t>
      </w:r>
      <w:r w:rsidR="00653056" w:rsidRPr="009A3559">
        <w:rPr>
          <w:szCs w:val="24"/>
        </w:rPr>
        <w:t xml:space="preserve">C, </w:t>
      </w:r>
      <w:r w:rsidR="00A946B9" w:rsidRPr="009A3559">
        <w:rPr>
          <w:szCs w:val="24"/>
        </w:rPr>
        <w:t xml:space="preserve">FBI Investigations File, </w:t>
      </w:r>
      <w:r w:rsidR="00653056" w:rsidRPr="009A3559">
        <w:rPr>
          <w:szCs w:val="24"/>
        </w:rPr>
        <w:t>Visual Compliance, and SAVE checks prior to issuance of a</w:t>
      </w:r>
      <w:r w:rsidR="006774CE" w:rsidRPr="009A3559">
        <w:rPr>
          <w:szCs w:val="24"/>
        </w:rPr>
        <w:t xml:space="preserve">n Agency Smart Badge or </w:t>
      </w:r>
      <w:r w:rsidR="00751239" w:rsidRPr="009A3559">
        <w:rPr>
          <w:szCs w:val="24"/>
        </w:rPr>
        <w:t>Center-specific badge</w:t>
      </w:r>
      <w:r w:rsidR="0070386B" w:rsidRPr="009A3559">
        <w:rPr>
          <w:szCs w:val="24"/>
        </w:rPr>
        <w:t>, based on risk determination</w:t>
      </w:r>
      <w:r w:rsidR="00653056" w:rsidRPr="009A3559">
        <w:rPr>
          <w:szCs w:val="24"/>
        </w:rPr>
        <w:t>.</w:t>
      </w:r>
    </w:p>
    <w:p w14:paraId="7580B94E" w14:textId="34A5ECDB" w:rsidR="00AF56B1" w:rsidRPr="009A3559" w:rsidRDefault="00AF56B1" w:rsidP="00E61824">
      <w:pPr>
        <w:pStyle w:val="NormalNumbering"/>
        <w:numPr>
          <w:ilvl w:val="3"/>
          <w:numId w:val="5"/>
        </w:numPr>
        <w:rPr>
          <w:szCs w:val="24"/>
        </w:rPr>
      </w:pPr>
      <w:r w:rsidRPr="009A3559">
        <w:rPr>
          <w:szCs w:val="24"/>
        </w:rPr>
        <w:t xml:space="preserve">For foreign nationals who </w:t>
      </w:r>
      <w:r w:rsidR="00F8292E" w:rsidRPr="009A3559">
        <w:rPr>
          <w:szCs w:val="24"/>
        </w:rPr>
        <w:t xml:space="preserve">have resided </w:t>
      </w:r>
      <w:r w:rsidRPr="009A3559">
        <w:rPr>
          <w:szCs w:val="24"/>
        </w:rPr>
        <w:t xml:space="preserve">in the U.S. or a U.S. territory for less than three years, the background investigation </w:t>
      </w:r>
      <w:r w:rsidR="00F8292E" w:rsidRPr="009A3559">
        <w:rPr>
          <w:szCs w:val="24"/>
        </w:rPr>
        <w:t xml:space="preserve">shall be delayed </w:t>
      </w:r>
      <w:r w:rsidRPr="009A3559">
        <w:rPr>
          <w:szCs w:val="24"/>
        </w:rPr>
        <w:t xml:space="preserve">until the three-year requirement is met. </w:t>
      </w:r>
      <w:r w:rsidR="00317CFB" w:rsidRPr="009A3559">
        <w:rPr>
          <w:szCs w:val="24"/>
        </w:rPr>
        <w:t xml:space="preserve"> </w:t>
      </w:r>
      <w:r w:rsidRPr="009A3559">
        <w:rPr>
          <w:szCs w:val="24"/>
        </w:rPr>
        <w:t xml:space="preserve">In such cases, the </w:t>
      </w:r>
      <w:r w:rsidR="00B76BD6" w:rsidRPr="009A3559">
        <w:rPr>
          <w:szCs w:val="24"/>
        </w:rPr>
        <w:t xml:space="preserve">Center </w:t>
      </w:r>
      <w:r w:rsidR="00B8172F" w:rsidRPr="009A3559">
        <w:rPr>
          <w:szCs w:val="24"/>
        </w:rPr>
        <w:t>Protective Services Office</w:t>
      </w:r>
      <w:r w:rsidR="00B76BD6" w:rsidRPr="009A3559">
        <w:rPr>
          <w:szCs w:val="24"/>
        </w:rPr>
        <w:t xml:space="preserve"> will require completion of the </w:t>
      </w:r>
      <w:r w:rsidR="00E77E33" w:rsidRPr="009A3559">
        <w:rPr>
          <w:szCs w:val="24"/>
        </w:rPr>
        <w:t>NCHC, FBI Investigations File, Visual Compliance, and SAVE checks</w:t>
      </w:r>
      <w:r w:rsidR="00106795" w:rsidRPr="009A3559">
        <w:rPr>
          <w:szCs w:val="24"/>
        </w:rPr>
        <w:t xml:space="preserve"> prior to issuance of an </w:t>
      </w:r>
      <w:r w:rsidR="006774CE" w:rsidRPr="009A3559">
        <w:rPr>
          <w:szCs w:val="24"/>
        </w:rPr>
        <w:t xml:space="preserve">Agency Smart Badge or </w:t>
      </w:r>
      <w:r w:rsidR="00751239" w:rsidRPr="009A3559">
        <w:rPr>
          <w:szCs w:val="24"/>
        </w:rPr>
        <w:t>Center-specific badge</w:t>
      </w:r>
      <w:r w:rsidR="0070386B" w:rsidRPr="009A3559">
        <w:rPr>
          <w:szCs w:val="24"/>
        </w:rPr>
        <w:t>, based on risk determination</w:t>
      </w:r>
      <w:r w:rsidR="007C523F" w:rsidRPr="009A3559">
        <w:rPr>
          <w:szCs w:val="24"/>
        </w:rPr>
        <w:t>.</w:t>
      </w:r>
    </w:p>
    <w:p w14:paraId="6651CF6F" w14:textId="70935F9F" w:rsidR="00882E9C" w:rsidRPr="009A3559" w:rsidRDefault="00F975C9" w:rsidP="00E61824">
      <w:pPr>
        <w:pStyle w:val="NormalNumbering"/>
        <w:numPr>
          <w:ilvl w:val="3"/>
          <w:numId w:val="5"/>
        </w:numPr>
        <w:rPr>
          <w:szCs w:val="24"/>
        </w:rPr>
      </w:pPr>
      <w:r w:rsidRPr="009A3559">
        <w:rPr>
          <w:szCs w:val="24"/>
        </w:rPr>
        <w:t xml:space="preserve">Three years residing in the U.S. is defined as any presence in the U.S. </w:t>
      </w:r>
      <w:r w:rsidR="00DB32E1" w:rsidRPr="009A3559">
        <w:rPr>
          <w:szCs w:val="24"/>
        </w:rPr>
        <w:t xml:space="preserve">or a U.S. territory </w:t>
      </w:r>
      <w:r w:rsidRPr="009A3559">
        <w:rPr>
          <w:szCs w:val="24"/>
        </w:rPr>
        <w:t xml:space="preserve">for three continuous years or more during which any absences can be regarded as temporary and do not destroy the degree of continuity necessary to establish and maintain residence. </w:t>
      </w:r>
      <w:r w:rsidR="00317CFB" w:rsidRPr="009A3559">
        <w:rPr>
          <w:szCs w:val="24"/>
        </w:rPr>
        <w:t xml:space="preserve"> </w:t>
      </w:r>
      <w:r w:rsidRPr="009A3559">
        <w:rPr>
          <w:szCs w:val="24"/>
        </w:rPr>
        <w:t xml:space="preserve">Decisions about whether a person maintains </w:t>
      </w:r>
      <w:r w:rsidR="00D36518" w:rsidRPr="009A3559">
        <w:rPr>
          <w:szCs w:val="24"/>
        </w:rPr>
        <w:t xml:space="preserve">continuity of </w:t>
      </w:r>
      <w:r w:rsidRPr="009A3559">
        <w:rPr>
          <w:szCs w:val="24"/>
        </w:rPr>
        <w:t xml:space="preserve">residency are based on the circumstances of the particular case and at the discretion of the </w:t>
      </w:r>
      <w:r w:rsidR="0032033C" w:rsidRPr="009A3559">
        <w:rPr>
          <w:szCs w:val="24"/>
        </w:rPr>
        <w:t>CCPS</w:t>
      </w:r>
      <w:r w:rsidR="004F3CF5" w:rsidRPr="009A3559">
        <w:rPr>
          <w:szCs w:val="24"/>
        </w:rPr>
        <w:t xml:space="preserve"> in consultation with the AIMO</w:t>
      </w:r>
      <w:r w:rsidR="00536DC5" w:rsidRPr="009A3559">
        <w:rPr>
          <w:szCs w:val="24"/>
        </w:rPr>
        <w:t xml:space="preserve"> and the OPS Personnel Security Division</w:t>
      </w:r>
      <w:r w:rsidRPr="009A3559">
        <w:rPr>
          <w:szCs w:val="24"/>
        </w:rPr>
        <w:t>.</w:t>
      </w:r>
    </w:p>
    <w:p w14:paraId="799B3F1B" w14:textId="02322E61" w:rsidR="00976167" w:rsidRPr="009A3559" w:rsidRDefault="00EC0A38">
      <w:pPr>
        <w:pStyle w:val="NormalNumbering"/>
        <w:rPr>
          <w:szCs w:val="24"/>
        </w:rPr>
      </w:pPr>
      <w:r w:rsidRPr="009A3559">
        <w:rPr>
          <w:szCs w:val="24"/>
        </w:rPr>
        <w:lastRenderedPageBreak/>
        <w:t xml:space="preserve">Derogatory </w:t>
      </w:r>
      <w:r w:rsidR="00AF56B1" w:rsidRPr="009A3559">
        <w:rPr>
          <w:szCs w:val="24"/>
        </w:rPr>
        <w:t xml:space="preserve">results of </w:t>
      </w:r>
      <w:r w:rsidR="00432C1A" w:rsidRPr="009A3559">
        <w:rPr>
          <w:szCs w:val="24"/>
        </w:rPr>
        <w:t xml:space="preserve">any database </w:t>
      </w:r>
      <w:r w:rsidR="00AF56B1" w:rsidRPr="009A3559">
        <w:rPr>
          <w:szCs w:val="24"/>
        </w:rPr>
        <w:t>check shall be attached to the identity record of the foreign national</w:t>
      </w:r>
      <w:r w:rsidR="000C5651" w:rsidRPr="009A3559">
        <w:rPr>
          <w:szCs w:val="24"/>
        </w:rPr>
        <w:t xml:space="preserve"> in IdMAX</w:t>
      </w:r>
      <w:r w:rsidR="00AF56B1" w:rsidRPr="009A3559">
        <w:rPr>
          <w:szCs w:val="24"/>
        </w:rPr>
        <w:t>.</w:t>
      </w:r>
      <w:r w:rsidR="00CF5C91" w:rsidRPr="009A3559">
        <w:rPr>
          <w:szCs w:val="24"/>
        </w:rPr>
        <w:t xml:space="preserve">  Results with no derogatory information are not required to be uploaded to the identity record.</w:t>
      </w:r>
    </w:p>
    <w:p w14:paraId="40BEB0CE" w14:textId="26CBD60F" w:rsidR="003E2402" w:rsidRPr="009A3559" w:rsidRDefault="003E2402">
      <w:pPr>
        <w:pStyle w:val="Heading2"/>
        <w:rPr>
          <w:sz w:val="24"/>
          <w:szCs w:val="24"/>
        </w:rPr>
      </w:pPr>
      <w:bookmarkStart w:id="220" w:name="_Toc198296241"/>
      <w:bookmarkStart w:id="221" w:name="_Ref420496241"/>
      <w:bookmarkStart w:id="222" w:name="_Ref420496251"/>
      <w:bookmarkStart w:id="223" w:name="_Toc421782823"/>
      <w:bookmarkStart w:id="224" w:name="_Toc424888744"/>
      <w:bookmarkStart w:id="225" w:name="_Toc424904674"/>
      <w:r w:rsidRPr="009A3559">
        <w:rPr>
          <w:sz w:val="24"/>
          <w:szCs w:val="24"/>
        </w:rPr>
        <w:t>Foreign National Escort Requirements</w:t>
      </w:r>
      <w:bookmarkEnd w:id="220"/>
    </w:p>
    <w:p w14:paraId="77D57AB8" w14:textId="77777777" w:rsidR="00ED1AEB" w:rsidRPr="009A3559" w:rsidRDefault="00ED1AEB" w:rsidP="009A658E">
      <w:pPr>
        <w:pStyle w:val="NormalNumbering"/>
        <w:rPr>
          <w:szCs w:val="24"/>
        </w:rPr>
      </w:pPr>
      <w:r w:rsidRPr="009A3559">
        <w:rPr>
          <w:szCs w:val="24"/>
        </w:rPr>
        <w:t>The CCPS may immediately suspend or revoke a person’s escort authority if a violation or suspected violation occurs.</w:t>
      </w:r>
    </w:p>
    <w:p w14:paraId="5470E0CC" w14:textId="3F283F48" w:rsidR="00212013" w:rsidRPr="009A3559" w:rsidRDefault="00281E72" w:rsidP="009A658E">
      <w:pPr>
        <w:pStyle w:val="NormalNumbering"/>
        <w:rPr>
          <w:szCs w:val="24"/>
        </w:rPr>
      </w:pPr>
      <w:r w:rsidRPr="009A3559">
        <w:rPr>
          <w:szCs w:val="24"/>
        </w:rPr>
        <w:t>In addition to requirements in this section, p</w:t>
      </w:r>
      <w:r w:rsidR="00212013" w:rsidRPr="009A3559">
        <w:rPr>
          <w:szCs w:val="24"/>
        </w:rPr>
        <w:t xml:space="preserve">ersonnel escorting Foreign Nationals shall comply </w:t>
      </w:r>
      <w:r w:rsidR="45BF704B" w:rsidRPr="009A3559">
        <w:rPr>
          <w:szCs w:val="24"/>
        </w:rPr>
        <w:t>with</w:t>
      </w:r>
      <w:r w:rsidR="00212013" w:rsidRPr="009A3559">
        <w:rPr>
          <w:szCs w:val="24"/>
        </w:rPr>
        <w:t xml:space="preserve"> Escort Responsibilities outlined in Section </w:t>
      </w:r>
      <w:r w:rsidR="00166923" w:rsidRPr="009A3559">
        <w:rPr>
          <w:szCs w:val="24"/>
        </w:rPr>
        <w:fldChar w:fldCharType="begin"/>
      </w:r>
      <w:r w:rsidR="00166923" w:rsidRPr="009A3559">
        <w:rPr>
          <w:szCs w:val="24"/>
        </w:rPr>
        <w:instrText xml:space="preserve"> REF _Ref179382058 \r \h </w:instrText>
      </w:r>
      <w:r w:rsidR="008E0C34" w:rsidRPr="009A3559">
        <w:rPr>
          <w:szCs w:val="24"/>
        </w:rPr>
        <w:instrText xml:space="preserve"> \* MERGEFORMAT </w:instrText>
      </w:r>
      <w:r w:rsidR="00166923" w:rsidRPr="009A3559">
        <w:rPr>
          <w:szCs w:val="24"/>
        </w:rPr>
      </w:r>
      <w:r w:rsidR="00166923" w:rsidRPr="009A3559">
        <w:rPr>
          <w:szCs w:val="24"/>
        </w:rPr>
        <w:fldChar w:fldCharType="separate"/>
      </w:r>
      <w:r w:rsidR="00E56366" w:rsidRPr="009A3559">
        <w:rPr>
          <w:szCs w:val="24"/>
        </w:rPr>
        <w:t>2.3.14</w:t>
      </w:r>
      <w:r w:rsidR="00166923" w:rsidRPr="009A3559">
        <w:rPr>
          <w:szCs w:val="24"/>
        </w:rPr>
        <w:fldChar w:fldCharType="end"/>
      </w:r>
      <w:r w:rsidR="00212013" w:rsidRPr="009A3559">
        <w:rPr>
          <w:szCs w:val="24"/>
        </w:rPr>
        <w:t xml:space="preserve"> of this NPR.</w:t>
      </w:r>
    </w:p>
    <w:p w14:paraId="6BC7C2F3" w14:textId="75450024" w:rsidR="001F17FD" w:rsidRPr="009A3559" w:rsidRDefault="001F17FD">
      <w:pPr>
        <w:pStyle w:val="NormalNumbering"/>
        <w:rPr>
          <w:szCs w:val="24"/>
        </w:rPr>
      </w:pPr>
      <w:r w:rsidRPr="009A3559">
        <w:rPr>
          <w:szCs w:val="24"/>
        </w:rPr>
        <w:t>The IVC shall work with the CEA, program managers, and sponsor to determine escort requirements while the foreign national is located at the Center.</w:t>
      </w:r>
    </w:p>
    <w:p w14:paraId="15F7C6A4" w14:textId="6E52410C" w:rsidR="00401CB2" w:rsidRPr="009A3559" w:rsidRDefault="009E6771" w:rsidP="009A658E">
      <w:pPr>
        <w:pStyle w:val="NormalNumbering"/>
        <w:rPr>
          <w:szCs w:val="24"/>
        </w:rPr>
      </w:pPr>
      <w:r w:rsidRPr="009A3559">
        <w:rPr>
          <w:szCs w:val="24"/>
        </w:rPr>
        <w:t>The AIMO</w:t>
      </w:r>
      <w:r w:rsidR="00212013" w:rsidRPr="009A3559">
        <w:rPr>
          <w:szCs w:val="24"/>
        </w:rPr>
        <w:t xml:space="preserve"> </w:t>
      </w:r>
      <w:r w:rsidR="008B455C" w:rsidRPr="009A3559">
        <w:rPr>
          <w:szCs w:val="24"/>
        </w:rPr>
        <w:t>will</w:t>
      </w:r>
      <w:r w:rsidR="00212013" w:rsidRPr="009A3559">
        <w:rPr>
          <w:szCs w:val="24"/>
        </w:rPr>
        <w:t xml:space="preserve"> develop and maintain an escort-training module in SATERN that include</w:t>
      </w:r>
      <w:r w:rsidR="008B455C" w:rsidRPr="009A3559">
        <w:rPr>
          <w:szCs w:val="24"/>
        </w:rPr>
        <w:t>s</w:t>
      </w:r>
      <w:r w:rsidR="00212013" w:rsidRPr="009A3559">
        <w:rPr>
          <w:szCs w:val="24"/>
        </w:rPr>
        <w:t xml:space="preserve"> Center-specific escort requirements provided by the Center Protective Services Office.</w:t>
      </w:r>
      <w:r w:rsidR="00401CB2" w:rsidRPr="009A3559">
        <w:rPr>
          <w:szCs w:val="24"/>
        </w:rPr>
        <w:t xml:space="preserve"> The Center Protective Services Office </w:t>
      </w:r>
      <w:r w:rsidR="00156EE2" w:rsidRPr="009A3559">
        <w:rPr>
          <w:szCs w:val="24"/>
        </w:rPr>
        <w:t xml:space="preserve">will develop </w:t>
      </w:r>
      <w:r w:rsidR="00401CB2" w:rsidRPr="009A3559">
        <w:rPr>
          <w:szCs w:val="24"/>
        </w:rPr>
        <w:t>escort training content specific to that Center and provid</w:t>
      </w:r>
      <w:r w:rsidR="00C62328" w:rsidRPr="009A3559">
        <w:rPr>
          <w:szCs w:val="24"/>
        </w:rPr>
        <w:t>e</w:t>
      </w:r>
      <w:r w:rsidR="00401CB2" w:rsidRPr="009A3559">
        <w:rPr>
          <w:szCs w:val="24"/>
        </w:rPr>
        <w:t xml:space="preserve"> it to </w:t>
      </w:r>
      <w:r w:rsidR="00C62328" w:rsidRPr="009A3559">
        <w:rPr>
          <w:szCs w:val="24"/>
        </w:rPr>
        <w:t xml:space="preserve">the AIMO </w:t>
      </w:r>
      <w:r w:rsidR="00401CB2" w:rsidRPr="009A3559">
        <w:rPr>
          <w:szCs w:val="24"/>
        </w:rPr>
        <w:t>for inclusion in the agency escort training.</w:t>
      </w:r>
    </w:p>
    <w:p w14:paraId="3A260AE5" w14:textId="6D849521" w:rsidR="004C57CF" w:rsidRPr="009A3559" w:rsidRDefault="004E6C37">
      <w:pPr>
        <w:pStyle w:val="NormalNumbering"/>
        <w:rPr>
          <w:szCs w:val="24"/>
        </w:rPr>
      </w:pPr>
      <w:r w:rsidRPr="009A3559">
        <w:rPr>
          <w:szCs w:val="24"/>
        </w:rPr>
        <w:t>Employees shall r</w:t>
      </w:r>
      <w:r w:rsidR="003A0E5F" w:rsidRPr="009A3559">
        <w:rPr>
          <w:szCs w:val="24"/>
        </w:rPr>
        <w:t xml:space="preserve">eport any violations of </w:t>
      </w:r>
      <w:r w:rsidR="00626FD2" w:rsidRPr="009A3559">
        <w:rPr>
          <w:szCs w:val="24"/>
        </w:rPr>
        <w:t xml:space="preserve">the </w:t>
      </w:r>
      <w:r w:rsidR="003A0E5F" w:rsidRPr="009A3559">
        <w:rPr>
          <w:szCs w:val="24"/>
        </w:rPr>
        <w:t xml:space="preserve">ACP or suspicious activity to the Center IVC </w:t>
      </w:r>
      <w:r w:rsidR="00973F87" w:rsidRPr="009A3559">
        <w:rPr>
          <w:szCs w:val="24"/>
        </w:rPr>
        <w:t>and the Center Counterintelligence Office.</w:t>
      </w:r>
    </w:p>
    <w:p w14:paraId="6BF30A70" w14:textId="55A9FFE1" w:rsidR="009D6A0D" w:rsidRPr="009A3559" w:rsidRDefault="006C2ACE">
      <w:pPr>
        <w:pStyle w:val="NormalNumbering"/>
        <w:rPr>
          <w:szCs w:val="24"/>
        </w:rPr>
      </w:pPr>
      <w:r w:rsidRPr="009A3559">
        <w:rPr>
          <w:szCs w:val="24"/>
        </w:rPr>
        <w:t>Sponsors, host</w:t>
      </w:r>
      <w:r w:rsidR="00221CF2" w:rsidRPr="009A3559">
        <w:rPr>
          <w:szCs w:val="24"/>
        </w:rPr>
        <w:t>s, and escorts shall a</w:t>
      </w:r>
      <w:r w:rsidR="009D6A0D" w:rsidRPr="009A3559">
        <w:rPr>
          <w:szCs w:val="24"/>
        </w:rPr>
        <w:t>cknowledge understanding and acceptance of the ACP and escort requirements associated with each escorted individual, prior to the beginning of the visit/assignment.</w:t>
      </w:r>
    </w:p>
    <w:p w14:paraId="1164988F" w14:textId="2644E4E0" w:rsidR="00617F2C" w:rsidRPr="009A3559" w:rsidRDefault="00617F2C" w:rsidP="009A658E">
      <w:pPr>
        <w:pStyle w:val="NormalNumbering"/>
        <w:rPr>
          <w:szCs w:val="24"/>
        </w:rPr>
      </w:pPr>
      <w:r w:rsidRPr="009A3559">
        <w:rPr>
          <w:szCs w:val="24"/>
        </w:rPr>
        <w:t>A decision to require</w:t>
      </w:r>
      <w:r w:rsidR="00B9091D" w:rsidRPr="009A3559">
        <w:rPr>
          <w:szCs w:val="24"/>
        </w:rPr>
        <w:t xml:space="preserve"> additional escort requirement</w:t>
      </w:r>
      <w:r w:rsidR="006347CF" w:rsidRPr="009A3559">
        <w:rPr>
          <w:szCs w:val="24"/>
        </w:rPr>
        <w:t>s</w:t>
      </w:r>
      <w:r w:rsidR="00B9091D" w:rsidRPr="009A3559">
        <w:rPr>
          <w:szCs w:val="24"/>
        </w:rPr>
        <w:t>,</w:t>
      </w:r>
      <w:r w:rsidR="00090F6A" w:rsidRPr="009A3559">
        <w:rPr>
          <w:szCs w:val="24"/>
        </w:rPr>
        <w:t xml:space="preserve"> remove escorting credentials,</w:t>
      </w:r>
      <w:r w:rsidR="00B9091D" w:rsidRPr="009A3559">
        <w:rPr>
          <w:szCs w:val="24"/>
        </w:rPr>
        <w:t xml:space="preserve"> </w:t>
      </w:r>
      <w:r w:rsidR="00BB2FE5" w:rsidRPr="009A3559">
        <w:rPr>
          <w:szCs w:val="24"/>
        </w:rPr>
        <w:t>or</w:t>
      </w:r>
      <w:r w:rsidR="0029543B" w:rsidRPr="009A3559">
        <w:rPr>
          <w:szCs w:val="24"/>
        </w:rPr>
        <w:t xml:space="preserve"> changing escort ratios</w:t>
      </w:r>
      <w:r w:rsidRPr="009A3559">
        <w:rPr>
          <w:szCs w:val="24"/>
        </w:rPr>
        <w:t xml:space="preserve"> may be changed at the discretion of the CCPS</w:t>
      </w:r>
      <w:r w:rsidR="006347CF" w:rsidRPr="009A3559">
        <w:rPr>
          <w:szCs w:val="24"/>
        </w:rPr>
        <w:t xml:space="preserve"> and in accordance with this policy</w:t>
      </w:r>
      <w:r w:rsidRPr="009A3559">
        <w:rPr>
          <w:szCs w:val="24"/>
        </w:rPr>
        <w:t>.</w:t>
      </w:r>
      <w:r w:rsidR="0074623C" w:rsidRPr="009A3559">
        <w:rPr>
          <w:szCs w:val="24"/>
        </w:rPr>
        <w:t xml:space="preserve"> Any changes to escort requirements shall be coordinated </w:t>
      </w:r>
      <w:r w:rsidR="00F42D2B" w:rsidRPr="009A3559">
        <w:rPr>
          <w:szCs w:val="24"/>
        </w:rPr>
        <w:t>by the IVC</w:t>
      </w:r>
      <w:r w:rsidR="001259E9" w:rsidRPr="009A3559">
        <w:rPr>
          <w:szCs w:val="24"/>
        </w:rPr>
        <w:t xml:space="preserve"> and annotated in IdMAX.</w:t>
      </w:r>
      <w:r w:rsidR="00580386" w:rsidRPr="009A3559">
        <w:rPr>
          <w:szCs w:val="24"/>
        </w:rPr>
        <w:t xml:space="preserve"> </w:t>
      </w:r>
      <w:r w:rsidR="00236A65" w:rsidRPr="009A3559">
        <w:rPr>
          <w:szCs w:val="24"/>
        </w:rPr>
        <w:t xml:space="preserve">The </w:t>
      </w:r>
      <w:r w:rsidR="00C63E0D" w:rsidRPr="009A3559">
        <w:rPr>
          <w:szCs w:val="24"/>
        </w:rPr>
        <w:t>CCPS</w:t>
      </w:r>
      <w:r w:rsidR="00236A65" w:rsidRPr="009A3559">
        <w:rPr>
          <w:szCs w:val="24"/>
        </w:rPr>
        <w:t xml:space="preserve"> shall coordinate a</w:t>
      </w:r>
      <w:r w:rsidR="00580386" w:rsidRPr="009A3559">
        <w:rPr>
          <w:szCs w:val="24"/>
        </w:rPr>
        <w:t>ny changes to</w:t>
      </w:r>
      <w:r w:rsidR="00236A65" w:rsidRPr="009A3559">
        <w:rPr>
          <w:szCs w:val="24"/>
        </w:rPr>
        <w:t xml:space="preserve"> designated country </w:t>
      </w:r>
      <w:r w:rsidR="00D33B1E" w:rsidRPr="009A3559">
        <w:rPr>
          <w:szCs w:val="24"/>
        </w:rPr>
        <w:t xml:space="preserve">foreign national </w:t>
      </w:r>
      <w:r w:rsidR="00580386" w:rsidRPr="009A3559">
        <w:rPr>
          <w:szCs w:val="24"/>
        </w:rPr>
        <w:t xml:space="preserve">escort requirements </w:t>
      </w:r>
      <w:r w:rsidR="00236A65" w:rsidRPr="009A3559">
        <w:rPr>
          <w:szCs w:val="24"/>
        </w:rPr>
        <w:t xml:space="preserve">with the AIMO to </w:t>
      </w:r>
      <w:r w:rsidR="00717515" w:rsidRPr="009A3559">
        <w:rPr>
          <w:szCs w:val="24"/>
        </w:rPr>
        <w:t xml:space="preserve">request </w:t>
      </w:r>
      <w:r w:rsidR="00535901" w:rsidRPr="009A3559">
        <w:rPr>
          <w:szCs w:val="24"/>
        </w:rPr>
        <w:t>waiver</w:t>
      </w:r>
      <w:r w:rsidR="00236A65" w:rsidRPr="009A3559">
        <w:rPr>
          <w:szCs w:val="24"/>
        </w:rPr>
        <w:t>.</w:t>
      </w:r>
    </w:p>
    <w:p w14:paraId="07140142" w14:textId="61497505" w:rsidR="00757CDE" w:rsidRPr="009A3559" w:rsidRDefault="00757CDE" w:rsidP="009A658E">
      <w:pPr>
        <w:pStyle w:val="NormalNumbering"/>
        <w:rPr>
          <w:szCs w:val="24"/>
        </w:rPr>
      </w:pPr>
      <w:r w:rsidRPr="009A3559">
        <w:rPr>
          <w:szCs w:val="24"/>
        </w:rPr>
        <w:t>For protocol visits, the</w:t>
      </w:r>
      <w:r w:rsidR="00645958" w:rsidRPr="009A3559">
        <w:rPr>
          <w:szCs w:val="24"/>
        </w:rPr>
        <w:t xml:space="preserve"> responsible protocol visit host shall coordinate with</w:t>
      </w:r>
      <w:r w:rsidR="009D184D" w:rsidRPr="009A3559">
        <w:rPr>
          <w:szCs w:val="24"/>
        </w:rPr>
        <w:t xml:space="preserve"> the</w:t>
      </w:r>
      <w:r w:rsidR="00645958" w:rsidRPr="009A3559">
        <w:rPr>
          <w:szCs w:val="24"/>
        </w:rPr>
        <w:t xml:space="preserve"> </w:t>
      </w:r>
      <w:r w:rsidR="00FC174F" w:rsidRPr="009A3559">
        <w:rPr>
          <w:szCs w:val="24"/>
        </w:rPr>
        <w:t>CCPS</w:t>
      </w:r>
      <w:r w:rsidR="00645958" w:rsidRPr="009A3559">
        <w:rPr>
          <w:szCs w:val="24"/>
        </w:rPr>
        <w:t xml:space="preserve"> </w:t>
      </w:r>
      <w:r w:rsidR="00EE5C13" w:rsidRPr="009A3559">
        <w:rPr>
          <w:szCs w:val="24"/>
        </w:rPr>
        <w:t>to determine the</w:t>
      </w:r>
      <w:r w:rsidRPr="009A3559">
        <w:rPr>
          <w:szCs w:val="24"/>
        </w:rPr>
        <w:t xml:space="preserve"> escort-to-visitor ratio.</w:t>
      </w:r>
    </w:p>
    <w:p w14:paraId="0EEEC39B" w14:textId="3424C965" w:rsidR="009F23AC" w:rsidRPr="009A3559" w:rsidRDefault="00401CB2">
      <w:pPr>
        <w:pStyle w:val="NormalNumbering"/>
        <w:rPr>
          <w:szCs w:val="24"/>
        </w:rPr>
      </w:pPr>
      <w:r w:rsidRPr="009A3559">
        <w:rPr>
          <w:szCs w:val="24"/>
        </w:rPr>
        <w:t xml:space="preserve">Determining </w:t>
      </w:r>
      <w:r w:rsidR="00F63F7B" w:rsidRPr="009A3559">
        <w:rPr>
          <w:szCs w:val="24"/>
        </w:rPr>
        <w:t>Escort</w:t>
      </w:r>
      <w:r w:rsidR="00455236" w:rsidRPr="009A3559">
        <w:rPr>
          <w:szCs w:val="24"/>
        </w:rPr>
        <w:t xml:space="preserve"> Requirements</w:t>
      </w:r>
      <w:r w:rsidR="00C43C5E" w:rsidRPr="009A3559">
        <w:rPr>
          <w:szCs w:val="24"/>
        </w:rPr>
        <w:t xml:space="preserve"> for</w:t>
      </w:r>
      <w:r w:rsidR="00F63F7B" w:rsidRPr="009A3559">
        <w:rPr>
          <w:szCs w:val="24"/>
        </w:rPr>
        <w:t xml:space="preserve"> nondesignated </w:t>
      </w:r>
      <w:r w:rsidR="00683915" w:rsidRPr="009A3559">
        <w:rPr>
          <w:szCs w:val="24"/>
        </w:rPr>
        <w:t xml:space="preserve">country </w:t>
      </w:r>
      <w:r w:rsidR="00F63F7B" w:rsidRPr="009A3559">
        <w:rPr>
          <w:szCs w:val="24"/>
        </w:rPr>
        <w:t>Foreign National</w:t>
      </w:r>
      <w:r w:rsidR="00683915" w:rsidRPr="009A3559">
        <w:rPr>
          <w:szCs w:val="24"/>
        </w:rPr>
        <w:t>s</w:t>
      </w:r>
    </w:p>
    <w:p w14:paraId="65E5A7EF" w14:textId="23D7B2C0" w:rsidR="00973F87" w:rsidRPr="009A3559" w:rsidRDefault="00973F87" w:rsidP="00E61824">
      <w:pPr>
        <w:pStyle w:val="NormalNumbering"/>
        <w:numPr>
          <w:ilvl w:val="3"/>
          <w:numId w:val="5"/>
        </w:numPr>
        <w:rPr>
          <w:szCs w:val="24"/>
        </w:rPr>
      </w:pPr>
      <w:r w:rsidRPr="009A3559">
        <w:rPr>
          <w:szCs w:val="24"/>
        </w:rPr>
        <w:t xml:space="preserve">Foreign nationals from nondesignated countries with a </w:t>
      </w:r>
      <w:r w:rsidR="00902DCA" w:rsidRPr="009A3559">
        <w:rPr>
          <w:szCs w:val="24"/>
        </w:rPr>
        <w:t xml:space="preserve">completed NCHC </w:t>
      </w:r>
      <w:r w:rsidRPr="009A3559">
        <w:rPr>
          <w:szCs w:val="24"/>
        </w:rPr>
        <w:t>may be unescorted</w:t>
      </w:r>
      <w:r w:rsidR="00FD2173" w:rsidRPr="009A3559">
        <w:rPr>
          <w:szCs w:val="24"/>
        </w:rPr>
        <w:t>, at the discretion of the CCPS</w:t>
      </w:r>
      <w:r w:rsidRPr="009A3559">
        <w:rPr>
          <w:szCs w:val="24"/>
        </w:rPr>
        <w:t>.</w:t>
      </w:r>
    </w:p>
    <w:p w14:paraId="1325C722" w14:textId="0A343581" w:rsidR="00401CB2" w:rsidRPr="009A3559" w:rsidRDefault="00401CB2" w:rsidP="00E61824">
      <w:pPr>
        <w:pStyle w:val="NormalNumbering"/>
        <w:numPr>
          <w:ilvl w:val="3"/>
          <w:numId w:val="5"/>
        </w:numPr>
        <w:rPr>
          <w:szCs w:val="24"/>
        </w:rPr>
      </w:pPr>
      <w:r w:rsidRPr="009A3559">
        <w:rPr>
          <w:szCs w:val="24"/>
        </w:rPr>
        <w:t>The CCPS shall</w:t>
      </w:r>
      <w:r w:rsidR="00882E84" w:rsidRPr="009A3559">
        <w:rPr>
          <w:szCs w:val="24"/>
        </w:rPr>
        <w:t xml:space="preserve"> establish Center Security guidance to</w:t>
      </w:r>
      <w:r w:rsidRPr="009A3559">
        <w:rPr>
          <w:szCs w:val="24"/>
        </w:rPr>
        <w:t xml:space="preserve"> determine the escort-to-visitor ratio for foreign nationals from nondesignated countries</w:t>
      </w:r>
      <w:r w:rsidR="00141376" w:rsidRPr="009A3559">
        <w:rPr>
          <w:szCs w:val="24"/>
        </w:rPr>
        <w:t xml:space="preserve"> or utilize a 1:5 ratio as a baseline requirement. </w:t>
      </w:r>
    </w:p>
    <w:p w14:paraId="7A5BF0B0" w14:textId="2385345D" w:rsidR="00401CB2" w:rsidRPr="009A3559" w:rsidRDefault="00401CB2" w:rsidP="00E61824">
      <w:pPr>
        <w:pStyle w:val="NormalNumbering"/>
        <w:numPr>
          <w:ilvl w:val="3"/>
          <w:numId w:val="5"/>
        </w:numPr>
        <w:rPr>
          <w:szCs w:val="24"/>
        </w:rPr>
      </w:pPr>
      <w:r w:rsidRPr="009A3559">
        <w:rPr>
          <w:szCs w:val="24"/>
        </w:rPr>
        <w:t>Foreign nationals from nondesignated countries with a Tier 1 or higher background investigation may</w:t>
      </w:r>
      <w:r w:rsidR="00A5210D" w:rsidRPr="009A3559">
        <w:rPr>
          <w:szCs w:val="24"/>
        </w:rPr>
        <w:t xml:space="preserve"> </w:t>
      </w:r>
      <w:r w:rsidRPr="009A3559">
        <w:rPr>
          <w:szCs w:val="24"/>
        </w:rPr>
        <w:t>be allowed to escort other foreign nationals in the same program but may not escort foreign nationals from other programs or foreign nationals from designated countries even in the same program.</w:t>
      </w:r>
    </w:p>
    <w:p w14:paraId="2B1AE399" w14:textId="6A6A488A" w:rsidR="00F63F7B" w:rsidRPr="009A3559" w:rsidRDefault="00401CB2">
      <w:pPr>
        <w:pStyle w:val="NormalNumbering"/>
        <w:rPr>
          <w:szCs w:val="24"/>
        </w:rPr>
      </w:pPr>
      <w:r w:rsidRPr="009A3559">
        <w:rPr>
          <w:szCs w:val="24"/>
        </w:rPr>
        <w:t xml:space="preserve">Determining </w:t>
      </w:r>
      <w:r w:rsidR="00F63F7B" w:rsidRPr="009A3559">
        <w:rPr>
          <w:szCs w:val="24"/>
        </w:rPr>
        <w:t>Escort</w:t>
      </w:r>
      <w:r w:rsidR="00C43C5E" w:rsidRPr="009A3559">
        <w:rPr>
          <w:szCs w:val="24"/>
        </w:rPr>
        <w:t xml:space="preserve"> Requirements for </w:t>
      </w:r>
      <w:r w:rsidR="00F63F7B" w:rsidRPr="009A3559">
        <w:rPr>
          <w:szCs w:val="24"/>
        </w:rPr>
        <w:t>des</w:t>
      </w:r>
      <w:r w:rsidR="00683915" w:rsidRPr="009A3559">
        <w:rPr>
          <w:szCs w:val="24"/>
        </w:rPr>
        <w:t>ignated country Foreign Nationals</w:t>
      </w:r>
    </w:p>
    <w:p w14:paraId="6A92944D" w14:textId="09FFB37C" w:rsidR="00A2709F" w:rsidRPr="009A3559" w:rsidRDefault="00A2709F" w:rsidP="00E61824">
      <w:pPr>
        <w:pStyle w:val="NormalNumbering"/>
        <w:numPr>
          <w:ilvl w:val="3"/>
          <w:numId w:val="5"/>
        </w:numPr>
        <w:rPr>
          <w:szCs w:val="24"/>
        </w:rPr>
      </w:pPr>
      <w:r w:rsidRPr="009A3559">
        <w:rPr>
          <w:szCs w:val="24"/>
        </w:rPr>
        <w:t>Foreign nationals from designated countries shall be escorted at all times.</w:t>
      </w:r>
      <w:r w:rsidR="00715DD3" w:rsidRPr="009A3559">
        <w:rPr>
          <w:szCs w:val="24"/>
        </w:rPr>
        <w:t xml:space="preserve">  Foreign nationals from designated countries who have undergone a Tier 1 or higher background may be exempted from the requirement to be escorted, at the discretion of the CCPS.</w:t>
      </w:r>
    </w:p>
    <w:p w14:paraId="14505106" w14:textId="77777777" w:rsidR="00A2709F" w:rsidRPr="009A3559" w:rsidRDefault="00A2709F" w:rsidP="00E61824">
      <w:pPr>
        <w:pStyle w:val="NormalNumbering"/>
        <w:numPr>
          <w:ilvl w:val="3"/>
          <w:numId w:val="5"/>
        </w:numPr>
        <w:rPr>
          <w:szCs w:val="24"/>
        </w:rPr>
      </w:pPr>
      <w:r w:rsidRPr="009A3559">
        <w:rPr>
          <w:szCs w:val="24"/>
        </w:rPr>
        <w:t>Foreign nationals from designated countries shall not be allowed to perform duties as an escort.</w:t>
      </w:r>
    </w:p>
    <w:p w14:paraId="6841211A" w14:textId="0F0E85EB" w:rsidR="00A2709F" w:rsidRPr="009A3559" w:rsidRDefault="00A2709F" w:rsidP="00E61824">
      <w:pPr>
        <w:pStyle w:val="NormalNumbering"/>
        <w:numPr>
          <w:ilvl w:val="3"/>
          <w:numId w:val="5"/>
        </w:numPr>
        <w:rPr>
          <w:rStyle w:val="eop"/>
          <w:szCs w:val="24"/>
        </w:rPr>
      </w:pPr>
      <w:r w:rsidRPr="009A3559">
        <w:rPr>
          <w:rStyle w:val="normaltextrun"/>
          <w:szCs w:val="24"/>
        </w:rPr>
        <w:lastRenderedPageBreak/>
        <w:t xml:space="preserve">One escort shall be assigned to each foreign national from a designated country so that an escort-to-visitor ratio of 1:1 is maintained.  </w:t>
      </w:r>
      <w:r w:rsidR="00611BDD" w:rsidRPr="009A3559">
        <w:rPr>
          <w:rStyle w:val="normaltextrun"/>
          <w:szCs w:val="24"/>
        </w:rPr>
        <w:t>In coordination with the IVC, the</w:t>
      </w:r>
      <w:r w:rsidRPr="009A3559">
        <w:rPr>
          <w:rStyle w:val="normaltextrun"/>
          <w:szCs w:val="24"/>
        </w:rPr>
        <w:t xml:space="preserve"> CCPS may, for specific situations and after ensuring adequate and continuous supervision and no undue risk to NASA, adjust the escort-to-visitor ratio for foreign nationals from designated countries to 1:5.</w:t>
      </w:r>
    </w:p>
    <w:p w14:paraId="15583476" w14:textId="6A8EBC93" w:rsidR="00A2709F" w:rsidRPr="009A3559" w:rsidRDefault="00A2709F" w:rsidP="00E61824">
      <w:pPr>
        <w:pStyle w:val="NormalNumbering"/>
        <w:numPr>
          <w:ilvl w:val="3"/>
          <w:numId w:val="5"/>
        </w:numPr>
        <w:rPr>
          <w:szCs w:val="24"/>
        </w:rPr>
      </w:pPr>
      <w:r w:rsidRPr="009A3559">
        <w:rPr>
          <w:szCs w:val="24"/>
        </w:rPr>
        <w:t>Per NPR 1660.1, NASA Counterintelligence and Counterterrorism, escorts of foreign nationals from designated countries shall complete a</w:t>
      </w:r>
      <w:r w:rsidR="008E30D2" w:rsidRPr="009A3559">
        <w:rPr>
          <w:szCs w:val="24"/>
        </w:rPr>
        <w:t xml:space="preserve"> </w:t>
      </w:r>
      <w:r w:rsidRPr="009A3559">
        <w:rPr>
          <w:szCs w:val="24"/>
        </w:rPr>
        <w:t>briefing with a Center CISA prior to the visit as well as an in-person debriefing with a Center CISA following the visit.</w:t>
      </w:r>
    </w:p>
    <w:p w14:paraId="036AA27C" w14:textId="2092F49B" w:rsidR="00AA7925" w:rsidRPr="009A3559" w:rsidRDefault="00AA7925">
      <w:pPr>
        <w:pStyle w:val="Heading2"/>
        <w:rPr>
          <w:sz w:val="24"/>
          <w:szCs w:val="24"/>
        </w:rPr>
      </w:pPr>
      <w:bookmarkStart w:id="226" w:name="_Toc198296242"/>
      <w:r w:rsidRPr="009A3559">
        <w:rPr>
          <w:sz w:val="24"/>
          <w:szCs w:val="24"/>
        </w:rPr>
        <w:t>Requirements for Visa</w:t>
      </w:r>
      <w:r w:rsidR="004F6C57" w:rsidRPr="009A3559">
        <w:rPr>
          <w:sz w:val="24"/>
          <w:szCs w:val="24"/>
        </w:rPr>
        <w:t>s</w:t>
      </w:r>
      <w:bookmarkEnd w:id="221"/>
      <w:bookmarkEnd w:id="222"/>
      <w:bookmarkEnd w:id="223"/>
      <w:bookmarkEnd w:id="224"/>
      <w:bookmarkEnd w:id="225"/>
      <w:bookmarkEnd w:id="226"/>
    </w:p>
    <w:p w14:paraId="6EC4E71F" w14:textId="31783179" w:rsidR="0056718A" w:rsidRPr="009A3559" w:rsidRDefault="0056718A">
      <w:pPr>
        <w:pStyle w:val="NormalNumbering"/>
        <w:rPr>
          <w:szCs w:val="24"/>
        </w:rPr>
      </w:pPr>
      <w:r w:rsidRPr="009A3559">
        <w:rPr>
          <w:szCs w:val="24"/>
        </w:rPr>
        <w:t xml:space="preserve">Foreign national visitors </w:t>
      </w:r>
      <w:r w:rsidR="00394A4E" w:rsidRPr="009A3559">
        <w:rPr>
          <w:szCs w:val="24"/>
        </w:rPr>
        <w:t>shall</w:t>
      </w:r>
      <w:r w:rsidRPr="009A3559">
        <w:rPr>
          <w:szCs w:val="24"/>
        </w:rPr>
        <w:t xml:space="preserve"> not </w:t>
      </w:r>
      <w:r w:rsidR="00394A4E" w:rsidRPr="009A3559">
        <w:rPr>
          <w:szCs w:val="24"/>
        </w:rPr>
        <w:t xml:space="preserve">be </w:t>
      </w:r>
      <w:r w:rsidRPr="009A3559">
        <w:rPr>
          <w:szCs w:val="24"/>
        </w:rPr>
        <w:t>required to provide a visa.</w:t>
      </w:r>
    </w:p>
    <w:p w14:paraId="28E26E28" w14:textId="78E22E60" w:rsidR="00394A4E" w:rsidRPr="009A3559" w:rsidRDefault="00394A4E">
      <w:pPr>
        <w:pStyle w:val="NormalNumbering"/>
        <w:rPr>
          <w:szCs w:val="24"/>
        </w:rPr>
      </w:pPr>
      <w:r w:rsidRPr="009A3559">
        <w:rPr>
          <w:szCs w:val="24"/>
        </w:rPr>
        <w:t xml:space="preserve">Foreign nationals requiring remote-only access </w:t>
      </w:r>
      <w:r w:rsidR="00A83E2E" w:rsidRPr="009A3559">
        <w:rPr>
          <w:szCs w:val="24"/>
        </w:rPr>
        <w:t xml:space="preserve">outside the U.S. </w:t>
      </w:r>
      <w:r w:rsidRPr="009A3559">
        <w:rPr>
          <w:szCs w:val="24"/>
        </w:rPr>
        <w:t>shall not be required to provide a visa.</w:t>
      </w:r>
    </w:p>
    <w:p w14:paraId="2CE81BA1" w14:textId="5BFF0467" w:rsidR="00125BBB" w:rsidRPr="009A3559" w:rsidRDefault="0056718A">
      <w:pPr>
        <w:pStyle w:val="NormalNumbering"/>
        <w:rPr>
          <w:szCs w:val="24"/>
        </w:rPr>
      </w:pPr>
      <w:r w:rsidRPr="009A3559">
        <w:rPr>
          <w:szCs w:val="24"/>
        </w:rPr>
        <w:t xml:space="preserve">All foreign nationals requiring </w:t>
      </w:r>
      <w:r w:rsidR="006C1DEA" w:rsidRPr="009A3559">
        <w:rPr>
          <w:szCs w:val="24"/>
        </w:rPr>
        <w:t xml:space="preserve">physical or logical </w:t>
      </w:r>
      <w:r w:rsidRPr="009A3559">
        <w:rPr>
          <w:szCs w:val="24"/>
        </w:rPr>
        <w:t xml:space="preserve">access to NASA </w:t>
      </w:r>
      <w:r w:rsidR="009B132D" w:rsidRPr="009A3559">
        <w:rPr>
          <w:szCs w:val="24"/>
        </w:rPr>
        <w:t xml:space="preserve">inside the U.S. </w:t>
      </w:r>
      <w:r w:rsidRPr="009A3559">
        <w:rPr>
          <w:szCs w:val="24"/>
        </w:rPr>
        <w:t xml:space="preserve">to perform work shall provide a </w:t>
      </w:r>
      <w:r w:rsidR="00D80CBF" w:rsidRPr="009A3559">
        <w:rPr>
          <w:szCs w:val="24"/>
        </w:rPr>
        <w:t xml:space="preserve">valid </w:t>
      </w:r>
      <w:r w:rsidRPr="009A3559">
        <w:rPr>
          <w:szCs w:val="24"/>
        </w:rPr>
        <w:t>visa.</w:t>
      </w:r>
      <w:r w:rsidR="00394A4E" w:rsidRPr="009A3559">
        <w:rPr>
          <w:szCs w:val="24"/>
        </w:rPr>
        <w:t xml:space="preserve">  Expired visas are considered valid and will be accepted.</w:t>
      </w:r>
    </w:p>
    <w:p w14:paraId="208CA234" w14:textId="3B8D0C33" w:rsidR="00FE1080" w:rsidRPr="009A3559" w:rsidRDefault="00394A4E" w:rsidP="00E61824">
      <w:pPr>
        <w:pStyle w:val="NormalNumbering"/>
        <w:numPr>
          <w:ilvl w:val="3"/>
          <w:numId w:val="5"/>
        </w:numPr>
        <w:rPr>
          <w:szCs w:val="24"/>
        </w:rPr>
      </w:pPr>
      <w:r w:rsidRPr="009A3559">
        <w:rPr>
          <w:szCs w:val="24"/>
        </w:rPr>
        <w:t xml:space="preserve">The visa type shall </w:t>
      </w:r>
      <w:r w:rsidR="00FE1080" w:rsidRPr="009A3559">
        <w:rPr>
          <w:szCs w:val="24"/>
        </w:rPr>
        <w:t>match the description of the work being performed.</w:t>
      </w:r>
      <w:r w:rsidR="00CA1512" w:rsidRPr="009A3559">
        <w:rPr>
          <w:szCs w:val="24"/>
        </w:rPr>
        <w:t xml:space="preserve">  </w:t>
      </w:r>
      <w:r w:rsidR="00410227" w:rsidRPr="009A3559">
        <w:rPr>
          <w:szCs w:val="24"/>
        </w:rPr>
        <w:t xml:space="preserve">Foreign national access will be denied if the </w:t>
      </w:r>
      <w:r w:rsidR="00CA1512" w:rsidRPr="009A3559">
        <w:rPr>
          <w:szCs w:val="24"/>
        </w:rPr>
        <w:t xml:space="preserve">work description </w:t>
      </w:r>
      <w:r w:rsidR="00410227" w:rsidRPr="009A3559">
        <w:rPr>
          <w:szCs w:val="24"/>
        </w:rPr>
        <w:t xml:space="preserve">and </w:t>
      </w:r>
      <w:r w:rsidR="00CA1512" w:rsidRPr="009A3559">
        <w:rPr>
          <w:szCs w:val="24"/>
        </w:rPr>
        <w:t xml:space="preserve">visa </w:t>
      </w:r>
      <w:r w:rsidR="00410227" w:rsidRPr="009A3559">
        <w:rPr>
          <w:szCs w:val="24"/>
        </w:rPr>
        <w:t>do not match</w:t>
      </w:r>
      <w:r w:rsidR="00CA1512" w:rsidRPr="009A3559">
        <w:rPr>
          <w:szCs w:val="24"/>
        </w:rPr>
        <w:t>.</w:t>
      </w:r>
    </w:p>
    <w:p w14:paraId="1F7107C3" w14:textId="11837B91" w:rsidR="00B0178D" w:rsidRPr="009A3559" w:rsidRDefault="00B0178D" w:rsidP="00E61824">
      <w:pPr>
        <w:pStyle w:val="NormalNumbering"/>
        <w:numPr>
          <w:ilvl w:val="3"/>
          <w:numId w:val="5"/>
        </w:numPr>
        <w:rPr>
          <w:szCs w:val="24"/>
        </w:rPr>
      </w:pPr>
      <w:r w:rsidRPr="009A3559">
        <w:rPr>
          <w:szCs w:val="24"/>
        </w:rPr>
        <w:t xml:space="preserve">Foreign nationals </w:t>
      </w:r>
      <w:r w:rsidR="00CA1512" w:rsidRPr="009A3559">
        <w:rPr>
          <w:szCs w:val="24"/>
        </w:rPr>
        <w:t xml:space="preserve">performing work for NASA through an affiliate </w:t>
      </w:r>
      <w:r w:rsidRPr="009A3559">
        <w:rPr>
          <w:szCs w:val="24"/>
        </w:rPr>
        <w:t xml:space="preserve">entity (e.g., contracting company, educational institute, etc.) </w:t>
      </w:r>
      <w:r w:rsidR="00E25D4E" w:rsidRPr="009A3559">
        <w:rPr>
          <w:szCs w:val="24"/>
        </w:rPr>
        <w:t>shall provide a visa</w:t>
      </w:r>
      <w:r w:rsidR="00CA1512" w:rsidRPr="009A3559">
        <w:rPr>
          <w:szCs w:val="24"/>
        </w:rPr>
        <w:t xml:space="preserve"> that substantiates the foreign national’s </w:t>
      </w:r>
      <w:r w:rsidR="0056718A" w:rsidRPr="009A3559">
        <w:rPr>
          <w:szCs w:val="24"/>
        </w:rPr>
        <w:t>relationship</w:t>
      </w:r>
      <w:r w:rsidR="00CA1512" w:rsidRPr="009A3559">
        <w:rPr>
          <w:szCs w:val="24"/>
        </w:rPr>
        <w:t xml:space="preserve"> with the affiliate entity </w:t>
      </w:r>
      <w:r w:rsidR="00D80CBF" w:rsidRPr="009A3559">
        <w:rPr>
          <w:szCs w:val="24"/>
        </w:rPr>
        <w:t>and is applicable to the work being performed at NASA (e.g., educational visa when affiliated with an educational institute and supporting the educational institute’s work agreement with NASA)</w:t>
      </w:r>
      <w:r w:rsidR="00CA1512" w:rsidRPr="009A3559">
        <w:rPr>
          <w:szCs w:val="24"/>
        </w:rPr>
        <w:t xml:space="preserve">.  </w:t>
      </w:r>
      <w:r w:rsidR="00410227" w:rsidRPr="009A3559">
        <w:rPr>
          <w:szCs w:val="24"/>
        </w:rPr>
        <w:t xml:space="preserve">Foreign national access </w:t>
      </w:r>
      <w:r w:rsidR="0056718A" w:rsidRPr="009A3559">
        <w:rPr>
          <w:szCs w:val="24"/>
        </w:rPr>
        <w:t>will</w:t>
      </w:r>
      <w:r w:rsidR="00410227" w:rsidRPr="009A3559">
        <w:rPr>
          <w:szCs w:val="24"/>
        </w:rPr>
        <w:t xml:space="preserve"> be denied if the foreign national’s </w:t>
      </w:r>
      <w:r w:rsidR="0056718A" w:rsidRPr="009A3559">
        <w:rPr>
          <w:szCs w:val="24"/>
        </w:rPr>
        <w:t>visa does not match the relationship with the affiliate</w:t>
      </w:r>
      <w:r w:rsidR="00D80CBF" w:rsidRPr="009A3559">
        <w:rPr>
          <w:szCs w:val="24"/>
        </w:rPr>
        <w:t xml:space="preserve"> or the work being performed at NASA</w:t>
      </w:r>
      <w:r w:rsidR="0056718A" w:rsidRPr="009A3559">
        <w:rPr>
          <w:szCs w:val="24"/>
        </w:rPr>
        <w:t>.</w:t>
      </w:r>
    </w:p>
    <w:p w14:paraId="6EB77FC1" w14:textId="38829E54" w:rsidR="00AB1E3A" w:rsidRPr="009A3559" w:rsidRDefault="00CA1512" w:rsidP="00E61824">
      <w:pPr>
        <w:pStyle w:val="NormalNumbering"/>
        <w:numPr>
          <w:ilvl w:val="3"/>
          <w:numId w:val="5"/>
        </w:numPr>
        <w:rPr>
          <w:szCs w:val="24"/>
        </w:rPr>
      </w:pPr>
      <w:r w:rsidRPr="009A3559">
        <w:rPr>
          <w:szCs w:val="24"/>
        </w:rPr>
        <w:t>Foreign nationals requiring access to NASA to perform work on a</w:t>
      </w:r>
      <w:r w:rsidR="00D80CBF" w:rsidRPr="009A3559">
        <w:rPr>
          <w:szCs w:val="24"/>
        </w:rPr>
        <w:t>n</w:t>
      </w:r>
      <w:r w:rsidRPr="009A3559">
        <w:rPr>
          <w:szCs w:val="24"/>
        </w:rPr>
        <w:t xml:space="preserve"> asset </w:t>
      </w:r>
      <w:r w:rsidR="00D80CBF" w:rsidRPr="009A3559">
        <w:rPr>
          <w:szCs w:val="24"/>
        </w:rPr>
        <w:t xml:space="preserve">owned or provided by a foreign entity </w:t>
      </w:r>
      <w:r w:rsidRPr="009A3559">
        <w:rPr>
          <w:szCs w:val="24"/>
        </w:rPr>
        <w:t>(e.g., Canadian working on the Canadian Space Arm</w:t>
      </w:r>
      <w:r w:rsidR="00410227" w:rsidRPr="009A3559">
        <w:rPr>
          <w:szCs w:val="24"/>
        </w:rPr>
        <w:t xml:space="preserve">) shall provide a visa but the visa is not required to match the description of work.  Visa waivers </w:t>
      </w:r>
      <w:r w:rsidR="0056718A" w:rsidRPr="009A3559">
        <w:rPr>
          <w:szCs w:val="24"/>
        </w:rPr>
        <w:t>may</w:t>
      </w:r>
      <w:r w:rsidR="00410227" w:rsidRPr="009A3559">
        <w:rPr>
          <w:szCs w:val="24"/>
        </w:rPr>
        <w:t xml:space="preserve"> be accepted in these situations.</w:t>
      </w:r>
    </w:p>
    <w:p w14:paraId="38408825" w14:textId="33DA2E1D" w:rsidR="00546913" w:rsidRPr="009A3559" w:rsidRDefault="00E30C25">
      <w:pPr>
        <w:pStyle w:val="NormalNumbering"/>
        <w:rPr>
          <w:szCs w:val="24"/>
        </w:rPr>
      </w:pPr>
      <w:r w:rsidRPr="009A3559">
        <w:rPr>
          <w:szCs w:val="24"/>
        </w:rPr>
        <w:t xml:space="preserve">Visa </w:t>
      </w:r>
      <w:r w:rsidR="009E168B" w:rsidRPr="009A3559">
        <w:rPr>
          <w:szCs w:val="24"/>
        </w:rPr>
        <w:t>w</w:t>
      </w:r>
      <w:r w:rsidRPr="009A3559">
        <w:rPr>
          <w:szCs w:val="24"/>
        </w:rPr>
        <w:t xml:space="preserve">aivers shall only be accepted in compliance with Department of State guidelines for use </w:t>
      </w:r>
      <w:r w:rsidR="00546913" w:rsidRPr="009A3559">
        <w:rPr>
          <w:szCs w:val="24"/>
        </w:rPr>
        <w:t>of a visa waiver; specifically:</w:t>
      </w:r>
    </w:p>
    <w:p w14:paraId="1EB3C591" w14:textId="05B94114" w:rsidR="00546913" w:rsidRPr="009A3559" w:rsidRDefault="00546913" w:rsidP="00E61824">
      <w:pPr>
        <w:pStyle w:val="a1List"/>
        <w:numPr>
          <w:ilvl w:val="0"/>
          <w:numId w:val="24"/>
        </w:numPr>
        <w:rPr>
          <w:szCs w:val="24"/>
        </w:rPr>
      </w:pPr>
      <w:r w:rsidRPr="009A3559">
        <w:rPr>
          <w:szCs w:val="24"/>
        </w:rPr>
        <w:t xml:space="preserve">The duration of the </w:t>
      </w:r>
      <w:r w:rsidR="002F47C6" w:rsidRPr="009A3559">
        <w:rPr>
          <w:szCs w:val="24"/>
        </w:rPr>
        <w:t xml:space="preserve">assignment </w:t>
      </w:r>
      <w:r w:rsidR="0088295D" w:rsidRPr="009A3559">
        <w:rPr>
          <w:szCs w:val="24"/>
        </w:rPr>
        <w:t>shall</w:t>
      </w:r>
      <w:r w:rsidRPr="009A3559">
        <w:rPr>
          <w:szCs w:val="24"/>
        </w:rPr>
        <w:t xml:space="preserve"> be 90 days or less</w:t>
      </w:r>
      <w:r w:rsidR="003C4D93" w:rsidRPr="009A3559">
        <w:rPr>
          <w:szCs w:val="24"/>
        </w:rPr>
        <w:t>.</w:t>
      </w:r>
    </w:p>
    <w:p w14:paraId="71AF0225" w14:textId="344FD615" w:rsidR="00E30C25" w:rsidRPr="009A3559" w:rsidRDefault="00E30C25" w:rsidP="0019774B">
      <w:pPr>
        <w:pStyle w:val="a1List"/>
        <w:rPr>
          <w:szCs w:val="24"/>
        </w:rPr>
      </w:pPr>
      <w:r w:rsidRPr="009A3559">
        <w:rPr>
          <w:szCs w:val="24"/>
        </w:rPr>
        <w:t xml:space="preserve">The </w:t>
      </w:r>
      <w:r w:rsidR="002F47C6" w:rsidRPr="009A3559">
        <w:rPr>
          <w:szCs w:val="24"/>
        </w:rPr>
        <w:t xml:space="preserve">work description </w:t>
      </w:r>
      <w:r w:rsidR="0088295D" w:rsidRPr="009A3559">
        <w:rPr>
          <w:szCs w:val="24"/>
        </w:rPr>
        <w:t>shall</w:t>
      </w:r>
      <w:r w:rsidRPr="009A3559">
        <w:rPr>
          <w:szCs w:val="24"/>
        </w:rPr>
        <w:t xml:space="preserve"> be </w:t>
      </w:r>
      <w:r w:rsidR="00546913" w:rsidRPr="009A3559">
        <w:rPr>
          <w:szCs w:val="24"/>
        </w:rPr>
        <w:t xml:space="preserve">an activity </w:t>
      </w:r>
      <w:r w:rsidRPr="009A3559">
        <w:rPr>
          <w:szCs w:val="24"/>
        </w:rPr>
        <w:t xml:space="preserve">permitted on a Visitor (B) </w:t>
      </w:r>
      <w:r w:rsidR="00546913" w:rsidRPr="009A3559">
        <w:rPr>
          <w:szCs w:val="24"/>
        </w:rPr>
        <w:t>Visa.</w:t>
      </w:r>
    </w:p>
    <w:p w14:paraId="61F247AA" w14:textId="2813A7A8" w:rsidR="00AA7925" w:rsidRPr="009A3559" w:rsidRDefault="00AA7925" w:rsidP="00E61824">
      <w:pPr>
        <w:pStyle w:val="NormalNumbering"/>
        <w:numPr>
          <w:ilvl w:val="3"/>
          <w:numId w:val="5"/>
        </w:numPr>
        <w:rPr>
          <w:szCs w:val="24"/>
        </w:rPr>
      </w:pPr>
      <w:r w:rsidRPr="009A3559">
        <w:rPr>
          <w:szCs w:val="24"/>
        </w:rPr>
        <w:t>When a foreign national with a visa waiver needs to stay in the U.S. beyond the 90 days</w:t>
      </w:r>
      <w:r w:rsidR="00170E0C" w:rsidRPr="009A3559">
        <w:rPr>
          <w:szCs w:val="24"/>
        </w:rPr>
        <w:t xml:space="preserve"> authorized by the visa waiver</w:t>
      </w:r>
      <w:r w:rsidRPr="009A3559">
        <w:rPr>
          <w:szCs w:val="24"/>
        </w:rPr>
        <w:t>, the</w:t>
      </w:r>
      <w:r w:rsidR="00170E0C" w:rsidRPr="009A3559">
        <w:rPr>
          <w:szCs w:val="24"/>
        </w:rPr>
        <w:t xml:space="preserve"> foreign national is</w:t>
      </w:r>
      <w:r w:rsidRPr="009A3559">
        <w:rPr>
          <w:szCs w:val="24"/>
        </w:rPr>
        <w:t xml:space="preserve"> required to </w:t>
      </w:r>
      <w:r w:rsidR="002A382E" w:rsidRPr="009A3559">
        <w:rPr>
          <w:szCs w:val="24"/>
        </w:rPr>
        <w:t xml:space="preserve">either depart and re-enter the U.S. </w:t>
      </w:r>
      <w:r w:rsidR="002F47C6" w:rsidRPr="009A3559">
        <w:rPr>
          <w:szCs w:val="24"/>
        </w:rPr>
        <w:t xml:space="preserve">on a new visa waiver </w:t>
      </w:r>
      <w:r w:rsidR="002A382E" w:rsidRPr="009A3559">
        <w:rPr>
          <w:szCs w:val="24"/>
        </w:rPr>
        <w:t xml:space="preserve">or obtain a full visa in accordance with USCIS requirements.  Any new visa information </w:t>
      </w:r>
      <w:r w:rsidR="0088295D" w:rsidRPr="009A3559">
        <w:rPr>
          <w:szCs w:val="24"/>
        </w:rPr>
        <w:t>will</w:t>
      </w:r>
      <w:r w:rsidR="002A382E" w:rsidRPr="009A3559">
        <w:rPr>
          <w:szCs w:val="24"/>
        </w:rPr>
        <w:t xml:space="preserve"> be </w:t>
      </w:r>
      <w:r w:rsidRPr="009A3559">
        <w:rPr>
          <w:szCs w:val="24"/>
        </w:rPr>
        <w:t>provide</w:t>
      </w:r>
      <w:r w:rsidR="002A382E" w:rsidRPr="009A3559">
        <w:rPr>
          <w:szCs w:val="24"/>
        </w:rPr>
        <w:t>d</w:t>
      </w:r>
      <w:r w:rsidRPr="009A3559">
        <w:rPr>
          <w:szCs w:val="24"/>
        </w:rPr>
        <w:t xml:space="preserve"> to the Center IVC</w:t>
      </w:r>
      <w:r w:rsidR="005E3B63" w:rsidRPr="009A3559">
        <w:rPr>
          <w:szCs w:val="24"/>
        </w:rPr>
        <w:t xml:space="preserve"> who will verify the visa information in SAVE</w:t>
      </w:r>
      <w:r w:rsidRPr="009A3559">
        <w:rPr>
          <w:szCs w:val="24"/>
        </w:rPr>
        <w:t>.</w:t>
      </w:r>
    </w:p>
    <w:p w14:paraId="26B43946" w14:textId="563DA7CB" w:rsidR="0023069C" w:rsidRPr="009A3559" w:rsidRDefault="00D32AE3">
      <w:pPr>
        <w:pStyle w:val="Heading2"/>
        <w:rPr>
          <w:sz w:val="24"/>
          <w:szCs w:val="24"/>
        </w:rPr>
      </w:pPr>
      <w:bookmarkStart w:id="227" w:name="_Toc419289798"/>
      <w:bookmarkStart w:id="228" w:name="_Toc419373807"/>
      <w:bookmarkStart w:id="229" w:name="_Toc419378926"/>
      <w:bookmarkStart w:id="230" w:name="_Toc421782824"/>
      <w:bookmarkStart w:id="231" w:name="_Toc424888745"/>
      <w:bookmarkStart w:id="232" w:name="_Toc424904675"/>
      <w:bookmarkStart w:id="233" w:name="_Toc198296243"/>
      <w:bookmarkEnd w:id="227"/>
      <w:bookmarkEnd w:id="228"/>
      <w:bookmarkEnd w:id="229"/>
      <w:r w:rsidRPr="009A3559">
        <w:rPr>
          <w:sz w:val="24"/>
          <w:szCs w:val="24"/>
        </w:rPr>
        <w:t xml:space="preserve">Requirements </w:t>
      </w:r>
      <w:r w:rsidR="005E427F" w:rsidRPr="009A3559">
        <w:rPr>
          <w:sz w:val="24"/>
          <w:szCs w:val="24"/>
        </w:rPr>
        <w:t xml:space="preserve">Based on </w:t>
      </w:r>
      <w:r w:rsidR="00DB2708" w:rsidRPr="009A3559">
        <w:rPr>
          <w:sz w:val="24"/>
          <w:szCs w:val="24"/>
        </w:rPr>
        <w:t>Affiliation</w:t>
      </w:r>
      <w:bookmarkEnd w:id="230"/>
      <w:bookmarkEnd w:id="231"/>
      <w:bookmarkEnd w:id="232"/>
      <w:bookmarkEnd w:id="233"/>
    </w:p>
    <w:p w14:paraId="7546D8FF" w14:textId="4C801023" w:rsidR="006D15AD" w:rsidRPr="009A3559" w:rsidRDefault="006D15AD">
      <w:pPr>
        <w:pStyle w:val="NormalNumbering"/>
        <w:rPr>
          <w:szCs w:val="24"/>
        </w:rPr>
      </w:pPr>
      <w:r w:rsidRPr="009A3559">
        <w:rPr>
          <w:szCs w:val="24"/>
        </w:rPr>
        <w:t xml:space="preserve">Foreign nationals shall not be processed until they have been associated to a </w:t>
      </w:r>
      <w:r w:rsidR="00FF75D8" w:rsidRPr="009A3559">
        <w:rPr>
          <w:szCs w:val="24"/>
        </w:rPr>
        <w:t xml:space="preserve">legally-binding </w:t>
      </w:r>
      <w:r w:rsidRPr="009A3559">
        <w:rPr>
          <w:szCs w:val="24"/>
        </w:rPr>
        <w:t>agreement that has been entered into IdMAX.</w:t>
      </w:r>
    </w:p>
    <w:p w14:paraId="11E96A43" w14:textId="4FD8F8CE" w:rsidR="0057052B" w:rsidRPr="009A3559" w:rsidRDefault="0057052B">
      <w:pPr>
        <w:pStyle w:val="NormalNumbering"/>
        <w:rPr>
          <w:szCs w:val="24"/>
        </w:rPr>
      </w:pPr>
      <w:bookmarkStart w:id="234" w:name="_Hlk191537775"/>
      <w:r w:rsidRPr="009A3559">
        <w:rPr>
          <w:szCs w:val="24"/>
        </w:rPr>
        <w:t xml:space="preserve">If a foreign national will </w:t>
      </w:r>
      <w:r w:rsidR="00410227" w:rsidRPr="009A3559">
        <w:rPr>
          <w:szCs w:val="24"/>
        </w:rPr>
        <w:t xml:space="preserve">need access to </w:t>
      </w:r>
      <w:r w:rsidRPr="009A3559">
        <w:rPr>
          <w:szCs w:val="24"/>
        </w:rPr>
        <w:t xml:space="preserve">NASA as a visitor (29 days or less in a single visit or cumulative during a 365-day period) the foreign national shall </w:t>
      </w:r>
      <w:r w:rsidR="00D94644" w:rsidRPr="009A3559">
        <w:rPr>
          <w:szCs w:val="24"/>
        </w:rPr>
        <w:t>be granted escorted physical access</w:t>
      </w:r>
      <w:r w:rsidR="009A4183" w:rsidRPr="009A3559">
        <w:rPr>
          <w:szCs w:val="24"/>
        </w:rPr>
        <w:t xml:space="preserve"> and logical access only to the NASA visitor network via the Agency-managed wi-fi-portal.</w:t>
      </w:r>
      <w:r w:rsidR="00321E37" w:rsidRPr="009A3559">
        <w:rPr>
          <w:szCs w:val="24"/>
        </w:rPr>
        <w:t xml:space="preserve">  Visitors </w:t>
      </w:r>
      <w:r w:rsidR="002F47C6" w:rsidRPr="009A3559">
        <w:rPr>
          <w:szCs w:val="24"/>
        </w:rPr>
        <w:t>will</w:t>
      </w:r>
      <w:r w:rsidR="00321E37" w:rsidRPr="009A3559">
        <w:rPr>
          <w:szCs w:val="24"/>
        </w:rPr>
        <w:t xml:space="preserve"> be assigned </w:t>
      </w:r>
      <w:r w:rsidR="002F47C6" w:rsidRPr="009A3559">
        <w:rPr>
          <w:szCs w:val="24"/>
        </w:rPr>
        <w:t xml:space="preserve">to </w:t>
      </w:r>
      <w:r w:rsidR="00321E37" w:rsidRPr="009A3559">
        <w:rPr>
          <w:szCs w:val="24"/>
        </w:rPr>
        <w:t xml:space="preserve">the </w:t>
      </w:r>
      <w:r w:rsidR="007805FC" w:rsidRPr="009A3559">
        <w:rPr>
          <w:szCs w:val="24"/>
        </w:rPr>
        <w:t xml:space="preserve">Agency foreign national </w:t>
      </w:r>
      <w:r w:rsidR="00321E37" w:rsidRPr="009A3559">
        <w:rPr>
          <w:szCs w:val="24"/>
        </w:rPr>
        <w:t>visitor agreement.</w:t>
      </w:r>
      <w:bookmarkEnd w:id="234"/>
    </w:p>
    <w:p w14:paraId="6B05F736" w14:textId="40CA70D2" w:rsidR="0023069C" w:rsidRPr="009A3559" w:rsidRDefault="005E427F">
      <w:pPr>
        <w:pStyle w:val="NormalNumbering"/>
        <w:rPr>
          <w:szCs w:val="24"/>
        </w:rPr>
      </w:pPr>
      <w:r w:rsidRPr="009A3559">
        <w:rPr>
          <w:szCs w:val="24"/>
        </w:rPr>
        <w:lastRenderedPageBreak/>
        <w:t xml:space="preserve">If a foreign national is supporting NASA under an ISAA and requires periodic access to NASA facilities, the foreign national shall be processed in accordance with procedures in </w:t>
      </w:r>
      <w:r w:rsidR="0019595A" w:rsidRPr="009A3559">
        <w:rPr>
          <w:szCs w:val="24"/>
        </w:rPr>
        <w:t xml:space="preserve">section </w:t>
      </w:r>
      <w:r w:rsidRPr="009A3559">
        <w:rPr>
          <w:szCs w:val="24"/>
        </w:rPr>
        <w:fldChar w:fldCharType="begin"/>
      </w:r>
      <w:r w:rsidRPr="009A3559">
        <w:rPr>
          <w:szCs w:val="24"/>
        </w:rPr>
        <w:instrText xml:space="preserve"> REF _Ref419288206 \r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4.3</w:t>
      </w:r>
      <w:r w:rsidRPr="009A3559">
        <w:rPr>
          <w:szCs w:val="24"/>
        </w:rPr>
        <w:fldChar w:fldCharType="end"/>
      </w:r>
      <w:r w:rsidR="0019595A" w:rsidRPr="009A3559">
        <w:rPr>
          <w:szCs w:val="24"/>
        </w:rPr>
        <w:t xml:space="preserve">, </w:t>
      </w:r>
      <w:r w:rsidRPr="009A3559">
        <w:rPr>
          <w:szCs w:val="24"/>
        </w:rPr>
        <w:fldChar w:fldCharType="begin"/>
      </w:r>
      <w:r w:rsidRPr="009A3559">
        <w:rPr>
          <w:szCs w:val="24"/>
        </w:rPr>
        <w:instrText xml:space="preserve"> REF _Ref419288956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Enrollment and Issuance Procedures for Foreign Nationals</w:t>
      </w:r>
      <w:r w:rsidRPr="009A3559">
        <w:rPr>
          <w:szCs w:val="24"/>
        </w:rPr>
        <w:fldChar w:fldCharType="end"/>
      </w:r>
      <w:r w:rsidRPr="009A3559">
        <w:rPr>
          <w:szCs w:val="24"/>
        </w:rPr>
        <w:t xml:space="preserve">. </w:t>
      </w:r>
      <w:r w:rsidR="00317CFB" w:rsidRPr="009A3559">
        <w:rPr>
          <w:szCs w:val="24"/>
        </w:rPr>
        <w:t xml:space="preserve"> </w:t>
      </w:r>
      <w:r w:rsidR="007C523F" w:rsidRPr="009A3559">
        <w:rPr>
          <w:szCs w:val="24"/>
        </w:rPr>
        <w:t xml:space="preserve">An ISAA, or other </w:t>
      </w:r>
      <w:r w:rsidR="0075726E" w:rsidRPr="009A3559">
        <w:rPr>
          <w:szCs w:val="24"/>
        </w:rPr>
        <w:t xml:space="preserve">legally binding </w:t>
      </w:r>
      <w:r w:rsidR="007C523F" w:rsidRPr="009A3559">
        <w:rPr>
          <w:szCs w:val="24"/>
        </w:rPr>
        <w:t>agreement</w:t>
      </w:r>
      <w:r w:rsidR="00C84FE1" w:rsidRPr="009A3559">
        <w:rPr>
          <w:szCs w:val="24"/>
        </w:rPr>
        <w:t xml:space="preserve"> (e.g., contract, grant, etc.)</w:t>
      </w:r>
      <w:r w:rsidR="007C523F" w:rsidRPr="009A3559">
        <w:rPr>
          <w:szCs w:val="24"/>
        </w:rPr>
        <w:t xml:space="preserve">, </w:t>
      </w:r>
      <w:r w:rsidR="00321E37" w:rsidRPr="009A3559">
        <w:rPr>
          <w:szCs w:val="24"/>
        </w:rPr>
        <w:t xml:space="preserve">shall be </w:t>
      </w:r>
      <w:r w:rsidR="007C523F" w:rsidRPr="009A3559">
        <w:rPr>
          <w:szCs w:val="24"/>
        </w:rPr>
        <w:t xml:space="preserve">required for any short-term or </w:t>
      </w:r>
      <w:r w:rsidR="00894BC5" w:rsidRPr="009A3559">
        <w:rPr>
          <w:szCs w:val="24"/>
        </w:rPr>
        <w:t xml:space="preserve">long-term </w:t>
      </w:r>
      <w:r w:rsidR="007C523F" w:rsidRPr="009A3559">
        <w:rPr>
          <w:szCs w:val="24"/>
        </w:rPr>
        <w:t>assignment</w:t>
      </w:r>
      <w:r w:rsidR="00317CFB" w:rsidRPr="009A3559">
        <w:rPr>
          <w:szCs w:val="24"/>
        </w:rPr>
        <w:t>.</w:t>
      </w:r>
    </w:p>
    <w:p w14:paraId="5EE9C914" w14:textId="21E7E776" w:rsidR="0023069C" w:rsidRPr="009A3559" w:rsidRDefault="005E427F">
      <w:pPr>
        <w:pStyle w:val="NormalNumbering"/>
        <w:rPr>
          <w:szCs w:val="24"/>
        </w:rPr>
      </w:pPr>
      <w:r w:rsidRPr="009A3559">
        <w:rPr>
          <w:szCs w:val="24"/>
        </w:rPr>
        <w:t xml:space="preserve">If a foreign national </w:t>
      </w:r>
      <w:r w:rsidR="00410227" w:rsidRPr="009A3559">
        <w:rPr>
          <w:szCs w:val="24"/>
        </w:rPr>
        <w:t xml:space="preserve">will need access to </w:t>
      </w:r>
      <w:r w:rsidRPr="009A3559">
        <w:rPr>
          <w:szCs w:val="24"/>
        </w:rPr>
        <w:t xml:space="preserve">NASA periodically as an accredited news media representative, the IVC shall coordinate with the Center public affairs office to obtain requisite information. </w:t>
      </w:r>
      <w:r w:rsidR="00317CFB" w:rsidRPr="009A3559">
        <w:rPr>
          <w:szCs w:val="24"/>
        </w:rPr>
        <w:t xml:space="preserve"> </w:t>
      </w:r>
      <w:r w:rsidRPr="009A3559">
        <w:rPr>
          <w:szCs w:val="24"/>
        </w:rPr>
        <w:t xml:space="preserve">Once the IVC has determined </w:t>
      </w:r>
      <w:r w:rsidR="00444C6F" w:rsidRPr="009A3559">
        <w:rPr>
          <w:szCs w:val="24"/>
        </w:rPr>
        <w:t xml:space="preserve">an </w:t>
      </w:r>
      <w:r w:rsidRPr="009A3559">
        <w:rPr>
          <w:szCs w:val="24"/>
        </w:rPr>
        <w:t xml:space="preserve">agreement has been reached on requirements, the IVC will coordinate with the </w:t>
      </w:r>
      <w:r w:rsidR="0032033C" w:rsidRPr="009A3559">
        <w:rPr>
          <w:szCs w:val="24"/>
        </w:rPr>
        <w:t>CCPS</w:t>
      </w:r>
      <w:r w:rsidRPr="009A3559">
        <w:rPr>
          <w:szCs w:val="24"/>
        </w:rPr>
        <w:t xml:space="preserve"> as to the level of investigation required. </w:t>
      </w:r>
      <w:r w:rsidR="00317CFB" w:rsidRPr="009A3559">
        <w:rPr>
          <w:szCs w:val="24"/>
        </w:rPr>
        <w:t xml:space="preserve"> </w:t>
      </w:r>
      <w:r w:rsidRPr="009A3559">
        <w:rPr>
          <w:szCs w:val="24"/>
        </w:rPr>
        <w:t xml:space="preserve">The foreign national will be given a physical access credential </w:t>
      </w:r>
      <w:r w:rsidR="00444C6F" w:rsidRPr="009A3559">
        <w:rPr>
          <w:szCs w:val="24"/>
        </w:rPr>
        <w:t xml:space="preserve">(Agency Smart Badge or Center-specific badge) </w:t>
      </w:r>
      <w:r w:rsidRPr="009A3559">
        <w:rPr>
          <w:szCs w:val="24"/>
        </w:rPr>
        <w:t>commensurate with the level of investigation performed and access requirements.</w:t>
      </w:r>
      <w:r w:rsidR="00B110E9" w:rsidRPr="009A3559">
        <w:rPr>
          <w:szCs w:val="24"/>
        </w:rPr>
        <w:t xml:space="preserve"> </w:t>
      </w:r>
      <w:r w:rsidR="00317CFB" w:rsidRPr="009A3559">
        <w:rPr>
          <w:szCs w:val="24"/>
        </w:rPr>
        <w:t xml:space="preserve"> </w:t>
      </w:r>
      <w:r w:rsidRPr="009A3559">
        <w:rPr>
          <w:szCs w:val="24"/>
        </w:rPr>
        <w:t>Investigation status information will be updated annually.</w:t>
      </w:r>
    </w:p>
    <w:p w14:paraId="13FF99DB" w14:textId="4EA1E8A7" w:rsidR="00835BF7" w:rsidRPr="009A3559" w:rsidRDefault="00835BF7">
      <w:pPr>
        <w:pStyle w:val="NormalNumbering"/>
        <w:rPr>
          <w:szCs w:val="24"/>
        </w:rPr>
      </w:pPr>
      <w:r w:rsidRPr="009A3559">
        <w:rPr>
          <w:szCs w:val="24"/>
        </w:rPr>
        <w:t>Protocol Visit</w:t>
      </w:r>
      <w:r w:rsidR="00163927" w:rsidRPr="009A3559">
        <w:rPr>
          <w:szCs w:val="24"/>
        </w:rPr>
        <w:t>s</w:t>
      </w:r>
      <w:r w:rsidR="00E27289" w:rsidRPr="009A3559">
        <w:rPr>
          <w:szCs w:val="24"/>
        </w:rPr>
        <w:t xml:space="preserve"> (formerly High-Level Protocol Visits)</w:t>
      </w:r>
    </w:p>
    <w:p w14:paraId="13780BA7" w14:textId="381A375A" w:rsidR="00835BF7" w:rsidRPr="009A3559" w:rsidRDefault="00835BF7" w:rsidP="00E61824">
      <w:pPr>
        <w:pStyle w:val="NormalNumbering"/>
        <w:numPr>
          <w:ilvl w:val="3"/>
          <w:numId w:val="5"/>
        </w:numPr>
        <w:rPr>
          <w:szCs w:val="24"/>
        </w:rPr>
      </w:pPr>
      <w:r w:rsidRPr="009A3559">
        <w:rPr>
          <w:szCs w:val="24"/>
        </w:rPr>
        <w:t xml:space="preserve">All </w:t>
      </w:r>
      <w:r w:rsidR="00163927" w:rsidRPr="009A3559">
        <w:rPr>
          <w:szCs w:val="24"/>
        </w:rPr>
        <w:t xml:space="preserve">protocol visits </w:t>
      </w:r>
      <w:r w:rsidR="00A95CE5" w:rsidRPr="009A3559">
        <w:rPr>
          <w:szCs w:val="24"/>
        </w:rPr>
        <w:t>shall be sponsored by OIIR</w:t>
      </w:r>
      <w:r w:rsidR="00B0178D" w:rsidRPr="009A3559">
        <w:rPr>
          <w:szCs w:val="24"/>
        </w:rPr>
        <w:t xml:space="preserve"> </w:t>
      </w:r>
      <w:r w:rsidR="00163927" w:rsidRPr="009A3559">
        <w:rPr>
          <w:szCs w:val="24"/>
        </w:rPr>
        <w:t>or the Center protocol office</w:t>
      </w:r>
      <w:r w:rsidR="003B200A" w:rsidRPr="009A3559">
        <w:rPr>
          <w:szCs w:val="24"/>
        </w:rPr>
        <w:t xml:space="preserve"> or equivalent office or organization at the Center</w:t>
      </w:r>
      <w:r w:rsidR="00B0178D" w:rsidRPr="009A3559">
        <w:rPr>
          <w:szCs w:val="24"/>
        </w:rPr>
        <w:t xml:space="preserve">.  </w:t>
      </w:r>
      <w:r w:rsidR="00A95CE5" w:rsidRPr="009A3559">
        <w:rPr>
          <w:szCs w:val="24"/>
        </w:rPr>
        <w:t xml:space="preserve">OIIR </w:t>
      </w:r>
      <w:r w:rsidR="00163927" w:rsidRPr="009A3559">
        <w:rPr>
          <w:szCs w:val="24"/>
        </w:rPr>
        <w:t xml:space="preserve">and the Center protocol office </w:t>
      </w:r>
      <w:r w:rsidR="00A95CE5" w:rsidRPr="009A3559">
        <w:rPr>
          <w:szCs w:val="24"/>
        </w:rPr>
        <w:t xml:space="preserve">may, at their discretion, choose to implement additional requirements for a </w:t>
      </w:r>
      <w:r w:rsidR="00163927" w:rsidRPr="009A3559">
        <w:rPr>
          <w:szCs w:val="24"/>
        </w:rPr>
        <w:t>protocol visit</w:t>
      </w:r>
      <w:r w:rsidR="00A95CE5" w:rsidRPr="009A3559">
        <w:rPr>
          <w:szCs w:val="24"/>
        </w:rPr>
        <w:t>.</w:t>
      </w:r>
    </w:p>
    <w:p w14:paraId="6FBC6A13" w14:textId="4410BF09" w:rsidR="00163927" w:rsidRPr="009A3559" w:rsidRDefault="00163927" w:rsidP="00E61824">
      <w:pPr>
        <w:pStyle w:val="NormalNumbering"/>
        <w:numPr>
          <w:ilvl w:val="3"/>
          <w:numId w:val="5"/>
        </w:numPr>
        <w:rPr>
          <w:szCs w:val="24"/>
        </w:rPr>
      </w:pPr>
      <w:r w:rsidRPr="009A3559">
        <w:rPr>
          <w:szCs w:val="24"/>
        </w:rPr>
        <w:t>Protocol visits shall be processed as expeditiously as possible</w:t>
      </w:r>
      <w:r w:rsidR="004F3CF5" w:rsidRPr="009A3559">
        <w:rPr>
          <w:szCs w:val="24"/>
        </w:rPr>
        <w:t>,</w:t>
      </w:r>
      <w:r w:rsidRPr="009A3559">
        <w:rPr>
          <w:szCs w:val="24"/>
        </w:rPr>
        <w:t xml:space="preserve"> </w:t>
      </w:r>
      <w:r w:rsidR="004F3CF5" w:rsidRPr="009A3559">
        <w:rPr>
          <w:szCs w:val="24"/>
        </w:rPr>
        <w:t>in accordance with the requirements of this policy for processing foreign nationals</w:t>
      </w:r>
      <w:r w:rsidRPr="009A3559">
        <w:rPr>
          <w:szCs w:val="24"/>
        </w:rPr>
        <w:t>.</w:t>
      </w:r>
    </w:p>
    <w:p w14:paraId="49D3E4D9" w14:textId="01B5D97D" w:rsidR="0023069C" w:rsidRPr="009A3559" w:rsidRDefault="00835BF7" w:rsidP="00E61824">
      <w:pPr>
        <w:pStyle w:val="NormalNumbering"/>
        <w:numPr>
          <w:ilvl w:val="3"/>
          <w:numId w:val="5"/>
        </w:numPr>
        <w:rPr>
          <w:szCs w:val="24"/>
        </w:rPr>
      </w:pPr>
      <w:r w:rsidRPr="009A3559">
        <w:rPr>
          <w:szCs w:val="24"/>
        </w:rPr>
        <w:t xml:space="preserve">Foreign national diplomats </w:t>
      </w:r>
      <w:r w:rsidR="00B0178D" w:rsidRPr="009A3559">
        <w:rPr>
          <w:szCs w:val="24"/>
        </w:rPr>
        <w:t>and</w:t>
      </w:r>
      <w:r w:rsidRPr="009A3559">
        <w:rPr>
          <w:szCs w:val="24"/>
        </w:rPr>
        <w:t xml:space="preserve"> other important foreign national persons </w:t>
      </w:r>
      <w:r w:rsidR="00B0178D" w:rsidRPr="009A3559">
        <w:rPr>
          <w:szCs w:val="24"/>
        </w:rPr>
        <w:t xml:space="preserve">not sponsored by OIIR </w:t>
      </w:r>
      <w:r w:rsidR="00163927" w:rsidRPr="009A3559">
        <w:rPr>
          <w:szCs w:val="24"/>
        </w:rPr>
        <w:t xml:space="preserve">or the Center protocol office </w:t>
      </w:r>
      <w:r w:rsidR="00A95CE5" w:rsidRPr="009A3559">
        <w:rPr>
          <w:szCs w:val="24"/>
        </w:rPr>
        <w:t xml:space="preserve">shall </w:t>
      </w:r>
      <w:r w:rsidR="00163927" w:rsidRPr="009A3559">
        <w:rPr>
          <w:szCs w:val="24"/>
        </w:rPr>
        <w:t>follow the procedures and requirements established in this NPR with no additional considerations for expedition.</w:t>
      </w:r>
    </w:p>
    <w:p w14:paraId="60FF37D7" w14:textId="77777777" w:rsidR="00125BBB" w:rsidRPr="009A3559" w:rsidRDefault="00125BBB">
      <w:pPr>
        <w:pStyle w:val="NormalNumbering"/>
        <w:rPr>
          <w:szCs w:val="24"/>
        </w:rPr>
      </w:pPr>
      <w:r w:rsidRPr="009A3559">
        <w:rPr>
          <w:szCs w:val="24"/>
        </w:rPr>
        <w:t>J-1 Exchange Visitor Visa</w:t>
      </w:r>
      <w:r w:rsidR="00B70917" w:rsidRPr="009A3559">
        <w:rPr>
          <w:szCs w:val="24"/>
        </w:rPr>
        <w:t>.</w:t>
      </w:r>
    </w:p>
    <w:p w14:paraId="3A0E193C" w14:textId="5647FA1E" w:rsidR="0023069C" w:rsidRPr="009A3559" w:rsidRDefault="005E427F" w:rsidP="00E61824">
      <w:pPr>
        <w:pStyle w:val="NormalNumbering"/>
        <w:numPr>
          <w:ilvl w:val="3"/>
          <w:numId w:val="5"/>
        </w:numPr>
        <w:rPr>
          <w:szCs w:val="24"/>
        </w:rPr>
      </w:pPr>
      <w:r w:rsidRPr="009A3559">
        <w:rPr>
          <w:szCs w:val="24"/>
        </w:rPr>
        <w:t xml:space="preserve">Under the provisions of 22 CFR Part 62, and as approved by the Department of State, NASA is authorized to conduct an exchange visitor program and can authorize foreign nationals to be assigned to NASA installations on J-1 exchange visitor visas. </w:t>
      </w:r>
      <w:r w:rsidR="00317CFB" w:rsidRPr="009A3559">
        <w:rPr>
          <w:szCs w:val="24"/>
        </w:rPr>
        <w:t xml:space="preserve"> </w:t>
      </w:r>
      <w:r w:rsidRPr="009A3559">
        <w:rPr>
          <w:szCs w:val="24"/>
        </w:rPr>
        <w:t xml:space="preserve">NASA has authority to sponsor two exchange visitor categories: Research Scholars and </w:t>
      </w:r>
      <w:r w:rsidR="00F3175E" w:rsidRPr="009A3559">
        <w:rPr>
          <w:szCs w:val="24"/>
        </w:rPr>
        <w:t xml:space="preserve">Foreign </w:t>
      </w:r>
      <w:r w:rsidRPr="009A3559">
        <w:rPr>
          <w:szCs w:val="24"/>
        </w:rPr>
        <w:t xml:space="preserve">Government Visitors. </w:t>
      </w:r>
      <w:r w:rsidR="00317CFB" w:rsidRPr="009A3559">
        <w:rPr>
          <w:szCs w:val="24"/>
        </w:rPr>
        <w:t xml:space="preserve"> </w:t>
      </w:r>
      <w:r w:rsidRPr="009A3559">
        <w:rPr>
          <w:szCs w:val="24"/>
        </w:rPr>
        <w:t>The regulations regarding these categories and the exchange visitor program in general can be foun</w:t>
      </w:r>
      <w:r w:rsidR="00317CFB" w:rsidRPr="009A3559">
        <w:rPr>
          <w:szCs w:val="24"/>
        </w:rPr>
        <w:t>d at 22 CFR 62.1 through 62.90.</w:t>
      </w:r>
    </w:p>
    <w:p w14:paraId="49EADC60" w14:textId="77777777" w:rsidR="0023069C" w:rsidRPr="009A3559" w:rsidRDefault="005E427F" w:rsidP="00E61824">
      <w:pPr>
        <w:pStyle w:val="NormalNumbering"/>
        <w:numPr>
          <w:ilvl w:val="3"/>
          <w:numId w:val="5"/>
        </w:numPr>
        <w:rPr>
          <w:szCs w:val="24"/>
        </w:rPr>
      </w:pPr>
      <w:r w:rsidRPr="009A3559">
        <w:rPr>
          <w:szCs w:val="24"/>
        </w:rPr>
        <w:t>If a foreign national is visiting NASA as part of the NASA Exchange Visitor Program (J-1 Visa), the IVC shall coordinate with the sponsor to obtain requisite information and to ensure that the foreign national is part o</w:t>
      </w:r>
      <w:r w:rsidR="00317CFB" w:rsidRPr="009A3559">
        <w:rPr>
          <w:szCs w:val="24"/>
        </w:rPr>
        <w:t>f an existing ISAA partnership.</w:t>
      </w:r>
    </w:p>
    <w:p w14:paraId="521536F3" w14:textId="48E8569B" w:rsidR="0023069C" w:rsidRPr="009A3559" w:rsidRDefault="005E427F" w:rsidP="00E61824">
      <w:pPr>
        <w:pStyle w:val="NormalNumbering"/>
        <w:numPr>
          <w:ilvl w:val="3"/>
          <w:numId w:val="5"/>
        </w:numPr>
        <w:rPr>
          <w:szCs w:val="24"/>
        </w:rPr>
      </w:pPr>
      <w:r w:rsidRPr="009A3559">
        <w:rPr>
          <w:szCs w:val="24"/>
        </w:rPr>
        <w:t xml:space="preserve">For a foreign national to be considered for the NASA Exchange Visitor Program, the host Center or Component Facility </w:t>
      </w:r>
      <w:r w:rsidR="00C67D28" w:rsidRPr="009A3559">
        <w:rPr>
          <w:szCs w:val="24"/>
        </w:rPr>
        <w:t>shall</w:t>
      </w:r>
      <w:r w:rsidRPr="009A3559">
        <w:rPr>
          <w:szCs w:val="24"/>
        </w:rPr>
        <w:t xml:space="preserve"> document its request (with appropriate justification) in a memo to the cognizant Mission Directorate or Mission Support Office at NASA Headquarters with a copy to the Export Control and Interagency Liaison Division, OIIR, and, in parallel, contact the IVC to enter the request for review. </w:t>
      </w:r>
      <w:r w:rsidR="00317CFB" w:rsidRPr="009A3559">
        <w:rPr>
          <w:szCs w:val="24"/>
        </w:rPr>
        <w:t xml:space="preserve"> </w:t>
      </w:r>
      <w:r w:rsidRPr="009A3559">
        <w:rPr>
          <w:szCs w:val="24"/>
        </w:rPr>
        <w:t xml:space="preserve">If the Headquarters Office endorses the request, OIIR will review for final approval. </w:t>
      </w:r>
      <w:r w:rsidR="00317CFB" w:rsidRPr="009A3559">
        <w:rPr>
          <w:szCs w:val="24"/>
        </w:rPr>
        <w:t xml:space="preserve"> </w:t>
      </w:r>
      <w:r w:rsidRPr="009A3559">
        <w:rPr>
          <w:szCs w:val="24"/>
        </w:rPr>
        <w:t>If approved in principle, OIIR will prepare an ISAA between NASA Headquarters and the foreign sponsoring entity (e.g., foreign space agency or foreign university) and, once executed, if all requirements associated with authorizing a J-1 Visa have been satisfied, the authorization will be issued, covering the per</w:t>
      </w:r>
      <w:r w:rsidR="00317CFB" w:rsidRPr="009A3559">
        <w:rPr>
          <w:szCs w:val="24"/>
        </w:rPr>
        <w:t>iod of the approved assignment.</w:t>
      </w:r>
    </w:p>
    <w:p w14:paraId="12E9ED95" w14:textId="1DC2CE7C" w:rsidR="0023069C" w:rsidRPr="009A3559" w:rsidRDefault="005E427F" w:rsidP="00E61824">
      <w:pPr>
        <w:pStyle w:val="NormalNumbering"/>
        <w:numPr>
          <w:ilvl w:val="3"/>
          <w:numId w:val="5"/>
        </w:numPr>
        <w:rPr>
          <w:szCs w:val="24"/>
        </w:rPr>
      </w:pPr>
      <w:r w:rsidRPr="009A3559">
        <w:rPr>
          <w:szCs w:val="24"/>
        </w:rPr>
        <w:t>No NASA funding is provided to the foreign national under the NASA Exchange Visitor</w:t>
      </w:r>
      <w:r w:rsidR="00B110E9" w:rsidRPr="009A3559">
        <w:rPr>
          <w:szCs w:val="24"/>
        </w:rPr>
        <w:t xml:space="preserve"> </w:t>
      </w:r>
      <w:r w:rsidRPr="009A3559">
        <w:rPr>
          <w:szCs w:val="24"/>
        </w:rPr>
        <w:t xml:space="preserve">Program. </w:t>
      </w:r>
      <w:r w:rsidR="00317CFB" w:rsidRPr="009A3559">
        <w:rPr>
          <w:szCs w:val="24"/>
        </w:rPr>
        <w:t xml:space="preserve"> </w:t>
      </w:r>
      <w:r w:rsidRPr="009A3559">
        <w:rPr>
          <w:szCs w:val="24"/>
        </w:rPr>
        <w:t xml:space="preserve">All funding </w:t>
      </w:r>
      <w:r w:rsidR="00C67D28" w:rsidRPr="009A3559">
        <w:rPr>
          <w:szCs w:val="24"/>
        </w:rPr>
        <w:t>shall</w:t>
      </w:r>
      <w:r w:rsidRPr="009A3559">
        <w:rPr>
          <w:szCs w:val="24"/>
        </w:rPr>
        <w:t xml:space="preserve"> come from the foreign sponsor or from personal funds, and NASA </w:t>
      </w:r>
      <w:r w:rsidR="00C67D28" w:rsidRPr="009A3559">
        <w:rPr>
          <w:szCs w:val="24"/>
        </w:rPr>
        <w:t>will</w:t>
      </w:r>
      <w:r w:rsidRPr="009A3559">
        <w:rPr>
          <w:szCs w:val="24"/>
        </w:rPr>
        <w:t xml:space="preserve"> assess if the funds available are sufficient to sustain the individual for the period of the assignment. </w:t>
      </w:r>
      <w:r w:rsidR="00317CFB" w:rsidRPr="009A3559">
        <w:rPr>
          <w:szCs w:val="24"/>
        </w:rPr>
        <w:t xml:space="preserve"> </w:t>
      </w:r>
      <w:r w:rsidRPr="009A3559">
        <w:rPr>
          <w:szCs w:val="24"/>
        </w:rPr>
        <w:t xml:space="preserve">NASA provides office space and supplies and, if necessary and approved pursuant to NASA policies, computer and network access. </w:t>
      </w:r>
      <w:r w:rsidR="00317CFB" w:rsidRPr="009A3559">
        <w:rPr>
          <w:szCs w:val="24"/>
        </w:rPr>
        <w:t xml:space="preserve"> </w:t>
      </w:r>
      <w:r w:rsidRPr="009A3559">
        <w:rPr>
          <w:szCs w:val="24"/>
        </w:rPr>
        <w:t xml:space="preserve">The period of assignment for approved foreign national participants is generally from six months to three years. Foreign nationals from designated </w:t>
      </w:r>
      <w:r w:rsidR="00B30309" w:rsidRPr="009A3559">
        <w:rPr>
          <w:szCs w:val="24"/>
        </w:rPr>
        <w:t xml:space="preserve">countries </w:t>
      </w:r>
      <w:r w:rsidR="00D61C1C" w:rsidRPr="009A3559">
        <w:rPr>
          <w:szCs w:val="24"/>
        </w:rPr>
        <w:t xml:space="preserve">and all foreign national undergraduate students </w:t>
      </w:r>
      <w:r w:rsidRPr="009A3559">
        <w:rPr>
          <w:szCs w:val="24"/>
        </w:rPr>
        <w:t>are ineligible for participation in the</w:t>
      </w:r>
      <w:r w:rsidR="00317CFB" w:rsidRPr="009A3559">
        <w:rPr>
          <w:szCs w:val="24"/>
        </w:rPr>
        <w:t xml:space="preserve"> NASA Exchange Visitor Program.</w:t>
      </w:r>
    </w:p>
    <w:p w14:paraId="468FC6ED" w14:textId="08E72D9B" w:rsidR="00F90CEB" w:rsidRPr="009A3559" w:rsidRDefault="00F90CEB">
      <w:pPr>
        <w:pStyle w:val="NormalNumbering"/>
        <w:rPr>
          <w:szCs w:val="24"/>
        </w:rPr>
      </w:pPr>
      <w:r w:rsidRPr="009A3559">
        <w:rPr>
          <w:szCs w:val="24"/>
        </w:rPr>
        <w:lastRenderedPageBreak/>
        <w:t>Foreign National Interns</w:t>
      </w:r>
    </w:p>
    <w:p w14:paraId="0E33E15B" w14:textId="77EC466F" w:rsidR="00F96DD0" w:rsidRPr="009A3559" w:rsidRDefault="00F90CEB" w:rsidP="00E61824">
      <w:pPr>
        <w:pStyle w:val="NormalNumbering"/>
        <w:numPr>
          <w:ilvl w:val="3"/>
          <w:numId w:val="5"/>
        </w:numPr>
        <w:rPr>
          <w:szCs w:val="24"/>
        </w:rPr>
      </w:pPr>
      <w:r w:rsidRPr="009A3559">
        <w:rPr>
          <w:szCs w:val="24"/>
        </w:rPr>
        <w:t xml:space="preserve">Foreign national interns </w:t>
      </w:r>
      <w:r w:rsidR="00F96DD0" w:rsidRPr="009A3559">
        <w:rPr>
          <w:szCs w:val="24"/>
        </w:rPr>
        <w:t xml:space="preserve">shall only be allowed access to NASA facilities for 30 days or more if their presence is in support of a cooperative activity conducted under an </w:t>
      </w:r>
      <w:r w:rsidR="00894BC5" w:rsidRPr="009A3559">
        <w:rPr>
          <w:szCs w:val="24"/>
        </w:rPr>
        <w:t>ISAA</w:t>
      </w:r>
      <w:r w:rsidR="00F96DD0" w:rsidRPr="009A3559">
        <w:rPr>
          <w:szCs w:val="24"/>
        </w:rPr>
        <w:t xml:space="preserve">, or a domestic SAA, contract, grant, or cooperative agreement with a U.S. institution.  Foreign national interns </w:t>
      </w:r>
      <w:r w:rsidR="00EE2EE2" w:rsidRPr="009A3559">
        <w:rPr>
          <w:szCs w:val="24"/>
        </w:rPr>
        <w:t>may only</w:t>
      </w:r>
      <w:r w:rsidR="00F96DD0" w:rsidRPr="009A3559">
        <w:rPr>
          <w:szCs w:val="24"/>
        </w:rPr>
        <w:t xml:space="preserve"> support a NASA internship program approved by OIIR and the Office of Education.</w:t>
      </w:r>
    </w:p>
    <w:p w14:paraId="6FA69459" w14:textId="2D51FEC0" w:rsidR="00F96DD0" w:rsidRPr="009A3559" w:rsidRDefault="00F96DD0" w:rsidP="00E61824">
      <w:pPr>
        <w:pStyle w:val="NormalNumbering"/>
        <w:numPr>
          <w:ilvl w:val="3"/>
          <w:numId w:val="5"/>
        </w:numPr>
        <w:rPr>
          <w:szCs w:val="24"/>
        </w:rPr>
      </w:pPr>
      <w:r w:rsidRPr="009A3559">
        <w:rPr>
          <w:szCs w:val="24"/>
        </w:rPr>
        <w:t>Access to NASA facilities and information systems by foreign national interns, for any amount of time, shall be subject to the same restrictions that apply to other foreign nationals.</w:t>
      </w:r>
    </w:p>
    <w:p w14:paraId="21BE40A2" w14:textId="3DA6C5E5" w:rsidR="00F90CEB" w:rsidRPr="009A3559" w:rsidRDefault="00F96DD0" w:rsidP="00E61824">
      <w:pPr>
        <w:pStyle w:val="NormalNumbering"/>
        <w:numPr>
          <w:ilvl w:val="3"/>
          <w:numId w:val="5"/>
        </w:numPr>
        <w:rPr>
          <w:szCs w:val="24"/>
        </w:rPr>
      </w:pPr>
      <w:r w:rsidRPr="009A3559">
        <w:rPr>
          <w:szCs w:val="24"/>
        </w:rPr>
        <w:t xml:space="preserve">Foreign national interns </w:t>
      </w:r>
      <w:r w:rsidR="00F90CEB" w:rsidRPr="009A3559">
        <w:rPr>
          <w:szCs w:val="24"/>
        </w:rPr>
        <w:t>shall be recorded in IdMAX and identified based on their educational status (e.g., undergraduate, graduate, etc.).</w:t>
      </w:r>
    </w:p>
    <w:p w14:paraId="334C36C9" w14:textId="77777777" w:rsidR="0023069C" w:rsidRPr="009A3559" w:rsidRDefault="00D32AE3">
      <w:pPr>
        <w:pStyle w:val="Heading2"/>
        <w:rPr>
          <w:sz w:val="24"/>
          <w:szCs w:val="24"/>
        </w:rPr>
      </w:pPr>
      <w:bookmarkStart w:id="235" w:name="_Toc528230694"/>
      <w:bookmarkStart w:id="236" w:name="_Toc421782825"/>
      <w:bookmarkStart w:id="237" w:name="_Toc424888746"/>
      <w:bookmarkStart w:id="238" w:name="_Toc424904676"/>
      <w:bookmarkStart w:id="239" w:name="_Toc198296244"/>
      <w:bookmarkEnd w:id="235"/>
      <w:r w:rsidRPr="009A3559">
        <w:rPr>
          <w:sz w:val="24"/>
          <w:szCs w:val="24"/>
        </w:rPr>
        <w:t xml:space="preserve">Requirements </w:t>
      </w:r>
      <w:r w:rsidR="005E427F" w:rsidRPr="009A3559">
        <w:rPr>
          <w:sz w:val="24"/>
          <w:szCs w:val="24"/>
        </w:rPr>
        <w:t xml:space="preserve">Based on Visitor </w:t>
      </w:r>
      <w:r w:rsidR="005C7CEE" w:rsidRPr="009A3559">
        <w:rPr>
          <w:sz w:val="24"/>
          <w:szCs w:val="24"/>
        </w:rPr>
        <w:t>Attributes</w:t>
      </w:r>
      <w:bookmarkEnd w:id="236"/>
      <w:bookmarkEnd w:id="237"/>
      <w:bookmarkEnd w:id="238"/>
      <w:bookmarkEnd w:id="239"/>
    </w:p>
    <w:p w14:paraId="0DDE85B4" w14:textId="77777777" w:rsidR="005C7CEE" w:rsidRPr="009A3559" w:rsidRDefault="005C7CEE">
      <w:pPr>
        <w:pStyle w:val="NormalNumbering"/>
        <w:rPr>
          <w:szCs w:val="24"/>
        </w:rPr>
      </w:pPr>
      <w:r w:rsidRPr="009A3559">
        <w:rPr>
          <w:szCs w:val="24"/>
        </w:rPr>
        <w:t>Dual Citizenship</w:t>
      </w:r>
      <w:r w:rsidR="00B70917" w:rsidRPr="009A3559">
        <w:rPr>
          <w:szCs w:val="24"/>
        </w:rPr>
        <w:t>.</w:t>
      </w:r>
    </w:p>
    <w:p w14:paraId="2CBC0536" w14:textId="1B8F9588" w:rsidR="00EE6A0A" w:rsidRPr="009A3559" w:rsidRDefault="00250F32" w:rsidP="00E61824">
      <w:pPr>
        <w:pStyle w:val="NormalNumbering"/>
        <w:numPr>
          <w:ilvl w:val="3"/>
          <w:numId w:val="5"/>
        </w:numPr>
        <w:rPr>
          <w:szCs w:val="24"/>
        </w:rPr>
      </w:pPr>
      <w:r w:rsidRPr="009A3559">
        <w:rPr>
          <w:szCs w:val="24"/>
        </w:rPr>
        <w:t>If the foreign national has d</w:t>
      </w:r>
      <w:r w:rsidR="00CA76B3" w:rsidRPr="009A3559">
        <w:rPr>
          <w:szCs w:val="24"/>
        </w:rPr>
        <w:t>ual citizenship with the U.S. and a foreign country</w:t>
      </w:r>
      <w:r w:rsidR="00F8390E" w:rsidRPr="009A3559">
        <w:rPr>
          <w:szCs w:val="24"/>
        </w:rPr>
        <w:t xml:space="preserve"> (including designated countries)</w:t>
      </w:r>
      <w:r w:rsidRPr="009A3559">
        <w:rPr>
          <w:szCs w:val="24"/>
        </w:rPr>
        <w:t xml:space="preserve">, </w:t>
      </w:r>
      <w:r w:rsidR="00FD11CD" w:rsidRPr="009A3559">
        <w:rPr>
          <w:szCs w:val="24"/>
        </w:rPr>
        <w:t>identity proofing and vetting</w:t>
      </w:r>
      <w:r w:rsidR="00CA76B3" w:rsidRPr="009A3559">
        <w:rPr>
          <w:szCs w:val="24"/>
        </w:rPr>
        <w:t xml:space="preserve"> </w:t>
      </w:r>
      <w:r w:rsidRPr="009A3559">
        <w:rPr>
          <w:szCs w:val="24"/>
        </w:rPr>
        <w:t xml:space="preserve">shall follow the </w:t>
      </w:r>
      <w:r w:rsidR="00CA76B3" w:rsidRPr="009A3559">
        <w:rPr>
          <w:szCs w:val="24"/>
        </w:rPr>
        <w:t>processes for a U.S. citizen.</w:t>
      </w:r>
      <w:r w:rsidR="005E427F" w:rsidRPr="009A3559">
        <w:rPr>
          <w:szCs w:val="24"/>
        </w:rPr>
        <w:t xml:space="preserve"> </w:t>
      </w:r>
      <w:r w:rsidR="00317CFB" w:rsidRPr="009A3559">
        <w:rPr>
          <w:szCs w:val="24"/>
        </w:rPr>
        <w:t xml:space="preserve"> </w:t>
      </w:r>
      <w:r w:rsidR="00DB2708" w:rsidRPr="009A3559">
        <w:rPr>
          <w:szCs w:val="24"/>
        </w:rPr>
        <w:t>Any p</w:t>
      </w:r>
      <w:r w:rsidR="005E427F" w:rsidRPr="009A3559">
        <w:rPr>
          <w:szCs w:val="24"/>
        </w:rPr>
        <w:t xml:space="preserve">hysical access restrictions will be determined and agreed to by the </w:t>
      </w:r>
      <w:r w:rsidR="0032033C" w:rsidRPr="009A3559">
        <w:rPr>
          <w:szCs w:val="24"/>
        </w:rPr>
        <w:t>CCPS</w:t>
      </w:r>
      <w:r w:rsidR="005E427F" w:rsidRPr="009A3559">
        <w:rPr>
          <w:szCs w:val="24"/>
        </w:rPr>
        <w:t xml:space="preserve"> and the sponsor</w:t>
      </w:r>
      <w:r w:rsidR="00707959" w:rsidRPr="009A3559">
        <w:rPr>
          <w:szCs w:val="24"/>
        </w:rPr>
        <w:t>/h</w:t>
      </w:r>
      <w:r w:rsidR="005E3B63" w:rsidRPr="009A3559">
        <w:rPr>
          <w:szCs w:val="24"/>
        </w:rPr>
        <w:t>ost</w:t>
      </w:r>
      <w:r w:rsidR="00317CFB" w:rsidRPr="009A3559">
        <w:rPr>
          <w:szCs w:val="24"/>
        </w:rPr>
        <w:t>.</w:t>
      </w:r>
    </w:p>
    <w:p w14:paraId="4420B2A5" w14:textId="77777777" w:rsidR="0023069C" w:rsidRPr="009A3559" w:rsidRDefault="00DB2708" w:rsidP="00E61824">
      <w:pPr>
        <w:pStyle w:val="NormalNumbering"/>
        <w:numPr>
          <w:ilvl w:val="3"/>
          <w:numId w:val="5"/>
        </w:numPr>
        <w:rPr>
          <w:szCs w:val="24"/>
        </w:rPr>
      </w:pPr>
      <w:r w:rsidRPr="009A3559">
        <w:rPr>
          <w:szCs w:val="24"/>
        </w:rPr>
        <w:t xml:space="preserve">If the foreign national has dual citizenship for two foreign countries and one or both of those countries is </w:t>
      </w:r>
      <w:r w:rsidR="00B30309" w:rsidRPr="009A3559">
        <w:rPr>
          <w:szCs w:val="24"/>
        </w:rPr>
        <w:t xml:space="preserve">a </w:t>
      </w:r>
      <w:r w:rsidRPr="009A3559">
        <w:rPr>
          <w:szCs w:val="24"/>
        </w:rPr>
        <w:t>design</w:t>
      </w:r>
      <w:r w:rsidR="00B30309" w:rsidRPr="009A3559">
        <w:rPr>
          <w:szCs w:val="24"/>
        </w:rPr>
        <w:t>ated country</w:t>
      </w:r>
      <w:r w:rsidRPr="009A3559">
        <w:rPr>
          <w:szCs w:val="24"/>
        </w:rPr>
        <w:t xml:space="preserve">, the identity shall be vetted as </w:t>
      </w:r>
      <w:r w:rsidR="00B30309" w:rsidRPr="009A3559">
        <w:rPr>
          <w:szCs w:val="24"/>
        </w:rPr>
        <w:t xml:space="preserve">a foreign national from a </w:t>
      </w:r>
      <w:r w:rsidRPr="009A3559">
        <w:rPr>
          <w:szCs w:val="24"/>
        </w:rPr>
        <w:t>designated</w:t>
      </w:r>
      <w:r w:rsidR="00B30309" w:rsidRPr="009A3559">
        <w:rPr>
          <w:szCs w:val="24"/>
        </w:rPr>
        <w:t xml:space="preserve"> country</w:t>
      </w:r>
      <w:r w:rsidRPr="009A3559">
        <w:rPr>
          <w:szCs w:val="24"/>
        </w:rPr>
        <w:t>.</w:t>
      </w:r>
    </w:p>
    <w:p w14:paraId="35724F77" w14:textId="31570281" w:rsidR="00EE6A0A" w:rsidRPr="009A3559" w:rsidRDefault="00EE6A0A">
      <w:pPr>
        <w:pStyle w:val="NormalNumbering"/>
        <w:rPr>
          <w:szCs w:val="24"/>
        </w:rPr>
      </w:pPr>
      <w:r w:rsidRPr="009A3559">
        <w:rPr>
          <w:szCs w:val="24"/>
        </w:rPr>
        <w:t xml:space="preserve">Foreign nationals born in a designated country shall be </w:t>
      </w:r>
      <w:r w:rsidR="00B30309" w:rsidRPr="009A3559">
        <w:rPr>
          <w:szCs w:val="24"/>
        </w:rPr>
        <w:t xml:space="preserve">identity </w:t>
      </w:r>
      <w:r w:rsidRPr="009A3559">
        <w:rPr>
          <w:szCs w:val="24"/>
        </w:rPr>
        <w:t xml:space="preserve">vetted </w:t>
      </w:r>
      <w:r w:rsidR="00136A78" w:rsidRPr="009A3559">
        <w:rPr>
          <w:szCs w:val="24"/>
        </w:rPr>
        <w:t xml:space="preserve">and credentialed </w:t>
      </w:r>
      <w:r w:rsidRPr="009A3559">
        <w:rPr>
          <w:szCs w:val="24"/>
        </w:rPr>
        <w:t xml:space="preserve">as </w:t>
      </w:r>
      <w:r w:rsidR="00B30309" w:rsidRPr="009A3559">
        <w:rPr>
          <w:szCs w:val="24"/>
        </w:rPr>
        <w:t xml:space="preserve">a foreign national from a </w:t>
      </w:r>
      <w:r w:rsidRPr="009A3559">
        <w:rPr>
          <w:szCs w:val="24"/>
        </w:rPr>
        <w:t>designated</w:t>
      </w:r>
      <w:r w:rsidR="00250F32" w:rsidRPr="009A3559">
        <w:rPr>
          <w:szCs w:val="24"/>
        </w:rPr>
        <w:t xml:space="preserve"> </w:t>
      </w:r>
      <w:r w:rsidR="00B30309" w:rsidRPr="009A3559">
        <w:rPr>
          <w:szCs w:val="24"/>
        </w:rPr>
        <w:t>country</w:t>
      </w:r>
      <w:r w:rsidRPr="009A3559">
        <w:rPr>
          <w:szCs w:val="24"/>
        </w:rPr>
        <w:t xml:space="preserve">. </w:t>
      </w:r>
      <w:r w:rsidR="00D61C1C" w:rsidRPr="009A3559">
        <w:rPr>
          <w:szCs w:val="24"/>
        </w:rPr>
        <w:t xml:space="preserve"> Foreign nationals from countries designated by the Secretary of State as sponsors of terrorism are generally not eligible for access to NASA facilities pending review by OIIR</w:t>
      </w:r>
      <w:r w:rsidR="00412DD2" w:rsidRPr="009A3559">
        <w:rPr>
          <w:szCs w:val="24"/>
        </w:rPr>
        <w:t xml:space="preserve"> and in accordance with the requirements of section </w:t>
      </w:r>
      <w:r w:rsidR="003E60EE" w:rsidRPr="009A3559">
        <w:rPr>
          <w:szCs w:val="24"/>
        </w:rPr>
        <w:fldChar w:fldCharType="begin"/>
      </w:r>
      <w:r w:rsidR="003E60EE" w:rsidRPr="009A3559">
        <w:rPr>
          <w:szCs w:val="24"/>
        </w:rPr>
        <w:instrText xml:space="preserve"> REF _Ref179382796 \r \h </w:instrText>
      </w:r>
      <w:r w:rsidR="008E0C34" w:rsidRPr="009A3559">
        <w:rPr>
          <w:szCs w:val="24"/>
        </w:rPr>
        <w:instrText xml:space="preserve"> \* MERGEFORMAT </w:instrText>
      </w:r>
      <w:r w:rsidR="003E60EE" w:rsidRPr="009A3559">
        <w:rPr>
          <w:szCs w:val="24"/>
        </w:rPr>
      </w:r>
      <w:r w:rsidR="003E60EE" w:rsidRPr="009A3559">
        <w:rPr>
          <w:szCs w:val="24"/>
        </w:rPr>
        <w:fldChar w:fldCharType="separate"/>
      </w:r>
      <w:r w:rsidR="00E56366" w:rsidRPr="009A3559">
        <w:rPr>
          <w:szCs w:val="24"/>
        </w:rPr>
        <w:t>4.2.8</w:t>
      </w:r>
      <w:r w:rsidR="003E60EE" w:rsidRPr="009A3559">
        <w:rPr>
          <w:szCs w:val="24"/>
        </w:rPr>
        <w:fldChar w:fldCharType="end"/>
      </w:r>
      <w:r w:rsidR="003E60EE" w:rsidRPr="009A3559">
        <w:rPr>
          <w:szCs w:val="24"/>
        </w:rPr>
        <w:t>.</w:t>
      </w:r>
    </w:p>
    <w:p w14:paraId="7D5F54CE" w14:textId="028C8FAA" w:rsidR="00114AEA" w:rsidRPr="009A3559" w:rsidRDefault="005E427F">
      <w:pPr>
        <w:pStyle w:val="NormalNumbering"/>
        <w:rPr>
          <w:szCs w:val="24"/>
        </w:rPr>
      </w:pPr>
      <w:r w:rsidRPr="009A3559">
        <w:rPr>
          <w:szCs w:val="24"/>
        </w:rPr>
        <w:t xml:space="preserve">U.S. citizens </w:t>
      </w:r>
      <w:r w:rsidR="00A946B9" w:rsidRPr="009A3559">
        <w:rPr>
          <w:szCs w:val="24"/>
        </w:rPr>
        <w:t xml:space="preserve">employed by a foreign </w:t>
      </w:r>
      <w:r w:rsidR="0049558D" w:rsidRPr="009A3559">
        <w:rPr>
          <w:szCs w:val="24"/>
        </w:rPr>
        <w:t>entity</w:t>
      </w:r>
      <w:r w:rsidR="00A946B9" w:rsidRPr="009A3559">
        <w:rPr>
          <w:szCs w:val="24"/>
        </w:rPr>
        <w:t xml:space="preserve"> </w:t>
      </w:r>
      <w:r w:rsidRPr="009A3559">
        <w:rPr>
          <w:szCs w:val="24"/>
        </w:rPr>
        <w:t xml:space="preserve">shall </w:t>
      </w:r>
      <w:r w:rsidR="00A946B9" w:rsidRPr="009A3559">
        <w:rPr>
          <w:szCs w:val="24"/>
        </w:rPr>
        <w:t>be treated as U.S. citizen</w:t>
      </w:r>
      <w:r w:rsidR="00E942DD" w:rsidRPr="009A3559">
        <w:rPr>
          <w:szCs w:val="24"/>
        </w:rPr>
        <w:t>s</w:t>
      </w:r>
      <w:r w:rsidR="00A946B9" w:rsidRPr="009A3559">
        <w:rPr>
          <w:szCs w:val="24"/>
        </w:rPr>
        <w:t xml:space="preserve"> for the purpose of </w:t>
      </w:r>
      <w:r w:rsidR="00FD11CD" w:rsidRPr="009A3559">
        <w:rPr>
          <w:szCs w:val="24"/>
        </w:rPr>
        <w:t>identity proofing and vetting</w:t>
      </w:r>
      <w:r w:rsidR="00A946B9" w:rsidRPr="009A3559">
        <w:rPr>
          <w:szCs w:val="24"/>
        </w:rPr>
        <w:t>.</w:t>
      </w:r>
    </w:p>
    <w:p w14:paraId="4D45551A" w14:textId="17A5E597" w:rsidR="008F7402" w:rsidRPr="009A3559" w:rsidRDefault="004F5877">
      <w:pPr>
        <w:pStyle w:val="NormalNumbering"/>
        <w:rPr>
          <w:szCs w:val="24"/>
        </w:rPr>
      </w:pPr>
      <w:r w:rsidRPr="009A3559">
        <w:rPr>
          <w:szCs w:val="24"/>
        </w:rPr>
        <w:t>U.S. persons</w:t>
      </w:r>
      <w:r w:rsidR="00B70917" w:rsidRPr="009A3559">
        <w:rPr>
          <w:szCs w:val="24"/>
        </w:rPr>
        <w:t xml:space="preserve">, </w:t>
      </w:r>
      <w:r w:rsidR="005E427F" w:rsidRPr="009A3559">
        <w:rPr>
          <w:szCs w:val="24"/>
        </w:rPr>
        <w:t>Lawful Permanent Residents (LPR)</w:t>
      </w:r>
      <w:r w:rsidRPr="009A3559">
        <w:rPr>
          <w:szCs w:val="24"/>
        </w:rPr>
        <w:t xml:space="preserve"> and protected individuals</w:t>
      </w:r>
      <w:r w:rsidR="005E427F" w:rsidRPr="009A3559">
        <w:rPr>
          <w:szCs w:val="24"/>
        </w:rPr>
        <w:t xml:space="preserve"> </w:t>
      </w:r>
      <w:r w:rsidR="008F7402" w:rsidRPr="009A3559">
        <w:rPr>
          <w:szCs w:val="24"/>
        </w:rPr>
        <w:t xml:space="preserve">shall be treated as U.S. citizens for the purposes of </w:t>
      </w:r>
      <w:r w:rsidR="00FD11CD" w:rsidRPr="009A3559">
        <w:rPr>
          <w:szCs w:val="24"/>
        </w:rPr>
        <w:t>identity proofing and vetting</w:t>
      </w:r>
      <w:r w:rsidR="008F7402" w:rsidRPr="009A3559">
        <w:rPr>
          <w:szCs w:val="24"/>
        </w:rPr>
        <w:t>, granting of access, and escort requirements</w:t>
      </w:r>
      <w:r w:rsidR="002514D6" w:rsidRPr="009A3559">
        <w:rPr>
          <w:szCs w:val="24"/>
        </w:rPr>
        <w:t xml:space="preserve"> with the following exceptions:</w:t>
      </w:r>
    </w:p>
    <w:p w14:paraId="77DEA06E" w14:textId="1B79A266" w:rsidR="00673DF1" w:rsidRPr="009A3559" w:rsidRDefault="008F7402" w:rsidP="00E61824">
      <w:pPr>
        <w:pStyle w:val="NormalNumbering"/>
        <w:numPr>
          <w:ilvl w:val="3"/>
          <w:numId w:val="5"/>
        </w:numPr>
        <w:rPr>
          <w:szCs w:val="24"/>
        </w:rPr>
      </w:pPr>
      <w:r w:rsidRPr="009A3559">
        <w:rPr>
          <w:szCs w:val="24"/>
        </w:rPr>
        <w:t xml:space="preserve">During </w:t>
      </w:r>
      <w:r w:rsidR="00FD11CD" w:rsidRPr="009A3559">
        <w:rPr>
          <w:szCs w:val="24"/>
        </w:rPr>
        <w:t>identity proofing and vetting</w:t>
      </w:r>
      <w:r w:rsidRPr="009A3559">
        <w:rPr>
          <w:szCs w:val="24"/>
        </w:rPr>
        <w:t xml:space="preserve">, LPRs shall be required to present a valid Permanent Resident Card (PRC) or </w:t>
      </w:r>
      <w:r w:rsidR="00E76B9E" w:rsidRPr="009A3559">
        <w:rPr>
          <w:szCs w:val="24"/>
        </w:rPr>
        <w:t xml:space="preserve">Alien Registration Receipt Card </w:t>
      </w:r>
      <w:r w:rsidR="005B549A" w:rsidRPr="009A3559">
        <w:rPr>
          <w:szCs w:val="24"/>
        </w:rPr>
        <w:t xml:space="preserve">(ARRC) </w:t>
      </w:r>
      <w:r w:rsidR="00E76B9E" w:rsidRPr="009A3559">
        <w:rPr>
          <w:szCs w:val="24"/>
        </w:rPr>
        <w:t>(Form I-551)</w:t>
      </w:r>
      <w:r w:rsidR="005B549A" w:rsidRPr="009A3559">
        <w:rPr>
          <w:szCs w:val="24"/>
        </w:rPr>
        <w:t>, commonly known as a Green Card,</w:t>
      </w:r>
      <w:r w:rsidR="00E76B9E" w:rsidRPr="009A3559">
        <w:rPr>
          <w:szCs w:val="24"/>
        </w:rPr>
        <w:t xml:space="preserve"> to verify and establish LPR status</w:t>
      </w:r>
      <w:r w:rsidR="005E427F" w:rsidRPr="009A3559">
        <w:rPr>
          <w:szCs w:val="24"/>
        </w:rPr>
        <w:t>.</w:t>
      </w:r>
      <w:r w:rsidR="008367C1" w:rsidRPr="009A3559">
        <w:rPr>
          <w:szCs w:val="24"/>
        </w:rPr>
        <w:t xml:space="preserve"> </w:t>
      </w:r>
      <w:r w:rsidR="00317CFB" w:rsidRPr="009A3559">
        <w:rPr>
          <w:szCs w:val="24"/>
        </w:rPr>
        <w:t xml:space="preserve"> </w:t>
      </w:r>
      <w:r w:rsidR="008367C1" w:rsidRPr="009A3559">
        <w:rPr>
          <w:szCs w:val="24"/>
        </w:rPr>
        <w:t xml:space="preserve">The </w:t>
      </w:r>
      <w:r w:rsidR="009E168B" w:rsidRPr="009A3559">
        <w:rPr>
          <w:szCs w:val="24"/>
        </w:rPr>
        <w:t>G</w:t>
      </w:r>
      <w:r w:rsidR="008367C1" w:rsidRPr="009A3559">
        <w:rPr>
          <w:szCs w:val="24"/>
        </w:rPr>
        <w:t xml:space="preserve">reen </w:t>
      </w:r>
      <w:r w:rsidR="009E168B" w:rsidRPr="009A3559">
        <w:rPr>
          <w:szCs w:val="24"/>
        </w:rPr>
        <w:t>C</w:t>
      </w:r>
      <w:r w:rsidR="008367C1" w:rsidRPr="009A3559">
        <w:rPr>
          <w:szCs w:val="24"/>
        </w:rPr>
        <w:t xml:space="preserve">ard </w:t>
      </w:r>
      <w:r w:rsidR="006254D4" w:rsidRPr="009A3559">
        <w:rPr>
          <w:szCs w:val="24"/>
        </w:rPr>
        <w:t>will</w:t>
      </w:r>
      <w:r w:rsidR="008367C1" w:rsidRPr="009A3559">
        <w:rPr>
          <w:szCs w:val="24"/>
        </w:rPr>
        <w:t xml:space="preserve"> be verified through a SAVE check or</w:t>
      </w:r>
      <w:r w:rsidR="00317CFB" w:rsidRPr="009A3559">
        <w:rPr>
          <w:szCs w:val="24"/>
        </w:rPr>
        <w:t xml:space="preserve"> other electronic verification.</w:t>
      </w:r>
    </w:p>
    <w:p w14:paraId="32BDA1EF" w14:textId="6521C5A5" w:rsidR="0023069C" w:rsidRPr="009A3559" w:rsidRDefault="008F7402" w:rsidP="00E61824">
      <w:pPr>
        <w:pStyle w:val="NormalNumbering"/>
        <w:numPr>
          <w:ilvl w:val="3"/>
          <w:numId w:val="5"/>
        </w:numPr>
        <w:rPr>
          <w:szCs w:val="24"/>
        </w:rPr>
      </w:pPr>
      <w:r w:rsidRPr="009A3559">
        <w:rPr>
          <w:szCs w:val="24"/>
        </w:rPr>
        <w:t xml:space="preserve">LPRs shall be issued </w:t>
      </w:r>
      <w:r w:rsidR="00321E37" w:rsidRPr="009A3559">
        <w:rPr>
          <w:szCs w:val="24"/>
        </w:rPr>
        <w:t xml:space="preserve">credentials </w:t>
      </w:r>
      <w:r w:rsidRPr="009A3559">
        <w:rPr>
          <w:szCs w:val="24"/>
        </w:rPr>
        <w:t>that identify them as an LPR</w:t>
      </w:r>
      <w:r w:rsidR="009C4E1C" w:rsidRPr="009A3559">
        <w:rPr>
          <w:szCs w:val="24"/>
        </w:rPr>
        <w:t xml:space="preserve"> with the same expiration date </w:t>
      </w:r>
      <w:r w:rsidR="001366CC" w:rsidRPr="009A3559">
        <w:rPr>
          <w:szCs w:val="24"/>
        </w:rPr>
        <w:t xml:space="preserve">requirements </w:t>
      </w:r>
      <w:r w:rsidR="009C4E1C" w:rsidRPr="009A3559">
        <w:rPr>
          <w:szCs w:val="24"/>
        </w:rPr>
        <w:t>as a U.S. citizen</w:t>
      </w:r>
      <w:r w:rsidRPr="009A3559">
        <w:rPr>
          <w:szCs w:val="24"/>
        </w:rPr>
        <w:t>.</w:t>
      </w:r>
    </w:p>
    <w:p w14:paraId="2FFA1EF9" w14:textId="77777777" w:rsidR="0023069C" w:rsidRPr="009A3559" w:rsidRDefault="00D32AE3">
      <w:pPr>
        <w:pStyle w:val="Heading2"/>
        <w:rPr>
          <w:sz w:val="24"/>
          <w:szCs w:val="24"/>
        </w:rPr>
      </w:pPr>
      <w:bookmarkStart w:id="240" w:name="_Toc421782826"/>
      <w:bookmarkStart w:id="241" w:name="_Toc424888747"/>
      <w:bookmarkStart w:id="242" w:name="_Toc424904677"/>
      <w:bookmarkStart w:id="243" w:name="_Toc198296245"/>
      <w:r w:rsidRPr="009A3559">
        <w:rPr>
          <w:sz w:val="24"/>
          <w:szCs w:val="24"/>
        </w:rPr>
        <w:t>Requirements</w:t>
      </w:r>
      <w:r w:rsidR="00C70352" w:rsidRPr="009A3559">
        <w:rPr>
          <w:sz w:val="24"/>
          <w:szCs w:val="24"/>
        </w:rPr>
        <w:t xml:space="preserve"> </w:t>
      </w:r>
      <w:r w:rsidR="00960B0F" w:rsidRPr="009A3559">
        <w:rPr>
          <w:sz w:val="24"/>
          <w:szCs w:val="24"/>
        </w:rPr>
        <w:t>B</w:t>
      </w:r>
      <w:r w:rsidR="00C70352" w:rsidRPr="009A3559">
        <w:rPr>
          <w:sz w:val="24"/>
          <w:szCs w:val="24"/>
        </w:rPr>
        <w:t xml:space="preserve">ased on </w:t>
      </w:r>
      <w:r w:rsidR="005E427F" w:rsidRPr="009A3559">
        <w:rPr>
          <w:sz w:val="24"/>
          <w:szCs w:val="24"/>
        </w:rPr>
        <w:t>Credential Type</w:t>
      </w:r>
      <w:bookmarkEnd w:id="240"/>
      <w:bookmarkEnd w:id="241"/>
      <w:bookmarkEnd w:id="242"/>
      <w:bookmarkEnd w:id="243"/>
      <w:r w:rsidR="005E427F" w:rsidRPr="009A3559">
        <w:rPr>
          <w:sz w:val="24"/>
          <w:szCs w:val="24"/>
        </w:rPr>
        <w:t xml:space="preserve"> </w:t>
      </w:r>
    </w:p>
    <w:p w14:paraId="0209F2CC" w14:textId="127DB960" w:rsidR="00357958" w:rsidRPr="009A3559" w:rsidRDefault="36B79F49">
      <w:pPr>
        <w:pStyle w:val="NormalNumbering"/>
        <w:rPr>
          <w:szCs w:val="24"/>
        </w:rPr>
      </w:pPr>
      <w:r w:rsidRPr="009A3559">
        <w:rPr>
          <w:szCs w:val="24"/>
        </w:rPr>
        <w:t>Foreign nationals shall not be issued a PIV credential</w:t>
      </w:r>
      <w:r w:rsidR="00475604" w:rsidRPr="009A3559">
        <w:rPr>
          <w:szCs w:val="24"/>
        </w:rPr>
        <w:t xml:space="preserve"> by default </w:t>
      </w:r>
      <w:r w:rsidR="00A45D9E" w:rsidRPr="009A3559">
        <w:rPr>
          <w:szCs w:val="24"/>
        </w:rPr>
        <w:t>unless issuance of the PIV</w:t>
      </w:r>
      <w:r w:rsidR="00106106" w:rsidRPr="009A3559">
        <w:rPr>
          <w:szCs w:val="24"/>
        </w:rPr>
        <w:t xml:space="preserve"> supports the foreign national’s access </w:t>
      </w:r>
      <w:r w:rsidR="008E23A8" w:rsidRPr="009A3559">
        <w:rPr>
          <w:szCs w:val="24"/>
        </w:rPr>
        <w:t>requirements</w:t>
      </w:r>
      <w:r w:rsidRPr="009A3559">
        <w:rPr>
          <w:szCs w:val="24"/>
        </w:rPr>
        <w:t>.</w:t>
      </w:r>
    </w:p>
    <w:p w14:paraId="62ED33EF" w14:textId="32B6A73D" w:rsidR="00357958" w:rsidRPr="009A3559" w:rsidRDefault="00357958">
      <w:pPr>
        <w:pStyle w:val="NormalNumbering"/>
        <w:rPr>
          <w:szCs w:val="24"/>
        </w:rPr>
      </w:pPr>
      <w:r w:rsidRPr="009A3559">
        <w:rPr>
          <w:szCs w:val="24"/>
        </w:rPr>
        <w:t xml:space="preserve">Except as noted below, all credentials issued to foreign nationals shall meet the requirements identified in </w:t>
      </w:r>
      <w:r w:rsidRPr="009A3559">
        <w:rPr>
          <w:szCs w:val="24"/>
        </w:rPr>
        <w:fldChar w:fldCharType="begin"/>
      </w:r>
      <w:r w:rsidRPr="009A3559">
        <w:rPr>
          <w:szCs w:val="24"/>
        </w:rPr>
        <w:instrText xml:space="preserve"> REF _Ref67057564 \r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Chapter 5</w:t>
      </w:r>
      <w:r w:rsidRPr="009A3559">
        <w:rPr>
          <w:szCs w:val="24"/>
        </w:rPr>
        <w:fldChar w:fldCharType="end"/>
      </w:r>
      <w:r w:rsidRPr="009A3559">
        <w:rPr>
          <w:szCs w:val="24"/>
        </w:rPr>
        <w:t xml:space="preserve">, </w:t>
      </w:r>
      <w:r w:rsidRPr="009A3559">
        <w:rPr>
          <w:szCs w:val="24"/>
        </w:rPr>
        <w:fldChar w:fldCharType="begin"/>
      </w:r>
      <w:r w:rsidRPr="009A3559">
        <w:rPr>
          <w:szCs w:val="24"/>
        </w:rPr>
        <w:instrText xml:space="preserve"> REF _Ref67057570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NASA Credentials</w:t>
      </w:r>
      <w:r w:rsidRPr="009A3559">
        <w:rPr>
          <w:szCs w:val="24"/>
        </w:rPr>
        <w:fldChar w:fldCharType="end"/>
      </w:r>
      <w:r w:rsidRPr="009A3559">
        <w:rPr>
          <w:szCs w:val="24"/>
        </w:rPr>
        <w:t xml:space="preserve">. </w:t>
      </w:r>
    </w:p>
    <w:p w14:paraId="174A238E" w14:textId="122A4051" w:rsidR="0038646F" w:rsidRPr="009A3559" w:rsidRDefault="0055630B">
      <w:pPr>
        <w:pStyle w:val="NormalNumbering"/>
        <w:rPr>
          <w:szCs w:val="24"/>
        </w:rPr>
      </w:pPr>
      <w:r w:rsidRPr="009A3559">
        <w:rPr>
          <w:szCs w:val="24"/>
        </w:rPr>
        <w:t xml:space="preserve">The expiration date of </w:t>
      </w:r>
      <w:r w:rsidR="003C0D58" w:rsidRPr="009A3559">
        <w:rPr>
          <w:szCs w:val="24"/>
        </w:rPr>
        <w:t>Agency Smart Badges</w:t>
      </w:r>
      <w:r w:rsidRPr="009A3559">
        <w:rPr>
          <w:szCs w:val="24"/>
        </w:rPr>
        <w:t xml:space="preserve"> issued to foreign nationals shall be </w:t>
      </w:r>
      <w:r w:rsidR="00253947" w:rsidRPr="009A3559">
        <w:rPr>
          <w:szCs w:val="24"/>
        </w:rPr>
        <w:t xml:space="preserve">set for a period not to exceed the earlier of three years from the </w:t>
      </w:r>
      <w:r w:rsidR="00B54A57" w:rsidRPr="009A3559">
        <w:rPr>
          <w:szCs w:val="24"/>
        </w:rPr>
        <w:t>card production request (</w:t>
      </w:r>
      <w:r w:rsidR="00253947" w:rsidRPr="009A3559">
        <w:rPr>
          <w:szCs w:val="24"/>
        </w:rPr>
        <w:t>CPR</w:t>
      </w:r>
      <w:r w:rsidR="00B54A57" w:rsidRPr="009A3559">
        <w:rPr>
          <w:szCs w:val="24"/>
        </w:rPr>
        <w:t>)</w:t>
      </w:r>
      <w:r w:rsidR="00253947" w:rsidRPr="009A3559">
        <w:rPr>
          <w:szCs w:val="24"/>
        </w:rPr>
        <w:t xml:space="preserve"> generation date, agreement end date, or </w:t>
      </w:r>
      <w:r w:rsidR="00253947" w:rsidRPr="009A3559">
        <w:rPr>
          <w:szCs w:val="24"/>
        </w:rPr>
        <w:lastRenderedPageBreak/>
        <w:t xml:space="preserve">assignment end date.  The </w:t>
      </w:r>
      <w:r w:rsidR="0032033C" w:rsidRPr="009A3559">
        <w:rPr>
          <w:szCs w:val="24"/>
        </w:rPr>
        <w:t>CCPS</w:t>
      </w:r>
      <w:r w:rsidR="00253947" w:rsidRPr="009A3559">
        <w:rPr>
          <w:szCs w:val="24"/>
        </w:rPr>
        <w:t xml:space="preserve"> may make a risk-based determination to issue Agency Smart Badges to foreign nationals with a three-year expiration based on his or her evaluation of relevant local conditions.</w:t>
      </w:r>
    </w:p>
    <w:p w14:paraId="5131A2EE" w14:textId="4439FA87" w:rsidR="0055630B" w:rsidRPr="009A3559" w:rsidRDefault="00781BBB">
      <w:pPr>
        <w:pStyle w:val="NormalNumbering"/>
        <w:rPr>
          <w:szCs w:val="24"/>
        </w:rPr>
      </w:pPr>
      <w:r w:rsidRPr="009A3559">
        <w:rPr>
          <w:szCs w:val="24"/>
        </w:rPr>
        <w:t xml:space="preserve">Final authority for </w:t>
      </w:r>
      <w:r w:rsidR="0038646F" w:rsidRPr="009A3559">
        <w:rPr>
          <w:szCs w:val="24"/>
        </w:rPr>
        <w:t xml:space="preserve">decisions regarding </w:t>
      </w:r>
      <w:r w:rsidRPr="009A3559">
        <w:rPr>
          <w:szCs w:val="24"/>
        </w:rPr>
        <w:t xml:space="preserve">expiration </w:t>
      </w:r>
      <w:r w:rsidR="0038646F" w:rsidRPr="009A3559">
        <w:rPr>
          <w:szCs w:val="24"/>
        </w:rPr>
        <w:t xml:space="preserve">dates shall rest with </w:t>
      </w:r>
      <w:r w:rsidR="007D082E" w:rsidRPr="009A3559">
        <w:rPr>
          <w:szCs w:val="24"/>
        </w:rPr>
        <w:t>the IVC</w:t>
      </w:r>
      <w:r w:rsidR="0038646F" w:rsidRPr="009A3559">
        <w:rPr>
          <w:szCs w:val="24"/>
        </w:rPr>
        <w:t>.</w:t>
      </w:r>
    </w:p>
    <w:p w14:paraId="1DAF3AB5" w14:textId="69589044" w:rsidR="0023069C" w:rsidRPr="009A3559" w:rsidRDefault="00507DB2" w:rsidP="003E20A0">
      <w:pPr>
        <w:pStyle w:val="Heading2"/>
        <w:rPr>
          <w:sz w:val="24"/>
          <w:szCs w:val="24"/>
        </w:rPr>
      </w:pPr>
      <w:bookmarkStart w:id="244" w:name="_Toc198296246"/>
      <w:r w:rsidRPr="009A3559">
        <w:rPr>
          <w:sz w:val="24"/>
          <w:szCs w:val="24"/>
        </w:rPr>
        <w:t xml:space="preserve">Access Control Plans, </w:t>
      </w:r>
      <w:r w:rsidR="009D0842" w:rsidRPr="009A3559">
        <w:rPr>
          <w:sz w:val="24"/>
          <w:szCs w:val="24"/>
        </w:rPr>
        <w:t xml:space="preserve">Technology Transfer Control Plans, </w:t>
      </w:r>
      <w:bookmarkStart w:id="245" w:name="_Toc421782827"/>
      <w:bookmarkStart w:id="246" w:name="_Toc424888748"/>
      <w:bookmarkStart w:id="247" w:name="_Toc424904678"/>
      <w:bookmarkStart w:id="248" w:name="_Ref431305115"/>
      <w:r w:rsidR="2E17D50C" w:rsidRPr="009A3559">
        <w:rPr>
          <w:sz w:val="24"/>
          <w:szCs w:val="24"/>
        </w:rPr>
        <w:t xml:space="preserve">and Access </w:t>
      </w:r>
      <w:r w:rsidR="008A6323" w:rsidRPr="009A3559">
        <w:rPr>
          <w:sz w:val="24"/>
          <w:szCs w:val="24"/>
        </w:rPr>
        <w:t>P</w:t>
      </w:r>
      <w:r w:rsidR="2E17D50C" w:rsidRPr="009A3559">
        <w:rPr>
          <w:sz w:val="24"/>
          <w:szCs w:val="24"/>
        </w:rPr>
        <w:t>rovisioning</w:t>
      </w:r>
      <w:bookmarkEnd w:id="244"/>
    </w:p>
    <w:p w14:paraId="46E3791D" w14:textId="6F649791" w:rsidR="00A8539C" w:rsidRPr="009A3559" w:rsidRDefault="00A8539C" w:rsidP="00A8539C">
      <w:pPr>
        <w:pStyle w:val="NormalNumbering"/>
        <w:rPr>
          <w:szCs w:val="24"/>
        </w:rPr>
      </w:pPr>
      <w:r w:rsidRPr="009A3559">
        <w:rPr>
          <w:szCs w:val="24"/>
        </w:rPr>
        <w:t xml:space="preserve">The sponsor and/or host shall ensure the foreign national understands </w:t>
      </w:r>
      <w:r w:rsidR="000E230F" w:rsidRPr="009A3559">
        <w:rPr>
          <w:szCs w:val="24"/>
        </w:rPr>
        <w:t>any</w:t>
      </w:r>
      <w:r w:rsidRPr="009A3559">
        <w:rPr>
          <w:szCs w:val="24"/>
        </w:rPr>
        <w:t xml:space="preserve"> terms and conditions of the visit, as contained in the </w:t>
      </w:r>
      <w:r w:rsidR="0036331C" w:rsidRPr="009A3559">
        <w:rPr>
          <w:szCs w:val="24"/>
        </w:rPr>
        <w:t>Access Control Plan (</w:t>
      </w:r>
      <w:r w:rsidR="006F0BD8" w:rsidRPr="009A3559">
        <w:rPr>
          <w:szCs w:val="24"/>
        </w:rPr>
        <w:t>ACP</w:t>
      </w:r>
      <w:r w:rsidR="0036331C" w:rsidRPr="009A3559">
        <w:rPr>
          <w:szCs w:val="24"/>
        </w:rPr>
        <w:t>)</w:t>
      </w:r>
      <w:r w:rsidR="006F0BD8" w:rsidRPr="009A3559">
        <w:rPr>
          <w:szCs w:val="24"/>
        </w:rPr>
        <w:t xml:space="preserve"> and/or </w:t>
      </w:r>
      <w:r w:rsidR="00D875A3" w:rsidRPr="009A3559">
        <w:rPr>
          <w:szCs w:val="24"/>
        </w:rPr>
        <w:t>Technology Transfer Control Plan (</w:t>
      </w:r>
      <w:r w:rsidR="001D68D0" w:rsidRPr="009A3559">
        <w:rPr>
          <w:szCs w:val="24"/>
        </w:rPr>
        <w:t>TTCP</w:t>
      </w:r>
      <w:r w:rsidR="00D875A3" w:rsidRPr="009A3559">
        <w:rPr>
          <w:szCs w:val="24"/>
        </w:rPr>
        <w:t>)</w:t>
      </w:r>
      <w:r w:rsidR="000E230F" w:rsidRPr="009A3559">
        <w:rPr>
          <w:szCs w:val="24"/>
        </w:rPr>
        <w:t xml:space="preserve"> </w:t>
      </w:r>
      <w:r w:rsidRPr="009A3559">
        <w:rPr>
          <w:szCs w:val="24"/>
        </w:rPr>
        <w:t>in addition to the provisos and other restrictions of the visit</w:t>
      </w:r>
      <w:r w:rsidR="009D0842" w:rsidRPr="009A3559">
        <w:rPr>
          <w:szCs w:val="24"/>
        </w:rPr>
        <w:t xml:space="preserve"> listed in IdMAX</w:t>
      </w:r>
      <w:r w:rsidRPr="009A3559">
        <w:rPr>
          <w:szCs w:val="24"/>
        </w:rPr>
        <w:t>.</w:t>
      </w:r>
    </w:p>
    <w:p w14:paraId="4C110062" w14:textId="37864EC6" w:rsidR="00644093" w:rsidRPr="009A3559" w:rsidRDefault="00644093" w:rsidP="00644093">
      <w:pPr>
        <w:pStyle w:val="NormalNumbering"/>
        <w:rPr>
          <w:szCs w:val="24"/>
        </w:rPr>
      </w:pPr>
      <w:r w:rsidRPr="009A3559">
        <w:rPr>
          <w:szCs w:val="24"/>
        </w:rPr>
        <w:t>TTCP</w:t>
      </w:r>
      <w:r w:rsidR="0036331C" w:rsidRPr="009A3559">
        <w:rPr>
          <w:szCs w:val="24"/>
        </w:rPr>
        <w:t>s</w:t>
      </w:r>
      <w:r w:rsidR="00507DB2" w:rsidRPr="009A3559">
        <w:rPr>
          <w:szCs w:val="24"/>
        </w:rPr>
        <w:t xml:space="preserve"> </w:t>
      </w:r>
      <w:r w:rsidR="008023A1" w:rsidRPr="009A3559">
        <w:rPr>
          <w:szCs w:val="24"/>
        </w:rPr>
        <w:t xml:space="preserve">will </w:t>
      </w:r>
      <w:r w:rsidR="00414F1E" w:rsidRPr="009A3559">
        <w:rPr>
          <w:szCs w:val="24"/>
        </w:rPr>
        <w:t xml:space="preserve">be managed in accordance with the requirements of NPR 2190.1, NASA Export Control Program and </w:t>
      </w:r>
      <w:r w:rsidR="00507DB2" w:rsidRPr="009A3559">
        <w:rPr>
          <w:szCs w:val="24"/>
        </w:rPr>
        <w:t xml:space="preserve">may be </w:t>
      </w:r>
      <w:r w:rsidR="00751A1A" w:rsidRPr="009A3559">
        <w:rPr>
          <w:szCs w:val="24"/>
        </w:rPr>
        <w:t xml:space="preserve">included as </w:t>
      </w:r>
      <w:r w:rsidR="00894448" w:rsidRPr="009A3559">
        <w:rPr>
          <w:szCs w:val="24"/>
        </w:rPr>
        <w:t>part of a foreign national’s identity recor</w:t>
      </w:r>
      <w:r w:rsidR="00414F1E" w:rsidRPr="009A3559">
        <w:rPr>
          <w:szCs w:val="24"/>
        </w:rPr>
        <w:t>d.</w:t>
      </w:r>
    </w:p>
    <w:p w14:paraId="1C9242DB" w14:textId="1119C8C6" w:rsidR="00BA095E" w:rsidRPr="009A3559" w:rsidRDefault="003E20A0" w:rsidP="00C367F8">
      <w:pPr>
        <w:pStyle w:val="NormalNumbering"/>
        <w:rPr>
          <w:szCs w:val="24"/>
        </w:rPr>
      </w:pPr>
      <w:r w:rsidRPr="009A3559">
        <w:rPr>
          <w:szCs w:val="24"/>
        </w:rPr>
        <w:t xml:space="preserve">TTCPs </w:t>
      </w:r>
      <w:r w:rsidR="008023A1" w:rsidRPr="009A3559">
        <w:rPr>
          <w:szCs w:val="24"/>
        </w:rPr>
        <w:t xml:space="preserve">will </w:t>
      </w:r>
      <w:r w:rsidR="00463813" w:rsidRPr="009A3559">
        <w:rPr>
          <w:szCs w:val="24"/>
        </w:rPr>
        <w:t xml:space="preserve">be made </w:t>
      </w:r>
      <w:r w:rsidR="006822EF" w:rsidRPr="009A3559">
        <w:rPr>
          <w:szCs w:val="24"/>
        </w:rPr>
        <w:t>available to the IVC</w:t>
      </w:r>
      <w:r w:rsidR="000B1EB6" w:rsidRPr="009A3559">
        <w:rPr>
          <w:szCs w:val="24"/>
        </w:rPr>
        <w:t>, r</w:t>
      </w:r>
      <w:r w:rsidR="00C07FD5" w:rsidRPr="009A3559">
        <w:rPr>
          <w:szCs w:val="24"/>
        </w:rPr>
        <w:t>equester</w:t>
      </w:r>
      <w:r w:rsidR="000B1EB6" w:rsidRPr="009A3559">
        <w:rPr>
          <w:szCs w:val="24"/>
        </w:rPr>
        <w:t>, host, or sponsor</w:t>
      </w:r>
      <w:r w:rsidR="000F04A2" w:rsidRPr="009A3559">
        <w:rPr>
          <w:szCs w:val="24"/>
        </w:rPr>
        <w:t xml:space="preserve"> </w:t>
      </w:r>
      <w:r w:rsidR="00463813" w:rsidRPr="009A3559">
        <w:rPr>
          <w:szCs w:val="24"/>
        </w:rPr>
        <w:t>upon request</w:t>
      </w:r>
      <w:r w:rsidR="000F04A2" w:rsidRPr="009A3559">
        <w:rPr>
          <w:szCs w:val="24"/>
        </w:rPr>
        <w:t>.</w:t>
      </w:r>
    </w:p>
    <w:p w14:paraId="6985C827" w14:textId="52C36003" w:rsidR="007C1176" w:rsidRPr="009A3559" w:rsidRDefault="00EA70FC" w:rsidP="00E25483">
      <w:pPr>
        <w:pStyle w:val="NormalNumbering"/>
        <w:rPr>
          <w:szCs w:val="24"/>
        </w:rPr>
      </w:pPr>
      <w:r w:rsidRPr="009A3559">
        <w:rPr>
          <w:szCs w:val="24"/>
        </w:rPr>
        <w:t>The</w:t>
      </w:r>
      <w:r w:rsidR="00523943" w:rsidRPr="009A3559">
        <w:rPr>
          <w:szCs w:val="24"/>
        </w:rPr>
        <w:t xml:space="preserve"> ACP </w:t>
      </w:r>
      <w:r w:rsidR="00E53857" w:rsidRPr="009A3559">
        <w:rPr>
          <w:szCs w:val="24"/>
        </w:rPr>
        <w:t xml:space="preserve">included </w:t>
      </w:r>
      <w:r w:rsidR="004C47CA" w:rsidRPr="009A3559">
        <w:rPr>
          <w:szCs w:val="24"/>
        </w:rPr>
        <w:t xml:space="preserve">in each foreign national’s identity record will identify </w:t>
      </w:r>
      <w:r w:rsidR="00727E22" w:rsidRPr="009A3559">
        <w:rPr>
          <w:szCs w:val="24"/>
        </w:rPr>
        <w:t>all</w:t>
      </w:r>
      <w:r w:rsidR="004C47CA" w:rsidRPr="009A3559">
        <w:rPr>
          <w:szCs w:val="24"/>
        </w:rPr>
        <w:t xml:space="preserve"> assets </w:t>
      </w:r>
      <w:r w:rsidR="007C1176" w:rsidRPr="009A3559">
        <w:rPr>
          <w:szCs w:val="24"/>
        </w:rPr>
        <w:t>the foreign national may access.</w:t>
      </w:r>
    </w:p>
    <w:p w14:paraId="016F2327" w14:textId="184FA45F" w:rsidR="00B055F5" w:rsidRPr="009A3559" w:rsidRDefault="00B055F5" w:rsidP="00E25483">
      <w:pPr>
        <w:pStyle w:val="NormalNumbering"/>
        <w:rPr>
          <w:szCs w:val="24"/>
        </w:rPr>
      </w:pPr>
      <w:r w:rsidRPr="009A3559">
        <w:rPr>
          <w:szCs w:val="24"/>
        </w:rPr>
        <w:t>Access shall only be granted to vetted foreign nationals from designated and nondesignated countries consistent with the ACP</w:t>
      </w:r>
      <w:r w:rsidR="009B1F9F" w:rsidRPr="009A3559">
        <w:rPr>
          <w:szCs w:val="24"/>
        </w:rPr>
        <w:t xml:space="preserve"> and/or TTCP</w:t>
      </w:r>
      <w:r w:rsidRPr="009A3559">
        <w:rPr>
          <w:szCs w:val="24"/>
        </w:rPr>
        <w:t>.</w:t>
      </w:r>
    </w:p>
    <w:p w14:paraId="7D76D4CC" w14:textId="5AD359CC" w:rsidR="00207C0A" w:rsidRPr="009A3559" w:rsidRDefault="00207C0A" w:rsidP="00207C0A">
      <w:pPr>
        <w:pStyle w:val="NormalNumbering"/>
        <w:rPr>
          <w:szCs w:val="24"/>
        </w:rPr>
      </w:pPr>
      <w:r w:rsidRPr="009A3559">
        <w:rPr>
          <w:szCs w:val="24"/>
        </w:rPr>
        <w:t xml:space="preserve">The decision to grant physical and/or logical access to foreign nationals to NASA’s restricted areas, NASA critical infrastructure (NCI), </w:t>
      </w:r>
      <w:r w:rsidR="00EC6AE1" w:rsidRPr="009A3559">
        <w:rPr>
          <w:szCs w:val="24"/>
        </w:rPr>
        <w:t xml:space="preserve">personally identifiable information, </w:t>
      </w:r>
      <w:r w:rsidRPr="009A3559">
        <w:rPr>
          <w:szCs w:val="24"/>
        </w:rPr>
        <w:t>sensitive or classified information, export-controlled data</w:t>
      </w:r>
      <w:r w:rsidR="00E31F83" w:rsidRPr="009A3559">
        <w:rPr>
          <w:szCs w:val="24"/>
        </w:rPr>
        <w:t xml:space="preserve">, and/or other </w:t>
      </w:r>
      <w:r w:rsidR="001C6831" w:rsidRPr="009A3559">
        <w:rPr>
          <w:szCs w:val="24"/>
        </w:rPr>
        <w:t>restricted assets</w:t>
      </w:r>
      <w:r w:rsidRPr="009A3559">
        <w:rPr>
          <w:szCs w:val="24"/>
        </w:rPr>
        <w:t xml:space="preserve"> may require a higher level of </w:t>
      </w:r>
      <w:r w:rsidR="00FD11CD" w:rsidRPr="009A3559">
        <w:rPr>
          <w:szCs w:val="24"/>
        </w:rPr>
        <w:t>identity proofing and vetting</w:t>
      </w:r>
      <w:r w:rsidR="00C237BE" w:rsidRPr="009A3559">
        <w:rPr>
          <w:szCs w:val="24"/>
        </w:rPr>
        <w:t xml:space="preserve"> and/or</w:t>
      </w:r>
      <w:r w:rsidR="00BB7687" w:rsidRPr="009A3559">
        <w:rPr>
          <w:szCs w:val="24"/>
        </w:rPr>
        <w:t xml:space="preserve"> additional </w:t>
      </w:r>
      <w:r w:rsidR="00E828F6" w:rsidRPr="009A3559">
        <w:rPr>
          <w:szCs w:val="24"/>
        </w:rPr>
        <w:t>access requirements</w:t>
      </w:r>
      <w:r w:rsidRPr="009A3559">
        <w:rPr>
          <w:szCs w:val="24"/>
        </w:rPr>
        <w:t xml:space="preserve"> due to the heightened risk of exposing these areas and data.</w:t>
      </w:r>
    </w:p>
    <w:p w14:paraId="1993C98A" w14:textId="2C472823" w:rsidR="002A2B39" w:rsidRPr="009A3559" w:rsidRDefault="002A2B39" w:rsidP="00E61824">
      <w:pPr>
        <w:pStyle w:val="NormalNumbering"/>
        <w:numPr>
          <w:ilvl w:val="3"/>
          <w:numId w:val="5"/>
        </w:numPr>
        <w:rPr>
          <w:szCs w:val="24"/>
        </w:rPr>
      </w:pPr>
      <w:r w:rsidRPr="009A3559">
        <w:rPr>
          <w:szCs w:val="24"/>
        </w:rPr>
        <w:t>Access requirements established by this NPR and other cognizant NPRs shall not preclude additional requirements regarding access to the Center, buildings, or other secured areas.</w:t>
      </w:r>
    </w:p>
    <w:p w14:paraId="644FE1D3" w14:textId="14CE4A53" w:rsidR="00796240" w:rsidRPr="009A3559" w:rsidRDefault="00D01A24">
      <w:pPr>
        <w:pStyle w:val="Heading2"/>
        <w:rPr>
          <w:sz w:val="24"/>
          <w:szCs w:val="24"/>
        </w:rPr>
      </w:pPr>
      <w:bookmarkStart w:id="249" w:name="_Toc198296247"/>
      <w:r w:rsidRPr="009A3559">
        <w:rPr>
          <w:sz w:val="24"/>
          <w:szCs w:val="24"/>
        </w:rPr>
        <w:t>Onsite</w:t>
      </w:r>
      <w:r w:rsidR="004B383B" w:rsidRPr="009A3559">
        <w:rPr>
          <w:sz w:val="24"/>
          <w:szCs w:val="24"/>
        </w:rPr>
        <w:t>,</w:t>
      </w:r>
      <w:r w:rsidRPr="009A3559">
        <w:rPr>
          <w:sz w:val="24"/>
          <w:szCs w:val="24"/>
        </w:rPr>
        <w:t xml:space="preserve"> </w:t>
      </w:r>
      <w:r w:rsidR="00796240" w:rsidRPr="009A3559">
        <w:rPr>
          <w:sz w:val="24"/>
          <w:szCs w:val="24"/>
        </w:rPr>
        <w:t>Off</w:t>
      </w:r>
      <w:r w:rsidRPr="009A3559">
        <w:rPr>
          <w:sz w:val="24"/>
          <w:szCs w:val="24"/>
        </w:rPr>
        <w:t>s</w:t>
      </w:r>
      <w:r w:rsidR="00796240" w:rsidRPr="009A3559">
        <w:rPr>
          <w:sz w:val="24"/>
          <w:szCs w:val="24"/>
        </w:rPr>
        <w:t>ite</w:t>
      </w:r>
      <w:r w:rsidR="004B383B" w:rsidRPr="009A3559">
        <w:rPr>
          <w:sz w:val="24"/>
          <w:szCs w:val="24"/>
        </w:rPr>
        <w:t>, and Virtual</w:t>
      </w:r>
      <w:r w:rsidR="00796240" w:rsidRPr="009A3559">
        <w:rPr>
          <w:sz w:val="24"/>
          <w:szCs w:val="24"/>
        </w:rPr>
        <w:t xml:space="preserve"> Meeting</w:t>
      </w:r>
      <w:r w:rsidR="00B33992" w:rsidRPr="009A3559">
        <w:rPr>
          <w:sz w:val="24"/>
          <w:szCs w:val="24"/>
        </w:rPr>
        <w:t>s</w:t>
      </w:r>
      <w:bookmarkEnd w:id="249"/>
    </w:p>
    <w:p w14:paraId="5CB03CAA" w14:textId="1846C021" w:rsidR="008E0E83" w:rsidRPr="009A3559" w:rsidRDefault="009C7A84" w:rsidP="00EA4E01">
      <w:pPr>
        <w:pStyle w:val="NormalNumbering"/>
        <w:rPr>
          <w:szCs w:val="24"/>
        </w:rPr>
      </w:pPr>
      <w:r w:rsidRPr="009A3559">
        <w:rPr>
          <w:szCs w:val="24"/>
        </w:rPr>
        <w:t xml:space="preserve">NASA </w:t>
      </w:r>
      <w:r w:rsidR="003546EF" w:rsidRPr="009A3559">
        <w:rPr>
          <w:szCs w:val="24"/>
        </w:rPr>
        <w:t xml:space="preserve">conducts </w:t>
      </w:r>
      <w:r w:rsidR="00E95C47" w:rsidRPr="009A3559">
        <w:rPr>
          <w:szCs w:val="24"/>
        </w:rPr>
        <w:t xml:space="preserve">virtual and in-person </w:t>
      </w:r>
      <w:r w:rsidR="003546EF" w:rsidRPr="009A3559">
        <w:rPr>
          <w:szCs w:val="24"/>
        </w:rPr>
        <w:t>meetings throughout the world in support of S</w:t>
      </w:r>
      <w:r w:rsidR="00EC055B" w:rsidRPr="009A3559">
        <w:rPr>
          <w:szCs w:val="24"/>
        </w:rPr>
        <w:t>pace Act Agreements and International Partnerships</w:t>
      </w:r>
      <w:r w:rsidR="0018451B" w:rsidRPr="009A3559">
        <w:rPr>
          <w:szCs w:val="24"/>
        </w:rPr>
        <w:t xml:space="preserve"> or in support of establishing such agreements</w:t>
      </w:r>
      <w:r w:rsidR="006E5F68" w:rsidRPr="009A3559">
        <w:rPr>
          <w:szCs w:val="24"/>
        </w:rPr>
        <w:t xml:space="preserve"> and partnerships</w:t>
      </w:r>
      <w:r w:rsidR="00EC055B" w:rsidRPr="009A3559">
        <w:rPr>
          <w:szCs w:val="24"/>
        </w:rPr>
        <w:t xml:space="preserve">. Meetings in support of these agreements and partnerships </w:t>
      </w:r>
      <w:r w:rsidR="004E2C56" w:rsidRPr="009A3559">
        <w:rPr>
          <w:szCs w:val="24"/>
        </w:rPr>
        <w:t>shall follow the requirements of this section.</w:t>
      </w:r>
      <w:r w:rsidR="002D7744" w:rsidRPr="009A3559">
        <w:rPr>
          <w:szCs w:val="24"/>
        </w:rPr>
        <w:t xml:space="preserve"> </w:t>
      </w:r>
    </w:p>
    <w:p w14:paraId="717A6F96" w14:textId="30415EFA" w:rsidR="00062D1B" w:rsidRPr="009A3559" w:rsidRDefault="00EE1062" w:rsidP="00131FB0">
      <w:pPr>
        <w:pStyle w:val="NormalNumbering"/>
        <w:rPr>
          <w:szCs w:val="24"/>
        </w:rPr>
      </w:pPr>
      <w:r w:rsidRPr="009A3559">
        <w:rPr>
          <w:szCs w:val="24"/>
        </w:rPr>
        <w:t>Participants in mee</w:t>
      </w:r>
      <w:r w:rsidR="001759B3" w:rsidRPr="009A3559">
        <w:rPr>
          <w:szCs w:val="24"/>
        </w:rPr>
        <w:t>tin</w:t>
      </w:r>
      <w:r w:rsidRPr="009A3559">
        <w:rPr>
          <w:szCs w:val="24"/>
        </w:rPr>
        <w:t xml:space="preserve">gs </w:t>
      </w:r>
      <w:r w:rsidR="00DE1AAD" w:rsidRPr="009A3559">
        <w:rPr>
          <w:szCs w:val="24"/>
        </w:rPr>
        <w:t xml:space="preserve">will be </w:t>
      </w:r>
      <w:r w:rsidR="004B327D" w:rsidRPr="009A3559">
        <w:rPr>
          <w:szCs w:val="24"/>
        </w:rPr>
        <w:t xml:space="preserve">identity proofed and vetted only to the degree required to </w:t>
      </w:r>
      <w:r w:rsidR="006B3B14" w:rsidRPr="009A3559">
        <w:rPr>
          <w:szCs w:val="24"/>
        </w:rPr>
        <w:t>be granted access</w:t>
      </w:r>
      <w:r w:rsidR="00124835" w:rsidRPr="009A3559">
        <w:rPr>
          <w:szCs w:val="24"/>
        </w:rPr>
        <w:t xml:space="preserve"> and/or authorization</w:t>
      </w:r>
      <w:r w:rsidR="006B3B14" w:rsidRPr="009A3559">
        <w:rPr>
          <w:szCs w:val="24"/>
        </w:rPr>
        <w:t xml:space="preserve"> to </w:t>
      </w:r>
      <w:r w:rsidR="002146D9" w:rsidRPr="009A3559">
        <w:rPr>
          <w:szCs w:val="24"/>
        </w:rPr>
        <w:t xml:space="preserve">the </w:t>
      </w:r>
      <w:r w:rsidR="000838AB" w:rsidRPr="009A3559">
        <w:rPr>
          <w:szCs w:val="24"/>
        </w:rPr>
        <w:t xml:space="preserve">facility, </w:t>
      </w:r>
      <w:r w:rsidR="001F2583" w:rsidRPr="009A3559">
        <w:rPr>
          <w:szCs w:val="24"/>
        </w:rPr>
        <w:t xml:space="preserve">materials and information </w:t>
      </w:r>
      <w:r w:rsidR="002146D9" w:rsidRPr="009A3559">
        <w:rPr>
          <w:szCs w:val="24"/>
        </w:rPr>
        <w:t>being discussed and shared in the meeting.</w:t>
      </w:r>
    </w:p>
    <w:p w14:paraId="2FC41791" w14:textId="179CF49A" w:rsidR="00EF6BFF" w:rsidRPr="009A3559" w:rsidRDefault="00EF6BFF" w:rsidP="00131FB0">
      <w:pPr>
        <w:pStyle w:val="NormalNumbering"/>
        <w:rPr>
          <w:szCs w:val="24"/>
        </w:rPr>
      </w:pPr>
      <w:r w:rsidRPr="009A3559">
        <w:rPr>
          <w:szCs w:val="24"/>
        </w:rPr>
        <w:t>Meetings</w:t>
      </w:r>
      <w:r w:rsidR="00F00F4B" w:rsidRPr="009A3559">
        <w:rPr>
          <w:szCs w:val="24"/>
        </w:rPr>
        <w:t>, and known attendees,</w:t>
      </w:r>
      <w:r w:rsidRPr="009A3559">
        <w:rPr>
          <w:szCs w:val="24"/>
        </w:rPr>
        <w:t xml:space="preserve"> should be coordinated with the IVC, CEA, and CI/CT to the extent possible.</w:t>
      </w:r>
    </w:p>
    <w:p w14:paraId="7B463D7D" w14:textId="6E251FD6" w:rsidR="00314444" w:rsidRPr="009A3559" w:rsidRDefault="00314444" w:rsidP="00131FB0">
      <w:pPr>
        <w:pStyle w:val="NormalNumbering"/>
        <w:rPr>
          <w:szCs w:val="24"/>
        </w:rPr>
      </w:pPr>
      <w:r w:rsidRPr="009A3559">
        <w:rPr>
          <w:szCs w:val="24"/>
        </w:rPr>
        <w:t xml:space="preserve">In accordance with NPR 2200.2, the materials being presented at any </w:t>
      </w:r>
      <w:r w:rsidR="001F2583" w:rsidRPr="009A3559">
        <w:rPr>
          <w:szCs w:val="24"/>
        </w:rPr>
        <w:t xml:space="preserve">meeting </w:t>
      </w:r>
      <w:r w:rsidR="006960C9" w:rsidRPr="009A3559">
        <w:rPr>
          <w:szCs w:val="24"/>
        </w:rPr>
        <w:t xml:space="preserve">shall be </w:t>
      </w:r>
      <w:r w:rsidR="0027396F" w:rsidRPr="009A3559">
        <w:rPr>
          <w:szCs w:val="24"/>
        </w:rPr>
        <w:t>reviewed and approved prior to the meeting to ensure compliance with export laws and regulations.</w:t>
      </w:r>
      <w:r w:rsidR="00372D35" w:rsidRPr="009A3559">
        <w:rPr>
          <w:szCs w:val="24"/>
        </w:rPr>
        <w:t xml:space="preserve">  It is the responsibility of the individual presenting the materials to ensure the</w:t>
      </w:r>
      <w:r w:rsidR="006B2E7D" w:rsidRPr="009A3559">
        <w:rPr>
          <w:szCs w:val="24"/>
        </w:rPr>
        <w:t xml:space="preserve"> materials</w:t>
      </w:r>
      <w:r w:rsidR="00372D35" w:rsidRPr="009A3559">
        <w:rPr>
          <w:szCs w:val="24"/>
        </w:rPr>
        <w:t xml:space="preserve"> have been reviewed and all participants in the meeting </w:t>
      </w:r>
      <w:r w:rsidR="001A717C" w:rsidRPr="009A3559">
        <w:rPr>
          <w:szCs w:val="24"/>
        </w:rPr>
        <w:t xml:space="preserve">have been granted </w:t>
      </w:r>
      <w:r w:rsidR="00124835" w:rsidRPr="009A3559">
        <w:rPr>
          <w:szCs w:val="24"/>
        </w:rPr>
        <w:t>access and/or authorization</w:t>
      </w:r>
      <w:r w:rsidR="001A717C" w:rsidRPr="009A3559">
        <w:rPr>
          <w:szCs w:val="24"/>
        </w:rPr>
        <w:t xml:space="preserve"> </w:t>
      </w:r>
      <w:r w:rsidR="00372D35" w:rsidRPr="009A3559">
        <w:rPr>
          <w:szCs w:val="24"/>
        </w:rPr>
        <w:t>to view the materials being presented.</w:t>
      </w:r>
    </w:p>
    <w:p w14:paraId="265FAEB2" w14:textId="352386FB" w:rsidR="00C7126F" w:rsidRPr="009A3559" w:rsidRDefault="00C7126F" w:rsidP="00131FB0">
      <w:pPr>
        <w:pStyle w:val="NormalNumbering"/>
        <w:rPr>
          <w:szCs w:val="24"/>
        </w:rPr>
      </w:pPr>
      <w:r w:rsidRPr="009A3559">
        <w:rPr>
          <w:szCs w:val="24"/>
        </w:rPr>
        <w:t xml:space="preserve">Meetings held which violate NASA policies related to foreign nationals will be treated as a violation of security requirements, per NPR 1600.1, and </w:t>
      </w:r>
      <w:r w:rsidR="008917A1" w:rsidRPr="009A3559">
        <w:rPr>
          <w:szCs w:val="24"/>
        </w:rPr>
        <w:t>shall</w:t>
      </w:r>
      <w:r w:rsidRPr="009A3559">
        <w:rPr>
          <w:szCs w:val="24"/>
        </w:rPr>
        <w:t xml:space="preserve"> be reported as a security incident to the CCPS</w:t>
      </w:r>
      <w:r w:rsidR="00041DE2" w:rsidRPr="009A3559">
        <w:rPr>
          <w:szCs w:val="24"/>
        </w:rPr>
        <w:t xml:space="preserve"> and the CEA.</w:t>
      </w:r>
    </w:p>
    <w:p w14:paraId="411BD674" w14:textId="31D1AEA7" w:rsidR="00155335" w:rsidRPr="009A3559" w:rsidRDefault="00796240" w:rsidP="0022506A">
      <w:pPr>
        <w:pStyle w:val="Heading2"/>
        <w:rPr>
          <w:sz w:val="24"/>
          <w:szCs w:val="24"/>
        </w:rPr>
      </w:pPr>
      <w:bookmarkStart w:id="250" w:name="_Toc198296248"/>
      <w:r w:rsidRPr="009A3559">
        <w:rPr>
          <w:sz w:val="24"/>
          <w:szCs w:val="24"/>
        </w:rPr>
        <w:t>Visit</w:t>
      </w:r>
      <w:r w:rsidR="000F55E9" w:rsidRPr="009A3559">
        <w:rPr>
          <w:sz w:val="24"/>
          <w:szCs w:val="24"/>
        </w:rPr>
        <w:t>ing</w:t>
      </w:r>
      <w:r w:rsidRPr="009A3559">
        <w:rPr>
          <w:sz w:val="24"/>
          <w:szCs w:val="24"/>
        </w:rPr>
        <w:t xml:space="preserve"> Center Request</w:t>
      </w:r>
      <w:bookmarkEnd w:id="250"/>
    </w:p>
    <w:p w14:paraId="0E0307E5" w14:textId="1306EF68" w:rsidR="00847EB0" w:rsidRPr="009A3559" w:rsidRDefault="00847EB0" w:rsidP="00DB78DA">
      <w:pPr>
        <w:pStyle w:val="NormalNumbering"/>
        <w:rPr>
          <w:rFonts w:eastAsiaTheme="minorEastAsia"/>
          <w:szCs w:val="24"/>
        </w:rPr>
      </w:pPr>
      <w:r w:rsidRPr="009A3559">
        <w:rPr>
          <w:szCs w:val="24"/>
        </w:rPr>
        <w:t xml:space="preserve">Foreign nationals </w:t>
      </w:r>
      <w:r w:rsidR="00916BED" w:rsidRPr="009A3559">
        <w:rPr>
          <w:szCs w:val="24"/>
        </w:rPr>
        <w:t xml:space="preserve">shall be assigned a primary Center and </w:t>
      </w:r>
      <w:r w:rsidRPr="009A3559">
        <w:rPr>
          <w:szCs w:val="24"/>
        </w:rPr>
        <w:t xml:space="preserve">granted access to </w:t>
      </w:r>
      <w:r w:rsidR="00E771A3" w:rsidRPr="009A3559">
        <w:rPr>
          <w:szCs w:val="24"/>
        </w:rPr>
        <w:t xml:space="preserve">the </w:t>
      </w:r>
      <w:r w:rsidRPr="009A3559">
        <w:rPr>
          <w:szCs w:val="24"/>
        </w:rPr>
        <w:t>primary Center.  The credential issued to the foreign national will specify the primary Center to which access is allowed.</w:t>
      </w:r>
    </w:p>
    <w:p w14:paraId="677D7719" w14:textId="0C1B294C" w:rsidR="00300528" w:rsidRPr="009A3559" w:rsidRDefault="00847EB0" w:rsidP="007A4BED">
      <w:pPr>
        <w:pStyle w:val="NormalNumbering"/>
        <w:rPr>
          <w:szCs w:val="24"/>
        </w:rPr>
      </w:pPr>
      <w:r w:rsidRPr="009A3559">
        <w:rPr>
          <w:szCs w:val="24"/>
        </w:rPr>
        <w:lastRenderedPageBreak/>
        <w:t xml:space="preserve">Access to Centers other than the primary Center shall not be allowed until a </w:t>
      </w:r>
      <w:r w:rsidR="005105B6" w:rsidRPr="009A3559">
        <w:rPr>
          <w:szCs w:val="24"/>
        </w:rPr>
        <w:t xml:space="preserve">Foreign National </w:t>
      </w:r>
      <w:r w:rsidRPr="009A3559">
        <w:rPr>
          <w:szCs w:val="24"/>
        </w:rPr>
        <w:t xml:space="preserve">Visiting Center </w:t>
      </w:r>
      <w:r w:rsidR="005105B6" w:rsidRPr="009A3559">
        <w:rPr>
          <w:szCs w:val="24"/>
        </w:rPr>
        <w:t>r</w:t>
      </w:r>
      <w:r w:rsidRPr="009A3559">
        <w:rPr>
          <w:szCs w:val="24"/>
        </w:rPr>
        <w:t>equest has been completed.  The request will be reviewed and approved by the foreign national’s sponsor and/or host and the visiting Center’s IVC and CEA</w:t>
      </w:r>
      <w:r w:rsidR="000E2881" w:rsidRPr="009A3559">
        <w:rPr>
          <w:szCs w:val="24"/>
        </w:rPr>
        <w:t xml:space="preserve"> prior to the visit</w:t>
      </w:r>
      <w:r w:rsidRPr="009A3559">
        <w:rPr>
          <w:szCs w:val="24"/>
        </w:rPr>
        <w:t>.</w:t>
      </w:r>
    </w:p>
    <w:p w14:paraId="0FCF9FD2" w14:textId="09A0820D" w:rsidR="00866B71" w:rsidRPr="009A3559" w:rsidRDefault="00866B71" w:rsidP="00300528">
      <w:pPr>
        <w:pStyle w:val="NormalNumbering"/>
        <w:rPr>
          <w:szCs w:val="24"/>
        </w:rPr>
      </w:pPr>
      <w:r w:rsidRPr="009A3559">
        <w:rPr>
          <w:szCs w:val="24"/>
        </w:rPr>
        <w:t xml:space="preserve">Foreign National Visiting Center Requests </w:t>
      </w:r>
      <w:r w:rsidR="002D3A11" w:rsidRPr="009A3559">
        <w:rPr>
          <w:szCs w:val="24"/>
        </w:rPr>
        <w:t>shall</w:t>
      </w:r>
      <w:r w:rsidR="00123E87" w:rsidRPr="009A3559">
        <w:rPr>
          <w:szCs w:val="24"/>
        </w:rPr>
        <w:t xml:space="preserve"> be submitted 5 calenda</w:t>
      </w:r>
      <w:r w:rsidR="00D0784C" w:rsidRPr="009A3559">
        <w:rPr>
          <w:szCs w:val="24"/>
        </w:rPr>
        <w:t>r da</w:t>
      </w:r>
      <w:r w:rsidR="001D3DF2" w:rsidRPr="009A3559">
        <w:rPr>
          <w:szCs w:val="24"/>
        </w:rPr>
        <w:t xml:space="preserve">ys prior to the visit to allow sufficient </w:t>
      </w:r>
      <w:r w:rsidR="00F659BE" w:rsidRPr="009A3559">
        <w:rPr>
          <w:szCs w:val="24"/>
        </w:rPr>
        <w:t xml:space="preserve">time to review the request.  Requests submitted </w:t>
      </w:r>
      <w:r w:rsidR="00516F5E" w:rsidRPr="009A3559">
        <w:rPr>
          <w:szCs w:val="24"/>
        </w:rPr>
        <w:t>less than 5 calendar days prior to the visit may not be approved.</w:t>
      </w:r>
    </w:p>
    <w:p w14:paraId="6C3F92E9" w14:textId="7D014B36" w:rsidR="0022232B" w:rsidRPr="009A3559" w:rsidRDefault="0022232B" w:rsidP="001A4AA3">
      <w:pPr>
        <w:pStyle w:val="NormalNumbering"/>
        <w:rPr>
          <w:szCs w:val="24"/>
        </w:rPr>
      </w:pPr>
      <w:r w:rsidRPr="009A3559">
        <w:rPr>
          <w:szCs w:val="24"/>
        </w:rPr>
        <w:t xml:space="preserve">Foreign nationals issued NASA PIV Smartcards shall </w:t>
      </w:r>
      <w:r w:rsidR="00C82677" w:rsidRPr="009A3559">
        <w:rPr>
          <w:szCs w:val="24"/>
        </w:rPr>
        <w:t xml:space="preserve">complete a Foreign National Visiting Center Request prior to </w:t>
      </w:r>
      <w:r w:rsidRPr="009A3559">
        <w:rPr>
          <w:szCs w:val="24"/>
        </w:rPr>
        <w:t>visiting another NASA Center or facility.</w:t>
      </w:r>
    </w:p>
    <w:p w14:paraId="6D6C6D20" w14:textId="312437CA" w:rsidR="00847EB0" w:rsidRPr="009A3559" w:rsidRDefault="00847EB0" w:rsidP="00DB78DA">
      <w:pPr>
        <w:pStyle w:val="NormalNumbering"/>
        <w:rPr>
          <w:szCs w:val="24"/>
        </w:rPr>
      </w:pPr>
      <w:r w:rsidRPr="009A3559">
        <w:rPr>
          <w:szCs w:val="24"/>
        </w:rPr>
        <w:t xml:space="preserve">Centers approving </w:t>
      </w:r>
      <w:r w:rsidR="005105B6" w:rsidRPr="009A3559">
        <w:rPr>
          <w:szCs w:val="24"/>
        </w:rPr>
        <w:t xml:space="preserve">Foreign National </w:t>
      </w:r>
      <w:r w:rsidRPr="009A3559">
        <w:rPr>
          <w:szCs w:val="24"/>
        </w:rPr>
        <w:t xml:space="preserve">Visiting Center </w:t>
      </w:r>
      <w:r w:rsidR="005105B6" w:rsidRPr="009A3559">
        <w:rPr>
          <w:szCs w:val="24"/>
        </w:rPr>
        <w:t>r</w:t>
      </w:r>
      <w:r w:rsidRPr="009A3559">
        <w:rPr>
          <w:szCs w:val="24"/>
        </w:rPr>
        <w:t>equests shall accept the identity proofing performed by another Center.  Documentation authorizing the visit should be reviewed and updated as necessary to ensure affiliation and work authorization status is valid.</w:t>
      </w:r>
    </w:p>
    <w:p w14:paraId="73A34B20" w14:textId="557D1400" w:rsidR="00847EB0" w:rsidRPr="009A3559" w:rsidRDefault="00847EB0" w:rsidP="00DB78DA">
      <w:pPr>
        <w:pStyle w:val="NormalNumbering"/>
        <w:rPr>
          <w:szCs w:val="24"/>
        </w:rPr>
      </w:pPr>
      <w:r w:rsidRPr="009A3559">
        <w:rPr>
          <w:szCs w:val="24"/>
        </w:rPr>
        <w:t xml:space="preserve">Centers shall not modify the home Center when approving a </w:t>
      </w:r>
      <w:r w:rsidR="005105B6" w:rsidRPr="009A3559">
        <w:rPr>
          <w:szCs w:val="24"/>
        </w:rPr>
        <w:t xml:space="preserve">Foreign National </w:t>
      </w:r>
      <w:r w:rsidRPr="009A3559">
        <w:rPr>
          <w:szCs w:val="24"/>
        </w:rPr>
        <w:t xml:space="preserve">Visiting Center </w:t>
      </w:r>
      <w:r w:rsidR="005105B6" w:rsidRPr="009A3559">
        <w:rPr>
          <w:szCs w:val="24"/>
        </w:rPr>
        <w:t>r</w:t>
      </w:r>
      <w:r w:rsidRPr="009A3559">
        <w:rPr>
          <w:szCs w:val="24"/>
        </w:rPr>
        <w:t>equest.</w:t>
      </w:r>
    </w:p>
    <w:p w14:paraId="4E7569AC" w14:textId="7DEA2EB2" w:rsidR="00DB7D83" w:rsidRPr="009A3559" w:rsidRDefault="00DB7D83" w:rsidP="00DB78DA">
      <w:pPr>
        <w:pStyle w:val="NormalNumbering"/>
        <w:rPr>
          <w:szCs w:val="24"/>
        </w:rPr>
      </w:pPr>
      <w:r w:rsidRPr="009A3559">
        <w:rPr>
          <w:szCs w:val="24"/>
        </w:rPr>
        <w:t xml:space="preserve">The Foreign National Visiting Center Request </w:t>
      </w:r>
      <w:r w:rsidR="004A6742" w:rsidRPr="009A3559">
        <w:rPr>
          <w:szCs w:val="24"/>
        </w:rPr>
        <w:t>shall be reviewed by the Center IVC and CEA</w:t>
      </w:r>
    </w:p>
    <w:p w14:paraId="4EE2D700" w14:textId="74EE6A99" w:rsidR="00BF7764" w:rsidRPr="009A3559" w:rsidRDefault="00BF7764">
      <w:pPr>
        <w:pStyle w:val="Heading2"/>
        <w:rPr>
          <w:sz w:val="24"/>
          <w:szCs w:val="24"/>
        </w:rPr>
      </w:pPr>
      <w:bookmarkStart w:id="251" w:name="_Toc198296249"/>
      <w:r w:rsidRPr="009A3559">
        <w:rPr>
          <w:sz w:val="24"/>
          <w:szCs w:val="24"/>
        </w:rPr>
        <w:t>Annual Review</w:t>
      </w:r>
      <w:bookmarkEnd w:id="251"/>
    </w:p>
    <w:p w14:paraId="7AFF0EC1" w14:textId="3A75391D" w:rsidR="009739B6" w:rsidRPr="009A3559" w:rsidRDefault="00B7091D" w:rsidP="00003571">
      <w:pPr>
        <w:pStyle w:val="NormalNumbering"/>
        <w:rPr>
          <w:szCs w:val="24"/>
        </w:rPr>
      </w:pPr>
      <w:r w:rsidRPr="009A3559">
        <w:rPr>
          <w:szCs w:val="24"/>
        </w:rPr>
        <w:t xml:space="preserve">All foreign nationals shall undergo </w:t>
      </w:r>
      <w:r w:rsidR="00B60B4C" w:rsidRPr="009A3559">
        <w:rPr>
          <w:szCs w:val="24"/>
        </w:rPr>
        <w:t>an</w:t>
      </w:r>
      <w:r w:rsidR="009739B6" w:rsidRPr="009A3559">
        <w:rPr>
          <w:szCs w:val="24"/>
        </w:rPr>
        <w:t xml:space="preserve"> annual</w:t>
      </w:r>
      <w:r w:rsidR="00B60B4C" w:rsidRPr="009A3559">
        <w:rPr>
          <w:szCs w:val="24"/>
        </w:rPr>
        <w:t xml:space="preserve"> review </w:t>
      </w:r>
      <w:r w:rsidR="009739B6" w:rsidRPr="009A3559">
        <w:rPr>
          <w:szCs w:val="24"/>
        </w:rPr>
        <w:t>that will include update</w:t>
      </w:r>
      <w:r w:rsidR="00BB4973" w:rsidRPr="009A3559">
        <w:rPr>
          <w:szCs w:val="24"/>
        </w:rPr>
        <w:t>s</w:t>
      </w:r>
      <w:r w:rsidR="009739B6" w:rsidRPr="009A3559">
        <w:rPr>
          <w:szCs w:val="24"/>
        </w:rPr>
        <w:t xml:space="preserve"> of identity information, access needs, identity source documentation, and investigation and database checks.</w:t>
      </w:r>
    </w:p>
    <w:p w14:paraId="790B5BF4" w14:textId="28147789" w:rsidR="00472C70" w:rsidRPr="009A3559" w:rsidRDefault="0018569B" w:rsidP="00DB78DA">
      <w:pPr>
        <w:pStyle w:val="NormalNumbering"/>
        <w:rPr>
          <w:szCs w:val="24"/>
        </w:rPr>
      </w:pPr>
      <w:r w:rsidRPr="009A3559">
        <w:rPr>
          <w:szCs w:val="24"/>
        </w:rPr>
        <w:t>T</w:t>
      </w:r>
      <w:r w:rsidR="0035177C" w:rsidRPr="009A3559">
        <w:rPr>
          <w:szCs w:val="24"/>
        </w:rPr>
        <w:t xml:space="preserve">he annual review date shall be based on the </w:t>
      </w:r>
      <w:r w:rsidR="009B5CB9" w:rsidRPr="009A3559">
        <w:rPr>
          <w:szCs w:val="24"/>
        </w:rPr>
        <w:t xml:space="preserve">date the </w:t>
      </w:r>
      <w:r w:rsidR="00526AD7" w:rsidRPr="009A3559">
        <w:rPr>
          <w:szCs w:val="24"/>
        </w:rPr>
        <w:t>i</w:t>
      </w:r>
      <w:r w:rsidR="009B5CB9" w:rsidRPr="009A3559">
        <w:rPr>
          <w:szCs w:val="24"/>
        </w:rPr>
        <w:t>dentity was authorized by the IVC</w:t>
      </w:r>
      <w:r w:rsidR="00E861B1" w:rsidRPr="009A3559">
        <w:rPr>
          <w:szCs w:val="24"/>
        </w:rPr>
        <w:t xml:space="preserve">. Annual reviews </w:t>
      </w:r>
      <w:r w:rsidR="00B74A1A" w:rsidRPr="009A3559">
        <w:rPr>
          <w:szCs w:val="24"/>
        </w:rPr>
        <w:t>will</w:t>
      </w:r>
      <w:r w:rsidR="00E861B1" w:rsidRPr="009A3559">
        <w:rPr>
          <w:szCs w:val="24"/>
        </w:rPr>
        <w:t xml:space="preserve"> be initiated within 1 year of the </w:t>
      </w:r>
      <w:r w:rsidR="00801F3E" w:rsidRPr="009A3559">
        <w:rPr>
          <w:szCs w:val="24"/>
        </w:rPr>
        <w:t xml:space="preserve">previous authorization date </w:t>
      </w:r>
      <w:r w:rsidR="00F914A4" w:rsidRPr="009A3559">
        <w:rPr>
          <w:szCs w:val="24"/>
        </w:rPr>
        <w:t xml:space="preserve">and </w:t>
      </w:r>
      <w:r w:rsidR="001A1058" w:rsidRPr="009A3559">
        <w:rPr>
          <w:szCs w:val="24"/>
        </w:rPr>
        <w:t xml:space="preserve">submitted to the IVC for authorization </w:t>
      </w:r>
      <w:r w:rsidR="00D44FA3" w:rsidRPr="009A3559">
        <w:rPr>
          <w:szCs w:val="24"/>
        </w:rPr>
        <w:t>no later than</w:t>
      </w:r>
      <w:r w:rsidR="001A1058" w:rsidRPr="009A3559">
        <w:rPr>
          <w:szCs w:val="24"/>
        </w:rPr>
        <w:t xml:space="preserve"> </w:t>
      </w:r>
      <w:r w:rsidR="00B67193" w:rsidRPr="009A3559">
        <w:rPr>
          <w:szCs w:val="24"/>
        </w:rPr>
        <w:t>10</w:t>
      </w:r>
      <w:r w:rsidR="001A1058" w:rsidRPr="009A3559">
        <w:rPr>
          <w:szCs w:val="24"/>
        </w:rPr>
        <w:t xml:space="preserve"> days</w:t>
      </w:r>
      <w:r w:rsidR="00D44FA3" w:rsidRPr="009A3559">
        <w:rPr>
          <w:szCs w:val="24"/>
        </w:rPr>
        <w:t xml:space="preserve"> </w:t>
      </w:r>
      <w:r w:rsidR="00892EB6" w:rsidRPr="009A3559">
        <w:rPr>
          <w:szCs w:val="24"/>
        </w:rPr>
        <w:t xml:space="preserve">prior to </w:t>
      </w:r>
      <w:r w:rsidR="004C26FF" w:rsidRPr="009A3559">
        <w:rPr>
          <w:szCs w:val="24"/>
        </w:rPr>
        <w:t xml:space="preserve">1 year from </w:t>
      </w:r>
      <w:r w:rsidR="00892EB6" w:rsidRPr="009A3559">
        <w:rPr>
          <w:szCs w:val="24"/>
        </w:rPr>
        <w:t xml:space="preserve">the previous authorization date </w:t>
      </w:r>
      <w:r w:rsidR="00801F3E" w:rsidRPr="009A3559">
        <w:rPr>
          <w:szCs w:val="24"/>
        </w:rPr>
        <w:t xml:space="preserve">or access </w:t>
      </w:r>
      <w:r w:rsidR="00892EB6" w:rsidRPr="009A3559">
        <w:rPr>
          <w:szCs w:val="24"/>
        </w:rPr>
        <w:t>may</w:t>
      </w:r>
      <w:r w:rsidR="00801F3E" w:rsidRPr="009A3559">
        <w:rPr>
          <w:szCs w:val="24"/>
        </w:rPr>
        <w:t xml:space="preserve"> be suspended.</w:t>
      </w:r>
    </w:p>
    <w:p w14:paraId="6E7DD79C" w14:textId="11245638" w:rsidR="00EC6861" w:rsidRPr="009A3559" w:rsidRDefault="00DA3DF9" w:rsidP="00DB78DA">
      <w:pPr>
        <w:pStyle w:val="NormalNumbering"/>
        <w:rPr>
          <w:szCs w:val="24"/>
        </w:rPr>
      </w:pPr>
      <w:r w:rsidRPr="009A3559">
        <w:rPr>
          <w:szCs w:val="24"/>
        </w:rPr>
        <w:t>Identity r</w:t>
      </w:r>
      <w:r w:rsidR="00C07FD5" w:rsidRPr="009A3559">
        <w:rPr>
          <w:szCs w:val="24"/>
        </w:rPr>
        <w:t>equester</w:t>
      </w:r>
      <w:r w:rsidRPr="009A3559">
        <w:rPr>
          <w:szCs w:val="24"/>
        </w:rPr>
        <w:t xml:space="preserve">s shall </w:t>
      </w:r>
      <w:r w:rsidR="00D01297" w:rsidRPr="009A3559">
        <w:rPr>
          <w:szCs w:val="24"/>
        </w:rPr>
        <w:t xml:space="preserve">monitor the </w:t>
      </w:r>
      <w:r w:rsidR="00470DE6" w:rsidRPr="009A3559">
        <w:rPr>
          <w:szCs w:val="24"/>
        </w:rPr>
        <w:t>a</w:t>
      </w:r>
      <w:r w:rsidR="00D01297" w:rsidRPr="009A3559">
        <w:rPr>
          <w:szCs w:val="24"/>
        </w:rPr>
        <w:t>nnual review</w:t>
      </w:r>
      <w:r w:rsidR="00470DE6" w:rsidRPr="009A3559">
        <w:rPr>
          <w:szCs w:val="24"/>
        </w:rPr>
        <w:t xml:space="preserve"> dates for foreign nationals</w:t>
      </w:r>
      <w:r w:rsidR="00DD7035" w:rsidRPr="009A3559">
        <w:rPr>
          <w:szCs w:val="24"/>
        </w:rPr>
        <w:t xml:space="preserve"> under their </w:t>
      </w:r>
      <w:r w:rsidR="00343219" w:rsidRPr="009A3559">
        <w:rPr>
          <w:szCs w:val="24"/>
        </w:rPr>
        <w:t>purview</w:t>
      </w:r>
      <w:r w:rsidR="00830535" w:rsidRPr="009A3559">
        <w:rPr>
          <w:szCs w:val="24"/>
        </w:rPr>
        <w:t xml:space="preserve"> and initiate</w:t>
      </w:r>
      <w:r w:rsidR="00690FC6" w:rsidRPr="009A3559">
        <w:rPr>
          <w:szCs w:val="24"/>
        </w:rPr>
        <w:t xml:space="preserve"> annual reviews</w:t>
      </w:r>
      <w:r w:rsidR="00343219" w:rsidRPr="009A3559">
        <w:rPr>
          <w:szCs w:val="24"/>
        </w:rPr>
        <w:t xml:space="preserve"> for those foreign nationals</w:t>
      </w:r>
      <w:r w:rsidR="00DD7035" w:rsidRPr="009A3559">
        <w:rPr>
          <w:szCs w:val="24"/>
        </w:rPr>
        <w:t xml:space="preserve">. </w:t>
      </w:r>
      <w:r w:rsidR="00FC21B0" w:rsidRPr="009A3559">
        <w:rPr>
          <w:szCs w:val="24"/>
        </w:rPr>
        <w:t>T</w:t>
      </w:r>
      <w:r w:rsidR="00DD7035" w:rsidRPr="009A3559">
        <w:rPr>
          <w:szCs w:val="24"/>
        </w:rPr>
        <w:t>he identity r</w:t>
      </w:r>
      <w:r w:rsidR="00C07FD5" w:rsidRPr="009A3559">
        <w:rPr>
          <w:szCs w:val="24"/>
        </w:rPr>
        <w:t>equester</w:t>
      </w:r>
      <w:r w:rsidR="00DD7035" w:rsidRPr="009A3559">
        <w:rPr>
          <w:szCs w:val="24"/>
        </w:rPr>
        <w:t xml:space="preserve"> </w:t>
      </w:r>
      <w:r w:rsidR="00690FC6" w:rsidRPr="009A3559">
        <w:rPr>
          <w:szCs w:val="24"/>
        </w:rPr>
        <w:t>will</w:t>
      </w:r>
      <w:r w:rsidR="00DD7035" w:rsidRPr="009A3559">
        <w:rPr>
          <w:szCs w:val="24"/>
        </w:rPr>
        <w:t xml:space="preserve"> coordinate with the </w:t>
      </w:r>
      <w:r w:rsidR="00FC21B0" w:rsidRPr="009A3559">
        <w:rPr>
          <w:szCs w:val="24"/>
        </w:rPr>
        <w:t>foreign national</w:t>
      </w:r>
      <w:r w:rsidR="00DD7035" w:rsidRPr="009A3559">
        <w:rPr>
          <w:szCs w:val="24"/>
        </w:rPr>
        <w:t xml:space="preserve"> to review all biographical information, </w:t>
      </w:r>
      <w:r w:rsidR="006B73C5" w:rsidRPr="009A3559">
        <w:rPr>
          <w:szCs w:val="24"/>
        </w:rPr>
        <w:t xml:space="preserve">upload any new identity documentation, and review provisioned assets. </w:t>
      </w:r>
      <w:r w:rsidR="00226D06" w:rsidRPr="009A3559">
        <w:rPr>
          <w:szCs w:val="24"/>
        </w:rPr>
        <w:t>The identity r</w:t>
      </w:r>
      <w:r w:rsidR="00C07FD5" w:rsidRPr="009A3559">
        <w:rPr>
          <w:szCs w:val="24"/>
        </w:rPr>
        <w:t>equester</w:t>
      </w:r>
      <w:r w:rsidR="00226D06" w:rsidRPr="009A3559">
        <w:rPr>
          <w:szCs w:val="24"/>
        </w:rPr>
        <w:t xml:space="preserve"> will coordinate </w:t>
      </w:r>
      <w:r w:rsidR="00DB2B8B" w:rsidRPr="009A3559">
        <w:rPr>
          <w:szCs w:val="24"/>
        </w:rPr>
        <w:t xml:space="preserve">the annual review with the host and sponsor to verify work description and </w:t>
      </w:r>
      <w:r w:rsidR="00EA4E01" w:rsidRPr="009A3559">
        <w:rPr>
          <w:szCs w:val="24"/>
        </w:rPr>
        <w:t xml:space="preserve">related </w:t>
      </w:r>
      <w:r w:rsidR="00DB2B8B" w:rsidRPr="009A3559">
        <w:rPr>
          <w:szCs w:val="24"/>
        </w:rPr>
        <w:t xml:space="preserve">information. </w:t>
      </w:r>
      <w:r w:rsidR="00466A54" w:rsidRPr="009A3559">
        <w:rPr>
          <w:szCs w:val="24"/>
        </w:rPr>
        <w:t>The identity r</w:t>
      </w:r>
      <w:r w:rsidR="00C07FD5" w:rsidRPr="009A3559">
        <w:rPr>
          <w:szCs w:val="24"/>
        </w:rPr>
        <w:t>equester</w:t>
      </w:r>
      <w:r w:rsidR="00466A54" w:rsidRPr="009A3559">
        <w:rPr>
          <w:szCs w:val="24"/>
        </w:rPr>
        <w:t xml:space="preserve"> </w:t>
      </w:r>
      <w:r w:rsidR="000B16CB" w:rsidRPr="009A3559">
        <w:rPr>
          <w:szCs w:val="24"/>
        </w:rPr>
        <w:t>will</w:t>
      </w:r>
      <w:r w:rsidR="00466A54" w:rsidRPr="009A3559">
        <w:rPr>
          <w:szCs w:val="24"/>
        </w:rPr>
        <w:t xml:space="preserve"> notify the IVC </w:t>
      </w:r>
      <w:r w:rsidR="00EC6861" w:rsidRPr="009A3559">
        <w:rPr>
          <w:szCs w:val="24"/>
        </w:rPr>
        <w:t xml:space="preserve">the foreign national identity is ready for annual review. </w:t>
      </w:r>
    </w:p>
    <w:p w14:paraId="29D74AF9" w14:textId="77777777" w:rsidR="00A87E70" w:rsidRPr="009A3559" w:rsidRDefault="00A87E70" w:rsidP="00A87E70">
      <w:pPr>
        <w:pStyle w:val="NormalNumbering"/>
        <w:rPr>
          <w:szCs w:val="24"/>
        </w:rPr>
      </w:pPr>
      <w:r w:rsidRPr="009A3559">
        <w:rPr>
          <w:szCs w:val="24"/>
        </w:rPr>
        <w:t xml:space="preserve">The annual review shall be approved by the foreign national’s sponsor and/or host and the IVC and CEA. </w:t>
      </w:r>
    </w:p>
    <w:p w14:paraId="4364626B" w14:textId="66853812" w:rsidR="00123F4B" w:rsidRPr="009A3559" w:rsidRDefault="00123F4B" w:rsidP="00D532F9">
      <w:pPr>
        <w:pStyle w:val="NormalNumbering"/>
        <w:rPr>
          <w:szCs w:val="24"/>
        </w:rPr>
      </w:pPr>
      <w:r w:rsidRPr="009A3559">
        <w:rPr>
          <w:szCs w:val="24"/>
        </w:rPr>
        <w:t>SAVE checks shall be performed annually to determine continued positive standing of the foreign national.  Visual Compliance checks are continuously run against the Visual Compliance database and negative results should be reviewed as they are received.</w:t>
      </w:r>
    </w:p>
    <w:p w14:paraId="10A1AE7F" w14:textId="4F09A04F" w:rsidR="00E56DBB" w:rsidRPr="009A3559" w:rsidRDefault="00E56DBB" w:rsidP="00D532F9">
      <w:pPr>
        <w:pStyle w:val="NormalNumbering"/>
        <w:rPr>
          <w:szCs w:val="24"/>
        </w:rPr>
      </w:pPr>
      <w:r w:rsidRPr="009A3559">
        <w:rPr>
          <w:szCs w:val="24"/>
        </w:rPr>
        <w:t>NCH</w:t>
      </w:r>
      <w:r w:rsidR="00D33963" w:rsidRPr="009A3559">
        <w:rPr>
          <w:szCs w:val="24"/>
        </w:rPr>
        <w:t xml:space="preserve">Cs shall be run </w:t>
      </w:r>
      <w:r w:rsidR="00A12B5B" w:rsidRPr="009A3559">
        <w:rPr>
          <w:szCs w:val="24"/>
        </w:rPr>
        <w:t>every 3 years or when a new credential is issued to the foreign national.</w:t>
      </w:r>
    </w:p>
    <w:p w14:paraId="22743809" w14:textId="269EAA67" w:rsidR="0023069C" w:rsidRPr="009A3559" w:rsidRDefault="00D32AE3">
      <w:pPr>
        <w:pStyle w:val="Heading2"/>
        <w:rPr>
          <w:sz w:val="24"/>
          <w:szCs w:val="24"/>
        </w:rPr>
      </w:pPr>
      <w:bookmarkStart w:id="252" w:name="_Toc198296250"/>
      <w:r w:rsidRPr="009A3559">
        <w:rPr>
          <w:sz w:val="24"/>
          <w:szCs w:val="24"/>
        </w:rPr>
        <w:t>Requirements</w:t>
      </w:r>
      <w:r w:rsidR="008F6B1B" w:rsidRPr="009A3559">
        <w:rPr>
          <w:sz w:val="24"/>
          <w:szCs w:val="24"/>
        </w:rPr>
        <w:t xml:space="preserve"> for </w:t>
      </w:r>
      <w:r w:rsidR="00373F7A" w:rsidRPr="009A3559">
        <w:rPr>
          <w:sz w:val="24"/>
          <w:szCs w:val="24"/>
        </w:rPr>
        <w:t>Logical</w:t>
      </w:r>
      <w:r w:rsidR="008F6B1B" w:rsidRPr="009A3559">
        <w:rPr>
          <w:sz w:val="24"/>
          <w:szCs w:val="24"/>
        </w:rPr>
        <w:t xml:space="preserve"> Access</w:t>
      </w:r>
      <w:bookmarkEnd w:id="245"/>
      <w:bookmarkEnd w:id="246"/>
      <w:bookmarkEnd w:id="247"/>
      <w:bookmarkEnd w:id="248"/>
      <w:bookmarkEnd w:id="252"/>
    </w:p>
    <w:p w14:paraId="6965F5EE" w14:textId="2F3F10C1" w:rsidR="00614D88" w:rsidRPr="009A3559" w:rsidRDefault="00614D88" w:rsidP="00E61824">
      <w:pPr>
        <w:pStyle w:val="NormalNumbering"/>
        <w:numPr>
          <w:ilvl w:val="3"/>
          <w:numId w:val="5"/>
        </w:numPr>
        <w:rPr>
          <w:szCs w:val="24"/>
        </w:rPr>
      </w:pPr>
      <w:r w:rsidRPr="009A3559">
        <w:rPr>
          <w:szCs w:val="24"/>
        </w:rPr>
        <w:t xml:space="preserve">Foreign nationals with </w:t>
      </w:r>
      <w:r w:rsidR="00373F7A" w:rsidRPr="009A3559">
        <w:rPr>
          <w:szCs w:val="24"/>
        </w:rPr>
        <w:t xml:space="preserve">logical </w:t>
      </w:r>
      <w:r w:rsidRPr="009A3559">
        <w:rPr>
          <w:szCs w:val="24"/>
        </w:rPr>
        <w:t xml:space="preserve">access shall be given access credentials commensurate with the level of </w:t>
      </w:r>
      <w:r w:rsidR="00FD11CD" w:rsidRPr="009A3559">
        <w:rPr>
          <w:szCs w:val="24"/>
        </w:rPr>
        <w:t>identity proofing and vetting</w:t>
      </w:r>
      <w:r w:rsidR="00E27289" w:rsidRPr="009A3559">
        <w:rPr>
          <w:szCs w:val="24"/>
        </w:rPr>
        <w:t xml:space="preserve"> </w:t>
      </w:r>
      <w:r w:rsidRPr="009A3559">
        <w:rPr>
          <w:szCs w:val="24"/>
        </w:rPr>
        <w:t xml:space="preserve">performed and the </w:t>
      </w:r>
      <w:r w:rsidR="00B73374" w:rsidRPr="009A3559">
        <w:rPr>
          <w:szCs w:val="24"/>
        </w:rPr>
        <w:t xml:space="preserve">authentication </w:t>
      </w:r>
      <w:r w:rsidRPr="009A3559">
        <w:rPr>
          <w:szCs w:val="24"/>
        </w:rPr>
        <w:t>requirements</w:t>
      </w:r>
      <w:r w:rsidR="00B73374" w:rsidRPr="009A3559">
        <w:rPr>
          <w:szCs w:val="24"/>
        </w:rPr>
        <w:t xml:space="preserve"> for access</w:t>
      </w:r>
      <w:r w:rsidRPr="009A3559">
        <w:rPr>
          <w:szCs w:val="24"/>
        </w:rPr>
        <w:t>.</w:t>
      </w:r>
    </w:p>
    <w:p w14:paraId="07988946" w14:textId="338D116E" w:rsidR="0023069C" w:rsidRPr="009A3559" w:rsidRDefault="005E427F">
      <w:pPr>
        <w:pStyle w:val="NormalNumbering"/>
        <w:rPr>
          <w:szCs w:val="24"/>
        </w:rPr>
      </w:pPr>
      <w:r w:rsidRPr="009A3559">
        <w:rPr>
          <w:szCs w:val="24"/>
        </w:rPr>
        <w:t xml:space="preserve">Foreign national </w:t>
      </w:r>
      <w:r w:rsidR="00014E03" w:rsidRPr="009A3559">
        <w:rPr>
          <w:szCs w:val="24"/>
        </w:rPr>
        <w:t>“</w:t>
      </w:r>
      <w:r w:rsidRPr="009A3559">
        <w:rPr>
          <w:szCs w:val="24"/>
        </w:rPr>
        <w:t>limited privileged</w:t>
      </w:r>
      <w:r w:rsidR="00014E03" w:rsidRPr="009A3559">
        <w:rPr>
          <w:szCs w:val="24"/>
        </w:rPr>
        <w:t>”</w:t>
      </w:r>
      <w:r w:rsidRPr="009A3559">
        <w:rPr>
          <w:szCs w:val="24"/>
        </w:rPr>
        <w:t xml:space="preserve"> access to IT systems shall be allowed only if the foreign national is </w:t>
      </w:r>
      <w:r w:rsidR="00894BC5" w:rsidRPr="009A3559">
        <w:rPr>
          <w:szCs w:val="24"/>
        </w:rPr>
        <w:t>onsite at a NASA Center,</w:t>
      </w:r>
      <w:r w:rsidR="008F4552" w:rsidRPr="009A3559">
        <w:rPr>
          <w:szCs w:val="24"/>
        </w:rPr>
        <w:t xml:space="preserve"> </w:t>
      </w:r>
      <w:r w:rsidRPr="009A3559">
        <w:rPr>
          <w:szCs w:val="24"/>
        </w:rPr>
        <w:t>involved in a program under an ISAA</w:t>
      </w:r>
      <w:r w:rsidR="00894BC5" w:rsidRPr="009A3559">
        <w:rPr>
          <w:szCs w:val="24"/>
        </w:rPr>
        <w:t>,</w:t>
      </w:r>
      <w:r w:rsidR="00156231" w:rsidRPr="009A3559">
        <w:rPr>
          <w:szCs w:val="24"/>
        </w:rPr>
        <w:t xml:space="preserve"> </w:t>
      </w:r>
      <w:r w:rsidR="00806C18" w:rsidRPr="009A3559">
        <w:rPr>
          <w:szCs w:val="24"/>
        </w:rPr>
        <w:t xml:space="preserve">and the foreign national’s ACP </w:t>
      </w:r>
      <w:r w:rsidR="00D32BB4" w:rsidRPr="009A3559">
        <w:rPr>
          <w:szCs w:val="24"/>
        </w:rPr>
        <w:t xml:space="preserve">and TTCP </w:t>
      </w:r>
      <w:r w:rsidR="00806C18" w:rsidRPr="009A3559">
        <w:rPr>
          <w:szCs w:val="24"/>
        </w:rPr>
        <w:t>include that access</w:t>
      </w:r>
      <w:r w:rsidRPr="009A3559">
        <w:rPr>
          <w:szCs w:val="24"/>
        </w:rPr>
        <w:t xml:space="preserve">. </w:t>
      </w:r>
      <w:r w:rsidR="00317CFB" w:rsidRPr="009A3559">
        <w:rPr>
          <w:szCs w:val="24"/>
        </w:rPr>
        <w:t xml:space="preserve"> </w:t>
      </w:r>
      <w:r w:rsidR="00242639" w:rsidRPr="009A3559">
        <w:rPr>
          <w:szCs w:val="24"/>
        </w:rPr>
        <w:t>N</w:t>
      </w:r>
      <w:r w:rsidR="001C62BE" w:rsidRPr="009A3559">
        <w:rPr>
          <w:szCs w:val="24"/>
        </w:rPr>
        <w:t>otification of s</w:t>
      </w:r>
      <w:r w:rsidR="001C3AEA" w:rsidRPr="009A3559">
        <w:rPr>
          <w:szCs w:val="24"/>
        </w:rPr>
        <w:t xml:space="preserve">uch access </w:t>
      </w:r>
      <w:r w:rsidR="00B74A1A" w:rsidRPr="009A3559">
        <w:rPr>
          <w:szCs w:val="24"/>
        </w:rPr>
        <w:t>will</w:t>
      </w:r>
      <w:r w:rsidR="001C3AEA" w:rsidRPr="009A3559">
        <w:rPr>
          <w:szCs w:val="24"/>
        </w:rPr>
        <w:t xml:space="preserve"> be </w:t>
      </w:r>
      <w:r w:rsidR="001C62BE" w:rsidRPr="009A3559">
        <w:rPr>
          <w:szCs w:val="24"/>
        </w:rPr>
        <w:t>provided to the OCIO</w:t>
      </w:r>
      <w:r w:rsidR="00B67A20" w:rsidRPr="009A3559">
        <w:rPr>
          <w:szCs w:val="24"/>
        </w:rPr>
        <w:t>, or designee</w:t>
      </w:r>
      <w:r w:rsidR="006F5E1B" w:rsidRPr="009A3559">
        <w:rPr>
          <w:szCs w:val="24"/>
        </w:rPr>
        <w:t>.</w:t>
      </w:r>
      <w:r w:rsidR="003457B1" w:rsidRPr="009A3559">
        <w:rPr>
          <w:szCs w:val="24"/>
        </w:rPr>
        <w:t xml:space="preserve">.  </w:t>
      </w:r>
      <w:r w:rsidRPr="009A3559">
        <w:rPr>
          <w:szCs w:val="24"/>
        </w:rPr>
        <w:t>The sponsor will verify that an ISAA</w:t>
      </w:r>
      <w:r w:rsidR="00D32BB4" w:rsidRPr="009A3559">
        <w:rPr>
          <w:szCs w:val="24"/>
        </w:rPr>
        <w:t>,</w:t>
      </w:r>
      <w:r w:rsidR="00806C18" w:rsidRPr="009A3559">
        <w:rPr>
          <w:szCs w:val="24"/>
        </w:rPr>
        <w:t xml:space="preserve"> ACP</w:t>
      </w:r>
      <w:r w:rsidR="00D32BB4" w:rsidRPr="009A3559">
        <w:rPr>
          <w:szCs w:val="24"/>
        </w:rPr>
        <w:t>, and TTCP</w:t>
      </w:r>
      <w:r w:rsidR="00806C18" w:rsidRPr="009A3559">
        <w:rPr>
          <w:szCs w:val="24"/>
        </w:rPr>
        <w:t xml:space="preserve"> are</w:t>
      </w:r>
      <w:r w:rsidRPr="009A3559">
        <w:rPr>
          <w:szCs w:val="24"/>
        </w:rPr>
        <w:t xml:space="preserve"> in place and has accountability for ensuring the security of IT system data being ac</w:t>
      </w:r>
      <w:r w:rsidR="00317CFB" w:rsidRPr="009A3559">
        <w:rPr>
          <w:szCs w:val="24"/>
        </w:rPr>
        <w:t>cessed by the foreign national.</w:t>
      </w:r>
    </w:p>
    <w:p w14:paraId="01D705CB" w14:textId="72A45C19" w:rsidR="0023069C" w:rsidRPr="009A3559" w:rsidRDefault="005E427F">
      <w:pPr>
        <w:pStyle w:val="NormalNumbering"/>
        <w:rPr>
          <w:szCs w:val="24"/>
        </w:rPr>
      </w:pPr>
      <w:r w:rsidRPr="009A3559">
        <w:rPr>
          <w:szCs w:val="24"/>
        </w:rPr>
        <w:lastRenderedPageBreak/>
        <w:t xml:space="preserve">Any foreign national having access to NASA </w:t>
      </w:r>
      <w:r w:rsidR="00373F7A" w:rsidRPr="009A3559">
        <w:rPr>
          <w:szCs w:val="24"/>
        </w:rPr>
        <w:t>logical assets</w:t>
      </w:r>
      <w:r w:rsidRPr="009A3559">
        <w:rPr>
          <w:szCs w:val="24"/>
        </w:rPr>
        <w:t xml:space="preserve"> shall provide a written certification that they fully understand and will adhere to NASA rules and regulations regarding the integrity and confidentiality of NASA data being accessed. </w:t>
      </w:r>
      <w:r w:rsidR="00317CFB" w:rsidRPr="009A3559">
        <w:rPr>
          <w:szCs w:val="24"/>
        </w:rPr>
        <w:t xml:space="preserve"> </w:t>
      </w:r>
      <w:r w:rsidRPr="009A3559">
        <w:rPr>
          <w:szCs w:val="24"/>
        </w:rPr>
        <w:t xml:space="preserve">This certification may be a completed NASA IT Security Training or a signed document signaling understanding of IT access requirements as outlined in NPR 2810.1. </w:t>
      </w:r>
      <w:r w:rsidR="00317CFB" w:rsidRPr="009A3559">
        <w:rPr>
          <w:szCs w:val="24"/>
        </w:rPr>
        <w:t xml:space="preserve"> </w:t>
      </w:r>
      <w:r w:rsidRPr="009A3559">
        <w:rPr>
          <w:szCs w:val="24"/>
        </w:rPr>
        <w:t xml:space="preserve">Either of these activities will satisfy the completion of </w:t>
      </w:r>
      <w:r w:rsidR="00014E03" w:rsidRPr="009A3559">
        <w:rPr>
          <w:szCs w:val="24"/>
        </w:rPr>
        <w:t xml:space="preserve">the </w:t>
      </w:r>
      <w:r w:rsidRPr="009A3559">
        <w:rPr>
          <w:szCs w:val="24"/>
        </w:rPr>
        <w:t xml:space="preserve">NASA IT Security Training requirement prior to </w:t>
      </w:r>
      <w:r w:rsidR="00014E03" w:rsidRPr="009A3559">
        <w:rPr>
          <w:szCs w:val="24"/>
        </w:rPr>
        <w:t xml:space="preserve">the </w:t>
      </w:r>
      <w:r w:rsidRPr="009A3559">
        <w:rPr>
          <w:szCs w:val="24"/>
        </w:rPr>
        <w:t xml:space="preserve">activation of IT access. </w:t>
      </w:r>
      <w:r w:rsidR="00317CFB" w:rsidRPr="009A3559">
        <w:rPr>
          <w:szCs w:val="24"/>
        </w:rPr>
        <w:t xml:space="preserve"> </w:t>
      </w:r>
      <w:r w:rsidRPr="009A3559">
        <w:rPr>
          <w:szCs w:val="24"/>
        </w:rPr>
        <w:t xml:space="preserve">Recertification will be </w:t>
      </w:r>
      <w:r w:rsidR="00D84347" w:rsidRPr="009A3559">
        <w:rPr>
          <w:szCs w:val="24"/>
        </w:rPr>
        <w:t xml:space="preserve">required </w:t>
      </w:r>
      <w:r w:rsidR="00317CFB" w:rsidRPr="009A3559">
        <w:rPr>
          <w:szCs w:val="24"/>
        </w:rPr>
        <w:t xml:space="preserve">in </w:t>
      </w:r>
      <w:r w:rsidR="00AC283F" w:rsidRPr="009A3559">
        <w:rPr>
          <w:szCs w:val="24"/>
        </w:rPr>
        <w:t xml:space="preserve">accordance with </w:t>
      </w:r>
      <w:r w:rsidR="00317CFB" w:rsidRPr="009A3559">
        <w:rPr>
          <w:szCs w:val="24"/>
        </w:rPr>
        <w:t>NPR 2810.1.</w:t>
      </w:r>
    </w:p>
    <w:p w14:paraId="4D8F98DA" w14:textId="2C4244D5" w:rsidR="0023069C" w:rsidRPr="009A3559" w:rsidRDefault="005E427F" w:rsidP="0021227E">
      <w:pPr>
        <w:pStyle w:val="Heading1"/>
        <w:spacing w:after="240"/>
        <w:rPr>
          <w:sz w:val="24"/>
          <w:szCs w:val="24"/>
        </w:rPr>
      </w:pPr>
      <w:bookmarkStart w:id="253" w:name="_Ref419293648"/>
      <w:bookmarkStart w:id="254" w:name="_Ref419293655"/>
      <w:bookmarkStart w:id="255" w:name="_Toc421782828"/>
      <w:bookmarkStart w:id="256" w:name="_Toc424888749"/>
      <w:bookmarkStart w:id="257" w:name="_Toc424904679"/>
      <w:bookmarkStart w:id="258" w:name="_Ref67057564"/>
      <w:bookmarkStart w:id="259" w:name="_Ref67057570"/>
      <w:bookmarkStart w:id="260" w:name="_Toc198296251"/>
      <w:bookmarkEnd w:id="158"/>
      <w:r w:rsidRPr="009A3559">
        <w:rPr>
          <w:sz w:val="24"/>
          <w:szCs w:val="24"/>
        </w:rPr>
        <w:lastRenderedPageBreak/>
        <w:t xml:space="preserve">NASA </w:t>
      </w:r>
      <w:bookmarkEnd w:id="253"/>
      <w:bookmarkEnd w:id="254"/>
      <w:bookmarkEnd w:id="255"/>
      <w:bookmarkEnd w:id="256"/>
      <w:bookmarkEnd w:id="257"/>
      <w:r w:rsidR="00231057" w:rsidRPr="009A3559">
        <w:rPr>
          <w:sz w:val="24"/>
          <w:szCs w:val="24"/>
        </w:rPr>
        <w:t>Credentials</w:t>
      </w:r>
      <w:bookmarkEnd w:id="258"/>
      <w:bookmarkEnd w:id="259"/>
      <w:bookmarkEnd w:id="260"/>
    </w:p>
    <w:p w14:paraId="7C05007C" w14:textId="6AD1877A" w:rsidR="0020716C" w:rsidRPr="009A3559" w:rsidRDefault="0020716C">
      <w:pPr>
        <w:pStyle w:val="Heading2"/>
        <w:rPr>
          <w:sz w:val="24"/>
          <w:szCs w:val="24"/>
        </w:rPr>
      </w:pPr>
      <w:bookmarkStart w:id="261" w:name="_Toc198296252"/>
      <w:bookmarkStart w:id="262" w:name="_Toc421782829"/>
      <w:bookmarkStart w:id="263" w:name="_Toc424888750"/>
      <w:bookmarkStart w:id="264" w:name="_Toc424904680"/>
      <w:r w:rsidRPr="009A3559">
        <w:rPr>
          <w:sz w:val="24"/>
          <w:szCs w:val="24"/>
        </w:rPr>
        <w:t>Types of NASA Credentials</w:t>
      </w:r>
      <w:bookmarkEnd w:id="261"/>
    </w:p>
    <w:p w14:paraId="66F096E5" w14:textId="7F70C318" w:rsidR="0020716C" w:rsidRPr="009A3559" w:rsidRDefault="0020716C">
      <w:pPr>
        <w:pStyle w:val="NormalNumbering"/>
        <w:rPr>
          <w:szCs w:val="24"/>
        </w:rPr>
      </w:pPr>
      <w:r w:rsidRPr="009A3559">
        <w:rPr>
          <w:szCs w:val="24"/>
        </w:rPr>
        <w:t xml:space="preserve">NASA issues PIV Smartcards, Agency Smart Badges, Center-specific badges, and visitor </w:t>
      </w:r>
      <w:r w:rsidR="00C74426" w:rsidRPr="009A3559">
        <w:rPr>
          <w:szCs w:val="24"/>
        </w:rPr>
        <w:t>passes</w:t>
      </w:r>
      <w:r w:rsidRPr="009A3559">
        <w:rPr>
          <w:szCs w:val="24"/>
        </w:rPr>
        <w:t xml:space="preserve"> (collectively referred to as NASA credentials).  PIV Smartcards and Agency Smart Badges allow physical and/or logical access to NASA assets.  Center-specific badges allow physical access to NASA assets and do not allow logical access.</w:t>
      </w:r>
      <w:r w:rsidR="0025358D" w:rsidRPr="009A3559">
        <w:rPr>
          <w:szCs w:val="24"/>
        </w:rPr>
        <w:t xml:space="preserve"> Visitor Passes validate </w:t>
      </w:r>
      <w:r w:rsidR="006C7F2C" w:rsidRPr="009A3559">
        <w:rPr>
          <w:szCs w:val="24"/>
        </w:rPr>
        <w:t>a visit</w:t>
      </w:r>
      <w:r w:rsidR="007C4317" w:rsidRPr="009A3559">
        <w:rPr>
          <w:szCs w:val="24"/>
        </w:rPr>
        <w:t xml:space="preserve"> request</w:t>
      </w:r>
      <w:r w:rsidR="006C7F2C" w:rsidRPr="009A3559">
        <w:rPr>
          <w:szCs w:val="24"/>
        </w:rPr>
        <w:t xml:space="preserve"> but require </w:t>
      </w:r>
      <w:r w:rsidR="00FB680B" w:rsidRPr="009A3559">
        <w:rPr>
          <w:szCs w:val="24"/>
        </w:rPr>
        <w:t xml:space="preserve">presentation of </w:t>
      </w:r>
      <w:r w:rsidR="006C7F2C" w:rsidRPr="009A3559">
        <w:rPr>
          <w:szCs w:val="24"/>
        </w:rPr>
        <w:t xml:space="preserve">a </w:t>
      </w:r>
      <w:r w:rsidR="00FB680B" w:rsidRPr="009A3559">
        <w:rPr>
          <w:szCs w:val="24"/>
        </w:rPr>
        <w:t xml:space="preserve">primary identity source document prior </w:t>
      </w:r>
      <w:r w:rsidR="008130DB" w:rsidRPr="009A3559">
        <w:rPr>
          <w:szCs w:val="24"/>
        </w:rPr>
        <w:t xml:space="preserve">to </w:t>
      </w:r>
      <w:r w:rsidR="00BC76CC" w:rsidRPr="009A3559">
        <w:rPr>
          <w:szCs w:val="24"/>
        </w:rPr>
        <w:t xml:space="preserve">being granted </w:t>
      </w:r>
      <w:r w:rsidR="008130DB" w:rsidRPr="009A3559">
        <w:rPr>
          <w:szCs w:val="24"/>
        </w:rPr>
        <w:t>physical access</w:t>
      </w:r>
      <w:r w:rsidR="00B913C4" w:rsidRPr="009A3559">
        <w:rPr>
          <w:szCs w:val="24"/>
        </w:rPr>
        <w:t xml:space="preserve">. </w:t>
      </w:r>
      <w:r w:rsidR="008130DB" w:rsidRPr="009A3559">
        <w:rPr>
          <w:szCs w:val="24"/>
        </w:rPr>
        <w:t xml:space="preserve"> </w:t>
      </w:r>
    </w:p>
    <w:p w14:paraId="36D9C727" w14:textId="77777777" w:rsidR="0020716C" w:rsidRPr="009A3559" w:rsidRDefault="0020716C">
      <w:pPr>
        <w:pStyle w:val="NormalNumbering"/>
        <w:rPr>
          <w:szCs w:val="24"/>
        </w:rPr>
      </w:pPr>
      <w:r w:rsidRPr="009A3559">
        <w:rPr>
          <w:szCs w:val="24"/>
        </w:rPr>
        <w:t>Logical-only access credentials and their usage are addressed by NPR 2841.1 and include, but are not limited to, username and password, hard tokens, and digital certificates.</w:t>
      </w:r>
    </w:p>
    <w:p w14:paraId="5BB9F596" w14:textId="323DE2E5" w:rsidR="0020716C" w:rsidRPr="009A3559" w:rsidRDefault="0020716C">
      <w:pPr>
        <w:pStyle w:val="NormalNumbering"/>
        <w:rPr>
          <w:szCs w:val="24"/>
        </w:rPr>
      </w:pPr>
      <w:r w:rsidRPr="009A3559">
        <w:rPr>
          <w:szCs w:val="24"/>
        </w:rPr>
        <w:t xml:space="preserve">Each NASA credential or logical-only credential shall be </w:t>
      </w:r>
      <w:r w:rsidR="00A947FF" w:rsidRPr="009A3559">
        <w:rPr>
          <w:szCs w:val="24"/>
        </w:rPr>
        <w:t>bound</w:t>
      </w:r>
      <w:r w:rsidRPr="009A3559">
        <w:rPr>
          <w:szCs w:val="24"/>
        </w:rPr>
        <w:t xml:space="preserve"> to an established identity and undergo the appropriate registration, enrollment, and issuance process for that specific credential.</w:t>
      </w:r>
    </w:p>
    <w:p w14:paraId="080F7435" w14:textId="5FD4F774" w:rsidR="0020716C" w:rsidRPr="009A3559" w:rsidRDefault="0020716C">
      <w:pPr>
        <w:pStyle w:val="NormalNumbering"/>
        <w:rPr>
          <w:szCs w:val="24"/>
        </w:rPr>
      </w:pPr>
      <w:r w:rsidRPr="009A3559">
        <w:rPr>
          <w:szCs w:val="24"/>
        </w:rPr>
        <w:t xml:space="preserve">All NASA credential templates </w:t>
      </w:r>
      <w:r w:rsidR="00391738" w:rsidRPr="009A3559">
        <w:rPr>
          <w:szCs w:val="24"/>
        </w:rPr>
        <w:t>shall</w:t>
      </w:r>
      <w:r w:rsidR="004F0590" w:rsidRPr="009A3559">
        <w:rPr>
          <w:szCs w:val="24"/>
        </w:rPr>
        <w:t xml:space="preserve"> be approved by </w:t>
      </w:r>
      <w:r w:rsidRPr="009A3559">
        <w:rPr>
          <w:szCs w:val="24"/>
        </w:rPr>
        <w:t>the AIMO prior to their creation and utilization.</w:t>
      </w:r>
    </w:p>
    <w:p w14:paraId="53E9BA45" w14:textId="49E017D0" w:rsidR="0020716C" w:rsidRPr="009A3559" w:rsidRDefault="0020716C">
      <w:pPr>
        <w:pStyle w:val="NormalNumbering"/>
        <w:rPr>
          <w:szCs w:val="24"/>
        </w:rPr>
      </w:pPr>
      <w:r w:rsidRPr="009A3559">
        <w:rPr>
          <w:szCs w:val="24"/>
        </w:rPr>
        <w:t>NASA credentials shall be created utilizing the ICAM infrastructure, in compliance with NPR 2841.1 and this NPR.</w:t>
      </w:r>
    </w:p>
    <w:p w14:paraId="1EDDD327" w14:textId="77777777" w:rsidR="00E36EE2" w:rsidRPr="009A3559" w:rsidRDefault="00E36EE2">
      <w:pPr>
        <w:pStyle w:val="NormalNumbering"/>
        <w:rPr>
          <w:szCs w:val="24"/>
        </w:rPr>
      </w:pPr>
      <w:r w:rsidRPr="009A3559">
        <w:rPr>
          <w:szCs w:val="24"/>
        </w:rPr>
        <w:t>Persons holding a Federal PIV credential issued by another Federal entity or CAC issued by DoD and requiring access to NASA shall register their non-NASA PIV or CAC in the IdMAX system.  If the non-NASA PIV or CAC does not work (i.e., unable to authenticate electronically) at the NASA Center and/or cannot be registered in IdMAX, an Agency Smart Badge may be issued to the individual to supplement their non-NASA PIV or CAC.</w:t>
      </w:r>
    </w:p>
    <w:p w14:paraId="489BB891" w14:textId="77777777" w:rsidR="0020716C" w:rsidRPr="009A3559" w:rsidRDefault="0020716C" w:rsidP="00354056">
      <w:pPr>
        <w:pStyle w:val="Heading2"/>
        <w:rPr>
          <w:sz w:val="24"/>
          <w:szCs w:val="24"/>
        </w:rPr>
      </w:pPr>
      <w:bookmarkStart w:id="265" w:name="_Toc198296253"/>
      <w:r w:rsidRPr="009A3559">
        <w:rPr>
          <w:sz w:val="24"/>
          <w:szCs w:val="24"/>
        </w:rPr>
        <w:t>NASA PIV Smartcard</w:t>
      </w:r>
      <w:bookmarkEnd w:id="265"/>
    </w:p>
    <w:p w14:paraId="190461CE" w14:textId="2D0C9C80" w:rsidR="0020716C" w:rsidRPr="009A3559" w:rsidRDefault="76DF8F46" w:rsidP="00354056">
      <w:pPr>
        <w:pStyle w:val="NormalNumbering"/>
        <w:rPr>
          <w:szCs w:val="24"/>
        </w:rPr>
      </w:pPr>
      <w:r w:rsidRPr="009A3559">
        <w:rPr>
          <w:szCs w:val="24"/>
        </w:rPr>
        <w:t>NASA PIV Smartcards shall be required for all NASA workers who have been deemed as needing routine and regular physical only, logical only, or both physical and logical access to NASA Centers, facilities, and IT systems and resources for a period exceeding 179 calendar days (beginning the first day of affiliation, regardless of work schedule) in a 365-day period</w:t>
      </w:r>
      <w:r w:rsidR="4EB2D52E" w:rsidRPr="009A3559">
        <w:rPr>
          <w:szCs w:val="24"/>
        </w:rPr>
        <w:t xml:space="preserve"> and to whom issuance of a PIV does not represent a greater risk (</w:t>
      </w:r>
      <w:r w:rsidR="692F0892" w:rsidRPr="009A3559">
        <w:rPr>
          <w:szCs w:val="24"/>
        </w:rPr>
        <w:t xml:space="preserve">e.g., </w:t>
      </w:r>
      <w:r w:rsidR="7718471D" w:rsidRPr="009A3559">
        <w:rPr>
          <w:szCs w:val="24"/>
        </w:rPr>
        <w:t xml:space="preserve">interns </w:t>
      </w:r>
      <w:r w:rsidR="692F0892" w:rsidRPr="009A3559">
        <w:rPr>
          <w:szCs w:val="24"/>
        </w:rPr>
        <w:t>affiliated for 180 days or more who have been submitted for an investigation but have no need for a PIV; individuals who do not need access to other NASA Centers or Federal facilities</w:t>
      </w:r>
      <w:r w:rsidR="34DE4855" w:rsidRPr="009A3559">
        <w:rPr>
          <w:szCs w:val="24"/>
        </w:rPr>
        <w:t>;</w:t>
      </w:r>
      <w:r w:rsidR="692F0892" w:rsidRPr="009A3559">
        <w:rPr>
          <w:szCs w:val="24"/>
        </w:rPr>
        <w:t xml:space="preserve"> additional cases as approved by the AIMO</w:t>
      </w:r>
      <w:r w:rsidR="4EB2D52E" w:rsidRPr="009A3559">
        <w:rPr>
          <w:szCs w:val="24"/>
        </w:rPr>
        <w:t>)</w:t>
      </w:r>
      <w:r w:rsidRPr="009A3559">
        <w:rPr>
          <w:szCs w:val="24"/>
        </w:rPr>
        <w:t>.  The 179-day period begins the first day of affiliation and ends 179 calendar days later</w:t>
      </w:r>
      <w:r w:rsidR="25BA0C21" w:rsidRPr="009A3559">
        <w:rPr>
          <w:szCs w:val="24"/>
        </w:rPr>
        <w:t>,</w:t>
      </w:r>
      <w:r w:rsidRPr="009A3559">
        <w:rPr>
          <w:szCs w:val="24"/>
        </w:rPr>
        <w:t xml:space="preserve"> regardless of the work schedule.  If an individual’s affiliation extends for 180 calendar days in a 365-day period from the first day of affiliation regardless of the work schedule, the individual will be issued a NASA PIV credential.  N</w:t>
      </w:r>
      <w:r w:rsidR="278B40CC" w:rsidRPr="009A3559">
        <w:rPr>
          <w:szCs w:val="24"/>
        </w:rPr>
        <w:t>.</w:t>
      </w:r>
      <w:r w:rsidRPr="009A3559">
        <w:rPr>
          <w:szCs w:val="24"/>
        </w:rPr>
        <w:t>ASA PIV Smartcards will be issued to United States (U.S.) citizens and may be issued to foreign nationals.</w:t>
      </w:r>
    </w:p>
    <w:p w14:paraId="5828C81E" w14:textId="77777777" w:rsidR="0020716C" w:rsidRPr="009A3559" w:rsidRDefault="0020716C" w:rsidP="00354056">
      <w:pPr>
        <w:pStyle w:val="NormalNumbering"/>
        <w:rPr>
          <w:szCs w:val="24"/>
        </w:rPr>
      </w:pPr>
      <w:r w:rsidRPr="009A3559">
        <w:rPr>
          <w:szCs w:val="24"/>
        </w:rPr>
        <w:t>NASA PIV Smartcards shall be issued following the identity proofing, registration, and issuance processes defined in this document.</w:t>
      </w:r>
    </w:p>
    <w:p w14:paraId="2F920E27" w14:textId="70F9E1E8" w:rsidR="0020716C" w:rsidRPr="009A3559" w:rsidRDefault="0020716C" w:rsidP="00354056">
      <w:pPr>
        <w:pStyle w:val="NormalNumbering"/>
        <w:rPr>
          <w:szCs w:val="24"/>
        </w:rPr>
      </w:pPr>
      <w:r w:rsidRPr="009A3559">
        <w:rPr>
          <w:szCs w:val="24"/>
        </w:rPr>
        <w:t xml:space="preserve">NASA PIV Smartcards shall be issued only after favorable </w:t>
      </w:r>
      <w:r w:rsidR="00BD3221" w:rsidRPr="009A3559">
        <w:rPr>
          <w:szCs w:val="24"/>
        </w:rPr>
        <w:t>adjudication</w:t>
      </w:r>
      <w:r w:rsidRPr="009A3559">
        <w:rPr>
          <w:szCs w:val="24"/>
        </w:rPr>
        <w:t xml:space="preserve"> of a</w:t>
      </w:r>
      <w:r w:rsidR="00DA71D6" w:rsidRPr="009A3559">
        <w:rPr>
          <w:szCs w:val="24"/>
        </w:rPr>
        <w:t>n</w:t>
      </w:r>
      <w:r w:rsidRPr="009A3559">
        <w:rPr>
          <w:szCs w:val="24"/>
        </w:rPr>
        <w:t xml:space="preserve"> NCHC (also referred to as a fingerprint check) and submission of a background investigation, which will be a Tier I background investigation, at a minimum.  Continued possession of the PIV Smartcard will be determined based on a credentialing determination of the returned background investigation.</w:t>
      </w:r>
    </w:p>
    <w:p w14:paraId="1135AD30" w14:textId="179A320F" w:rsidR="0020716C" w:rsidRPr="009A3559" w:rsidRDefault="0020716C" w:rsidP="00354056">
      <w:pPr>
        <w:pStyle w:val="NormalNumbering"/>
        <w:rPr>
          <w:szCs w:val="24"/>
        </w:rPr>
      </w:pPr>
      <w:r w:rsidRPr="009A3559">
        <w:rPr>
          <w:szCs w:val="24"/>
        </w:rPr>
        <w:t xml:space="preserve">NASA PIV Smartcards shall have an expiration date set for a period </w:t>
      </w:r>
      <w:r w:rsidR="00BC49AE" w:rsidRPr="009A3559">
        <w:rPr>
          <w:szCs w:val="24"/>
        </w:rPr>
        <w:t xml:space="preserve">of </w:t>
      </w:r>
      <w:r w:rsidRPr="009A3559">
        <w:rPr>
          <w:szCs w:val="24"/>
        </w:rPr>
        <w:t xml:space="preserve">five </w:t>
      </w:r>
      <w:r w:rsidR="006611B5" w:rsidRPr="009A3559">
        <w:rPr>
          <w:szCs w:val="24"/>
        </w:rPr>
        <w:t xml:space="preserve">and a half (5.5) </w:t>
      </w:r>
      <w:r w:rsidRPr="009A3559">
        <w:rPr>
          <w:szCs w:val="24"/>
        </w:rPr>
        <w:t>years from the Card Production Request (CPR) generation date.</w:t>
      </w:r>
    </w:p>
    <w:p w14:paraId="5341B4B2" w14:textId="77777777" w:rsidR="0020716C" w:rsidRPr="009A3559" w:rsidRDefault="0020716C" w:rsidP="00354056">
      <w:pPr>
        <w:pStyle w:val="NormalNumbering"/>
        <w:rPr>
          <w:szCs w:val="24"/>
        </w:rPr>
      </w:pPr>
      <w:r w:rsidRPr="009A3559">
        <w:rPr>
          <w:szCs w:val="24"/>
        </w:rPr>
        <w:lastRenderedPageBreak/>
        <w:t>NASA PIV Smartcards shall be accepted at all Centers for access to public areas within the NASA perimeter.</w:t>
      </w:r>
    </w:p>
    <w:p w14:paraId="1ABDFB97" w14:textId="77777777" w:rsidR="0020716C" w:rsidRPr="009A3559" w:rsidRDefault="0020716C" w:rsidP="00354056">
      <w:pPr>
        <w:pStyle w:val="NormalNumbering"/>
        <w:rPr>
          <w:szCs w:val="24"/>
        </w:rPr>
      </w:pPr>
      <w:r w:rsidRPr="009A3559">
        <w:rPr>
          <w:szCs w:val="24"/>
        </w:rPr>
        <w:t>NASA PIV Smartcards shall not be issued to individuals holding a Federal PIV credential issued by another Federal entity or CAC issued by DoD.  Reserve military personnel who are full-time NASA employees or contractors are exempt from this restriction and may be issued a NASA PIV credential in addition to their DoD CAC.</w:t>
      </w:r>
    </w:p>
    <w:p w14:paraId="1DDED6FB" w14:textId="4E57F97A" w:rsidR="00F37C8D" w:rsidRPr="009A3559" w:rsidRDefault="00F37C8D">
      <w:pPr>
        <w:pStyle w:val="NormalNumbering"/>
        <w:rPr>
          <w:szCs w:val="24"/>
        </w:rPr>
      </w:pPr>
      <w:r w:rsidRPr="009A3559">
        <w:rPr>
          <w:szCs w:val="24"/>
        </w:rPr>
        <w:t>Physical Characteristics - The information on a NASA PIV credential exists in both visual printed and electronic forms.  The NASA PIV credential shall be equipped with technologies that allow for physical access and logical access.</w:t>
      </w:r>
    </w:p>
    <w:p w14:paraId="08EA2059" w14:textId="77777777" w:rsidR="00F37C8D" w:rsidRPr="009A3559" w:rsidRDefault="00F37C8D" w:rsidP="00E61824">
      <w:pPr>
        <w:pStyle w:val="a1List"/>
        <w:numPr>
          <w:ilvl w:val="0"/>
          <w:numId w:val="23"/>
        </w:numPr>
        <w:rPr>
          <w:szCs w:val="24"/>
        </w:rPr>
      </w:pPr>
      <w:r w:rsidRPr="009A3559">
        <w:rPr>
          <w:szCs w:val="24"/>
        </w:rPr>
        <w:t>NASA PIV credentials contain the following security and distinguishable features on the front of the card:</w:t>
      </w:r>
    </w:p>
    <w:p w14:paraId="18E79C8C" w14:textId="77777777" w:rsidR="00F37C8D" w:rsidRPr="009A3559" w:rsidRDefault="00F37C8D" w:rsidP="00E61824">
      <w:pPr>
        <w:pStyle w:val="a1List"/>
        <w:numPr>
          <w:ilvl w:val="1"/>
          <w:numId w:val="4"/>
        </w:numPr>
        <w:ind w:left="0"/>
        <w:rPr>
          <w:szCs w:val="24"/>
        </w:rPr>
      </w:pPr>
      <w:r w:rsidRPr="009A3559">
        <w:rPr>
          <w:szCs w:val="24"/>
        </w:rPr>
        <w:t>Holographic overlay.</w:t>
      </w:r>
    </w:p>
    <w:p w14:paraId="086D72C4" w14:textId="77777777" w:rsidR="00F37C8D" w:rsidRPr="009A3559" w:rsidRDefault="00F37C8D" w:rsidP="00E61824">
      <w:pPr>
        <w:pStyle w:val="a1List"/>
        <w:numPr>
          <w:ilvl w:val="1"/>
          <w:numId w:val="4"/>
        </w:numPr>
        <w:ind w:left="0"/>
        <w:rPr>
          <w:szCs w:val="24"/>
        </w:rPr>
      </w:pPr>
      <w:r w:rsidRPr="009A3559">
        <w:rPr>
          <w:szCs w:val="24"/>
        </w:rPr>
        <w:t>Smart chip.</w:t>
      </w:r>
    </w:p>
    <w:p w14:paraId="69D87CC0" w14:textId="77777777" w:rsidR="00F37C8D" w:rsidRPr="009A3559" w:rsidRDefault="00F37C8D" w:rsidP="00F37C8D">
      <w:pPr>
        <w:pStyle w:val="a1List"/>
        <w:rPr>
          <w:szCs w:val="24"/>
        </w:rPr>
      </w:pPr>
      <w:r w:rsidRPr="009A3559">
        <w:rPr>
          <w:szCs w:val="24"/>
        </w:rPr>
        <w:t>NASA PIV credentials have the following printed in a vertical orientation on the front of the badge.</w:t>
      </w:r>
    </w:p>
    <w:p w14:paraId="3136D0C1" w14:textId="77777777" w:rsidR="00F37C8D" w:rsidRPr="009A3559" w:rsidRDefault="00F37C8D" w:rsidP="00E61824">
      <w:pPr>
        <w:pStyle w:val="a1List"/>
        <w:numPr>
          <w:ilvl w:val="1"/>
          <w:numId w:val="4"/>
        </w:numPr>
        <w:ind w:left="0"/>
        <w:rPr>
          <w:szCs w:val="24"/>
        </w:rPr>
      </w:pPr>
      <w:r w:rsidRPr="009A3559">
        <w:rPr>
          <w:szCs w:val="24"/>
        </w:rPr>
        <w:t>The photograph of the applicant in the top left corner.</w:t>
      </w:r>
    </w:p>
    <w:p w14:paraId="1EF35162" w14:textId="75A7B634" w:rsidR="00F37C8D" w:rsidRPr="009A3559" w:rsidRDefault="00F37C8D" w:rsidP="00E61824">
      <w:pPr>
        <w:pStyle w:val="a1List"/>
        <w:numPr>
          <w:ilvl w:val="1"/>
          <w:numId w:val="4"/>
        </w:numPr>
        <w:ind w:left="0"/>
        <w:rPr>
          <w:szCs w:val="24"/>
        </w:rPr>
      </w:pPr>
      <w:r w:rsidRPr="009A3559">
        <w:rPr>
          <w:szCs w:val="24"/>
        </w:rPr>
        <w:t xml:space="preserve">The legal name of the applicant </w:t>
      </w:r>
      <w:r w:rsidR="00DA77EE" w:rsidRPr="009A3559">
        <w:rPr>
          <w:szCs w:val="24"/>
        </w:rPr>
        <w:t xml:space="preserve">printed </w:t>
      </w:r>
      <w:r w:rsidRPr="009A3559">
        <w:rPr>
          <w:szCs w:val="24"/>
        </w:rPr>
        <w:t>below the applicant photograph.</w:t>
      </w:r>
    </w:p>
    <w:p w14:paraId="7785EB33" w14:textId="77777777" w:rsidR="00F37C8D" w:rsidRPr="009A3559" w:rsidRDefault="00F37C8D" w:rsidP="00E61824">
      <w:pPr>
        <w:pStyle w:val="a1List"/>
        <w:numPr>
          <w:ilvl w:val="1"/>
          <w:numId w:val="4"/>
        </w:numPr>
        <w:ind w:left="0"/>
        <w:rPr>
          <w:szCs w:val="24"/>
        </w:rPr>
      </w:pPr>
      <w:r w:rsidRPr="009A3559">
        <w:rPr>
          <w:szCs w:val="24"/>
        </w:rPr>
        <w:t>Two badge expiration dates, one located in the upper right corner (MMM YYYY format) and the second to the right of the applicant photograph, below the Agency identifier and over the Agency logo (YYYYMMMDD format).</w:t>
      </w:r>
    </w:p>
    <w:p w14:paraId="679CF21F" w14:textId="77777777" w:rsidR="00F37C8D" w:rsidRPr="009A3559" w:rsidRDefault="00F37C8D" w:rsidP="00E61824">
      <w:pPr>
        <w:pStyle w:val="a1List"/>
        <w:numPr>
          <w:ilvl w:val="1"/>
          <w:numId w:val="4"/>
        </w:numPr>
        <w:ind w:left="0"/>
        <w:rPr>
          <w:szCs w:val="24"/>
        </w:rPr>
      </w:pPr>
      <w:r w:rsidRPr="009A3559">
        <w:rPr>
          <w:szCs w:val="24"/>
        </w:rPr>
        <w:t>The NASA Agency identifier logo, to the right of the applicant photograph and behind the affiliation, badge expiration, and NASA Agency identifier.</w:t>
      </w:r>
    </w:p>
    <w:p w14:paraId="0B016D00" w14:textId="77777777" w:rsidR="00F37C8D" w:rsidRPr="009A3559" w:rsidRDefault="00F37C8D" w:rsidP="00E61824">
      <w:pPr>
        <w:pStyle w:val="a1List"/>
        <w:numPr>
          <w:ilvl w:val="1"/>
          <w:numId w:val="4"/>
        </w:numPr>
        <w:ind w:left="0"/>
        <w:rPr>
          <w:szCs w:val="24"/>
        </w:rPr>
      </w:pPr>
      <w:r w:rsidRPr="009A3559">
        <w:rPr>
          <w:szCs w:val="24"/>
        </w:rPr>
        <w:t>The affiliation of the applicant, to the right of the applicant photograph and over the Agency logo.</w:t>
      </w:r>
    </w:p>
    <w:p w14:paraId="50BF5564" w14:textId="77777777" w:rsidR="00F37C8D" w:rsidRPr="009A3559" w:rsidRDefault="00F37C8D" w:rsidP="00E61824">
      <w:pPr>
        <w:pStyle w:val="a1List"/>
        <w:numPr>
          <w:ilvl w:val="1"/>
          <w:numId w:val="4"/>
        </w:numPr>
        <w:ind w:left="0"/>
        <w:rPr>
          <w:szCs w:val="24"/>
        </w:rPr>
      </w:pPr>
      <w:r w:rsidRPr="009A3559">
        <w:rPr>
          <w:szCs w:val="24"/>
        </w:rPr>
        <w:t>The NASA Agency identifier, to the right of the applicant photograph, below the affiliation, and over the Agency logo.</w:t>
      </w:r>
    </w:p>
    <w:p w14:paraId="573BC69A" w14:textId="77777777" w:rsidR="00F37C8D" w:rsidRPr="009A3559" w:rsidRDefault="00F37C8D" w:rsidP="00E61824">
      <w:pPr>
        <w:pStyle w:val="a1List"/>
        <w:numPr>
          <w:ilvl w:val="1"/>
          <w:numId w:val="4"/>
        </w:numPr>
        <w:ind w:left="0"/>
        <w:rPr>
          <w:szCs w:val="24"/>
        </w:rPr>
      </w:pPr>
      <w:r w:rsidRPr="009A3559">
        <w:rPr>
          <w:szCs w:val="24"/>
        </w:rPr>
        <w:t>The unique badge identification number, consisting of a three-digit Center code plus six unique digits, printed below the NASA Agency identifier and the affiliation color band.</w:t>
      </w:r>
    </w:p>
    <w:p w14:paraId="2B3EE3A7" w14:textId="03FDFFEB" w:rsidR="00F37C8D" w:rsidRPr="009A3559" w:rsidRDefault="00F37C8D" w:rsidP="00E61824">
      <w:pPr>
        <w:pStyle w:val="a1List"/>
        <w:numPr>
          <w:ilvl w:val="1"/>
          <w:numId w:val="4"/>
        </w:numPr>
        <w:ind w:left="0"/>
        <w:rPr>
          <w:szCs w:val="24"/>
        </w:rPr>
      </w:pPr>
      <w:r w:rsidRPr="009A3559">
        <w:rPr>
          <w:szCs w:val="24"/>
        </w:rPr>
        <w:t>Solid color band, with an alphanumeric color indicator, across the middle of the badge, over the full name with the color determined by the affiliation of the badge holder.</w:t>
      </w:r>
    </w:p>
    <w:p w14:paraId="26B0521D" w14:textId="77777777" w:rsidR="00F37C8D" w:rsidRPr="009A3559" w:rsidRDefault="00F37C8D" w:rsidP="00F37C8D">
      <w:pPr>
        <w:pStyle w:val="a1List"/>
        <w:rPr>
          <w:szCs w:val="24"/>
        </w:rPr>
      </w:pPr>
      <w:r w:rsidRPr="009A3559">
        <w:rPr>
          <w:szCs w:val="24"/>
        </w:rPr>
        <w:t>NASA PIV credentials have the following printed horizontally on the back of the badge:</w:t>
      </w:r>
    </w:p>
    <w:p w14:paraId="48DFFC8B" w14:textId="3FC91E6F" w:rsidR="00B31D8C" w:rsidRPr="009A3559" w:rsidRDefault="000500DE" w:rsidP="00E61824">
      <w:pPr>
        <w:pStyle w:val="a1List"/>
        <w:numPr>
          <w:ilvl w:val="1"/>
          <w:numId w:val="4"/>
        </w:numPr>
        <w:ind w:left="0"/>
        <w:rPr>
          <w:szCs w:val="24"/>
        </w:rPr>
      </w:pPr>
      <w:r w:rsidRPr="009A3559">
        <w:rPr>
          <w:szCs w:val="24"/>
        </w:rPr>
        <w:t xml:space="preserve">The statement: </w:t>
      </w:r>
      <w:r w:rsidR="0095187D" w:rsidRPr="009A3559">
        <w:rPr>
          <w:szCs w:val="24"/>
        </w:rPr>
        <w:t>“This credential is the property of the U.S. Government.  Counterfeiting</w:t>
      </w:r>
      <w:r w:rsidR="00911AA8" w:rsidRPr="009A3559">
        <w:rPr>
          <w:szCs w:val="24"/>
        </w:rPr>
        <w:t>, altering, or misusing violates Section 499, Title 18 of the U.S. Code.”</w:t>
      </w:r>
    </w:p>
    <w:p w14:paraId="554AF135" w14:textId="3A256D54" w:rsidR="00F37C8D" w:rsidRPr="009A3559" w:rsidRDefault="00F37C8D" w:rsidP="00E61824">
      <w:pPr>
        <w:pStyle w:val="a1List"/>
        <w:numPr>
          <w:ilvl w:val="1"/>
          <w:numId w:val="4"/>
        </w:numPr>
        <w:ind w:left="0"/>
        <w:rPr>
          <w:szCs w:val="24"/>
        </w:rPr>
      </w:pPr>
      <w:r w:rsidRPr="009A3559">
        <w:rPr>
          <w:szCs w:val="24"/>
        </w:rPr>
        <w:t>Return address.</w:t>
      </w:r>
    </w:p>
    <w:p w14:paraId="371473D1" w14:textId="77777777" w:rsidR="00F37C8D" w:rsidRPr="009A3559" w:rsidRDefault="00F37C8D" w:rsidP="00E61824">
      <w:pPr>
        <w:pStyle w:val="a1List"/>
        <w:numPr>
          <w:ilvl w:val="1"/>
          <w:numId w:val="4"/>
        </w:numPr>
        <w:ind w:left="0"/>
        <w:rPr>
          <w:szCs w:val="24"/>
        </w:rPr>
      </w:pPr>
      <w:r w:rsidRPr="009A3559">
        <w:rPr>
          <w:szCs w:val="24"/>
        </w:rPr>
        <w:t>Applicant height.</w:t>
      </w:r>
    </w:p>
    <w:p w14:paraId="26ABF28B" w14:textId="77777777" w:rsidR="00F37C8D" w:rsidRPr="009A3559" w:rsidRDefault="00F37C8D" w:rsidP="00E61824">
      <w:pPr>
        <w:pStyle w:val="a1List"/>
        <w:numPr>
          <w:ilvl w:val="1"/>
          <w:numId w:val="4"/>
        </w:numPr>
        <w:ind w:left="0"/>
        <w:rPr>
          <w:szCs w:val="24"/>
        </w:rPr>
      </w:pPr>
      <w:r w:rsidRPr="009A3559">
        <w:rPr>
          <w:szCs w:val="24"/>
        </w:rPr>
        <w:t>Applicant eye color.</w:t>
      </w:r>
    </w:p>
    <w:p w14:paraId="2D847B44" w14:textId="77777777" w:rsidR="00F37C8D" w:rsidRPr="009A3559" w:rsidRDefault="00F37C8D" w:rsidP="00E61824">
      <w:pPr>
        <w:pStyle w:val="a1List"/>
        <w:numPr>
          <w:ilvl w:val="1"/>
          <w:numId w:val="4"/>
        </w:numPr>
        <w:ind w:left="0"/>
        <w:rPr>
          <w:szCs w:val="24"/>
        </w:rPr>
      </w:pPr>
      <w:r w:rsidRPr="009A3559">
        <w:rPr>
          <w:szCs w:val="24"/>
        </w:rPr>
        <w:lastRenderedPageBreak/>
        <w:t>Applicant hair color.</w:t>
      </w:r>
    </w:p>
    <w:p w14:paraId="4E799F18" w14:textId="77777777" w:rsidR="00F37C8D" w:rsidRPr="009A3559" w:rsidRDefault="00F37C8D" w:rsidP="00E61824">
      <w:pPr>
        <w:pStyle w:val="a1List"/>
        <w:numPr>
          <w:ilvl w:val="1"/>
          <w:numId w:val="4"/>
        </w:numPr>
        <w:ind w:left="0"/>
        <w:rPr>
          <w:szCs w:val="24"/>
        </w:rPr>
      </w:pPr>
      <w:r w:rsidRPr="009A3559">
        <w:rPr>
          <w:szCs w:val="24"/>
        </w:rPr>
        <w:t>A 3x9 bar code of the unique badge identifier.</w:t>
      </w:r>
    </w:p>
    <w:p w14:paraId="2AD928D2" w14:textId="77777777" w:rsidR="00F37C8D" w:rsidRPr="009A3559" w:rsidRDefault="00F37C8D" w:rsidP="00E61824">
      <w:pPr>
        <w:pStyle w:val="a1List"/>
        <w:numPr>
          <w:ilvl w:val="1"/>
          <w:numId w:val="4"/>
        </w:numPr>
        <w:ind w:left="0"/>
        <w:rPr>
          <w:szCs w:val="24"/>
        </w:rPr>
      </w:pPr>
      <w:r w:rsidRPr="009A3559">
        <w:rPr>
          <w:szCs w:val="24"/>
        </w:rPr>
        <w:t>Preprinted Agency card serial number.</w:t>
      </w:r>
    </w:p>
    <w:p w14:paraId="67FFD69B" w14:textId="184373CA" w:rsidR="00F37C8D" w:rsidRPr="009A3559" w:rsidRDefault="00F37C8D" w:rsidP="00E61824">
      <w:pPr>
        <w:pStyle w:val="a1List"/>
        <w:numPr>
          <w:ilvl w:val="1"/>
          <w:numId w:val="4"/>
        </w:numPr>
        <w:ind w:left="0"/>
        <w:rPr>
          <w:szCs w:val="24"/>
        </w:rPr>
      </w:pPr>
      <w:r w:rsidRPr="009A3559">
        <w:rPr>
          <w:szCs w:val="24"/>
        </w:rPr>
        <w:t xml:space="preserve">The PCI identification number consisting of a six-character department code, the Agency code for NASA, and a five-digit </w:t>
      </w:r>
      <w:r w:rsidR="002748D3" w:rsidRPr="009A3559">
        <w:rPr>
          <w:szCs w:val="24"/>
        </w:rPr>
        <w:t>PIF</w:t>
      </w:r>
      <w:r w:rsidRPr="009A3559">
        <w:rPr>
          <w:szCs w:val="24"/>
        </w:rPr>
        <w:t xml:space="preserve"> number.</w:t>
      </w:r>
    </w:p>
    <w:p w14:paraId="05698B0D" w14:textId="77777777" w:rsidR="0020716C" w:rsidRPr="009A3559" w:rsidRDefault="0020716C">
      <w:pPr>
        <w:pStyle w:val="Heading2"/>
        <w:rPr>
          <w:sz w:val="24"/>
          <w:szCs w:val="24"/>
        </w:rPr>
      </w:pPr>
      <w:bookmarkStart w:id="266" w:name="_Toc198296254"/>
      <w:r w:rsidRPr="009A3559">
        <w:rPr>
          <w:sz w:val="24"/>
          <w:szCs w:val="24"/>
        </w:rPr>
        <w:t>Agency Smart Badge</w:t>
      </w:r>
      <w:bookmarkEnd w:id="266"/>
    </w:p>
    <w:p w14:paraId="3D08383B" w14:textId="6AA9CCAF" w:rsidR="0020716C" w:rsidRPr="009A3559" w:rsidRDefault="0020716C">
      <w:pPr>
        <w:pStyle w:val="NormalNumbering"/>
        <w:rPr>
          <w:szCs w:val="24"/>
        </w:rPr>
      </w:pPr>
      <w:r w:rsidRPr="009A3559">
        <w:rPr>
          <w:szCs w:val="24"/>
        </w:rPr>
        <w:t>Agency Smart Badges are PIV-interoperable smartcards equipped with technologies that allow for physical and</w:t>
      </w:r>
      <w:r w:rsidR="00DA77EE" w:rsidRPr="009A3559">
        <w:rPr>
          <w:szCs w:val="24"/>
        </w:rPr>
        <w:t>/or</w:t>
      </w:r>
      <w:r w:rsidRPr="009A3559">
        <w:rPr>
          <w:szCs w:val="24"/>
        </w:rPr>
        <w:t xml:space="preserve"> logical access that may be issued to any person who does not meet the requirements for a PIV (PIV-ineligible) and who needs unescorted access to a NASA Center and/or access to a NASA IT system.  This includes NASA workers not exceeding the 179 day requirement, applicants awaiting their PIV, tenants</w:t>
      </w:r>
      <w:r w:rsidR="0056718A" w:rsidRPr="009A3559">
        <w:rPr>
          <w:szCs w:val="24"/>
        </w:rPr>
        <w:t xml:space="preserve"> on NASA Centers</w:t>
      </w:r>
      <w:r w:rsidRPr="009A3559">
        <w:rPr>
          <w:szCs w:val="24"/>
        </w:rPr>
        <w:t>, foreign nationals in the U.S. for less than 3 years, foreign nationals unable to complete the T</w:t>
      </w:r>
      <w:r w:rsidR="00BD3221" w:rsidRPr="009A3559">
        <w:rPr>
          <w:szCs w:val="24"/>
        </w:rPr>
        <w:t>ier I</w:t>
      </w:r>
      <w:r w:rsidRPr="009A3559">
        <w:rPr>
          <w:szCs w:val="24"/>
        </w:rPr>
        <w:t xml:space="preserve"> investigation requirement</w:t>
      </w:r>
      <w:r w:rsidR="0056718A" w:rsidRPr="009A3559">
        <w:rPr>
          <w:szCs w:val="24"/>
        </w:rPr>
        <w:t xml:space="preserve">, and individuals to whom issuance of a PIV represents a </w:t>
      </w:r>
      <w:r w:rsidR="00DA77EE" w:rsidRPr="009A3559">
        <w:rPr>
          <w:szCs w:val="24"/>
        </w:rPr>
        <w:t xml:space="preserve">greater </w:t>
      </w:r>
      <w:r w:rsidR="0056718A" w:rsidRPr="009A3559">
        <w:rPr>
          <w:szCs w:val="24"/>
        </w:rPr>
        <w:t>risk</w:t>
      </w:r>
      <w:r w:rsidR="00296E43" w:rsidRPr="009A3559">
        <w:rPr>
          <w:szCs w:val="24"/>
        </w:rPr>
        <w:t xml:space="preserve"> (e.g., </w:t>
      </w:r>
      <w:r w:rsidR="003230DF" w:rsidRPr="009A3559">
        <w:rPr>
          <w:szCs w:val="24"/>
        </w:rPr>
        <w:t xml:space="preserve">interns </w:t>
      </w:r>
      <w:r w:rsidR="00296E43" w:rsidRPr="009A3559">
        <w:rPr>
          <w:szCs w:val="24"/>
        </w:rPr>
        <w:t>affiliated for 180 days or more who have been submitted for an investigation but have no need for a PIV</w:t>
      </w:r>
      <w:r w:rsidR="00CE4124" w:rsidRPr="009A3559">
        <w:rPr>
          <w:szCs w:val="24"/>
        </w:rPr>
        <w:t>; individuals who do not need access to other NASA Centers or Federal facilities</w:t>
      </w:r>
      <w:r w:rsidR="00DA77EE" w:rsidRPr="009A3559">
        <w:rPr>
          <w:szCs w:val="24"/>
        </w:rPr>
        <w:t>, additional cases as approved by the AIMO</w:t>
      </w:r>
      <w:r w:rsidR="00296E43" w:rsidRPr="009A3559">
        <w:rPr>
          <w:szCs w:val="24"/>
        </w:rPr>
        <w:t>)</w:t>
      </w:r>
      <w:r w:rsidRPr="009A3559">
        <w:rPr>
          <w:szCs w:val="24"/>
        </w:rPr>
        <w:t>.</w:t>
      </w:r>
    </w:p>
    <w:p w14:paraId="7F620659" w14:textId="77777777" w:rsidR="0020716C" w:rsidRPr="009A3559" w:rsidRDefault="0020716C">
      <w:pPr>
        <w:pStyle w:val="NormalNumbering"/>
        <w:rPr>
          <w:szCs w:val="24"/>
        </w:rPr>
      </w:pPr>
      <w:r w:rsidRPr="009A3559">
        <w:rPr>
          <w:szCs w:val="24"/>
        </w:rPr>
        <w:t>Agency Smart Badges shall be issued following the identity proofing, registration, and issuance processes defined in this document.</w:t>
      </w:r>
    </w:p>
    <w:p w14:paraId="6E9A7925" w14:textId="21B8C9F9" w:rsidR="0020716C" w:rsidRPr="009A3559" w:rsidRDefault="0020716C">
      <w:pPr>
        <w:pStyle w:val="NormalNumbering"/>
        <w:rPr>
          <w:szCs w:val="24"/>
        </w:rPr>
      </w:pPr>
      <w:r w:rsidRPr="009A3559">
        <w:rPr>
          <w:szCs w:val="24"/>
        </w:rPr>
        <w:t xml:space="preserve">Agency Smart Badges shall be issued only after favorable </w:t>
      </w:r>
      <w:r w:rsidR="0011231A" w:rsidRPr="009A3559">
        <w:rPr>
          <w:szCs w:val="24"/>
        </w:rPr>
        <w:t>adjudication</w:t>
      </w:r>
      <w:r w:rsidRPr="009A3559">
        <w:rPr>
          <w:szCs w:val="24"/>
        </w:rPr>
        <w:t xml:space="preserve"> of a completed NCHC.</w:t>
      </w:r>
    </w:p>
    <w:p w14:paraId="5F52BBAD" w14:textId="77777777" w:rsidR="00B74CF5" w:rsidRPr="009A3559" w:rsidRDefault="0020716C">
      <w:pPr>
        <w:pStyle w:val="NormalNumbering"/>
        <w:rPr>
          <w:szCs w:val="24"/>
        </w:rPr>
      </w:pPr>
      <w:r w:rsidRPr="009A3559">
        <w:rPr>
          <w:szCs w:val="24"/>
        </w:rPr>
        <w:t>Agency Smart Badges shall have an expiration date set for a period not to exceed three years from the Card Production Request (CPR) generation date.</w:t>
      </w:r>
    </w:p>
    <w:p w14:paraId="3726612D" w14:textId="1608813D" w:rsidR="0020716C" w:rsidRPr="009A3559" w:rsidRDefault="00AB1438">
      <w:pPr>
        <w:pStyle w:val="NormalNumbering"/>
        <w:rPr>
          <w:szCs w:val="24"/>
        </w:rPr>
      </w:pPr>
      <w:r w:rsidRPr="009A3559">
        <w:rPr>
          <w:szCs w:val="24"/>
        </w:rPr>
        <w:t>Th</w:t>
      </w:r>
      <w:r w:rsidR="00B74CF5" w:rsidRPr="009A3559">
        <w:rPr>
          <w:szCs w:val="24"/>
        </w:rPr>
        <w:t>e default expiration date of an Agency Smart Badge shall be 3 years.</w:t>
      </w:r>
    </w:p>
    <w:p w14:paraId="58A18537" w14:textId="5F541977" w:rsidR="0020716C" w:rsidRPr="009A3559" w:rsidRDefault="0020716C">
      <w:pPr>
        <w:pStyle w:val="NormalNumbering"/>
        <w:rPr>
          <w:szCs w:val="24"/>
        </w:rPr>
      </w:pPr>
      <w:r w:rsidRPr="009A3559">
        <w:rPr>
          <w:szCs w:val="24"/>
        </w:rPr>
        <w:t>Agency Smart Badges shall only allow access to the Center at whic</w:t>
      </w:r>
      <w:r w:rsidR="0056718A" w:rsidRPr="009A3559">
        <w:rPr>
          <w:szCs w:val="24"/>
        </w:rPr>
        <w:t>h they were issued.</w:t>
      </w:r>
    </w:p>
    <w:p w14:paraId="3861E68A" w14:textId="19E69C27" w:rsidR="0056718A" w:rsidRPr="009A3559" w:rsidRDefault="0056718A">
      <w:pPr>
        <w:pStyle w:val="NormalNumbering"/>
        <w:rPr>
          <w:szCs w:val="24"/>
        </w:rPr>
      </w:pPr>
      <w:r w:rsidRPr="009A3559">
        <w:rPr>
          <w:szCs w:val="24"/>
        </w:rPr>
        <w:t xml:space="preserve">Agency Smart Badges issued for logical access only shall not be accepted for </w:t>
      </w:r>
      <w:r w:rsidR="0011231A" w:rsidRPr="009A3559">
        <w:rPr>
          <w:szCs w:val="24"/>
        </w:rPr>
        <w:t xml:space="preserve">physical </w:t>
      </w:r>
      <w:r w:rsidRPr="009A3559">
        <w:rPr>
          <w:szCs w:val="24"/>
        </w:rPr>
        <w:t>access to Centers.</w:t>
      </w:r>
    </w:p>
    <w:p w14:paraId="324704A4" w14:textId="3F5FF266" w:rsidR="00E36EE2" w:rsidRPr="009A3559" w:rsidRDefault="00E36EE2">
      <w:pPr>
        <w:pStyle w:val="NormalNumbering"/>
        <w:rPr>
          <w:szCs w:val="24"/>
        </w:rPr>
      </w:pPr>
      <w:r w:rsidRPr="009A3559">
        <w:rPr>
          <w:szCs w:val="24"/>
        </w:rPr>
        <w:t>Physical Characteristics - Agency Smart Badges shall be printed horizontally so as not to be confused with or resemble the NASA PIV credential.</w:t>
      </w:r>
    </w:p>
    <w:p w14:paraId="6989E383" w14:textId="77777777" w:rsidR="00E36EE2" w:rsidRPr="009A3559" w:rsidRDefault="00E36EE2" w:rsidP="00E61824">
      <w:pPr>
        <w:pStyle w:val="a1List"/>
        <w:numPr>
          <w:ilvl w:val="0"/>
          <w:numId w:val="28"/>
        </w:numPr>
        <w:rPr>
          <w:szCs w:val="24"/>
        </w:rPr>
      </w:pPr>
      <w:r w:rsidRPr="009A3559">
        <w:rPr>
          <w:szCs w:val="24"/>
        </w:rPr>
        <w:t>NASA Agency Smart Badges contain the following security and distinguishable features on the front of the card:</w:t>
      </w:r>
    </w:p>
    <w:p w14:paraId="69EA13EB" w14:textId="77777777" w:rsidR="00E36EE2" w:rsidRPr="009A3559" w:rsidRDefault="00E36EE2" w:rsidP="00E61824">
      <w:pPr>
        <w:pStyle w:val="a1List"/>
        <w:numPr>
          <w:ilvl w:val="1"/>
          <w:numId w:val="4"/>
        </w:numPr>
        <w:ind w:left="0"/>
        <w:rPr>
          <w:szCs w:val="24"/>
        </w:rPr>
      </w:pPr>
      <w:r w:rsidRPr="009A3559">
        <w:rPr>
          <w:szCs w:val="24"/>
        </w:rPr>
        <w:t>Holographic overlay.</w:t>
      </w:r>
    </w:p>
    <w:p w14:paraId="540B1DD3" w14:textId="77777777" w:rsidR="00E36EE2" w:rsidRPr="009A3559" w:rsidRDefault="00E36EE2" w:rsidP="00E61824">
      <w:pPr>
        <w:pStyle w:val="a1List"/>
        <w:numPr>
          <w:ilvl w:val="1"/>
          <w:numId w:val="4"/>
        </w:numPr>
        <w:ind w:left="0"/>
        <w:rPr>
          <w:szCs w:val="24"/>
        </w:rPr>
      </w:pPr>
      <w:r w:rsidRPr="009A3559">
        <w:rPr>
          <w:szCs w:val="24"/>
        </w:rPr>
        <w:t>Smart chip.</w:t>
      </w:r>
    </w:p>
    <w:p w14:paraId="4984005E" w14:textId="77777777" w:rsidR="00E36EE2" w:rsidRPr="009A3559" w:rsidRDefault="00E36EE2" w:rsidP="00E36EE2">
      <w:pPr>
        <w:pStyle w:val="a1List"/>
        <w:rPr>
          <w:szCs w:val="24"/>
        </w:rPr>
      </w:pPr>
      <w:r w:rsidRPr="009A3559">
        <w:rPr>
          <w:szCs w:val="24"/>
        </w:rPr>
        <w:t>Agency Smart Badges will have the following printed in a horizontal orientation on the front of the badge:</w:t>
      </w:r>
    </w:p>
    <w:p w14:paraId="680EF262" w14:textId="77777777" w:rsidR="00E36EE2" w:rsidRPr="009A3559" w:rsidRDefault="00E36EE2" w:rsidP="00E61824">
      <w:pPr>
        <w:pStyle w:val="a1List"/>
        <w:numPr>
          <w:ilvl w:val="1"/>
          <w:numId w:val="4"/>
        </w:numPr>
        <w:ind w:left="0"/>
        <w:rPr>
          <w:szCs w:val="24"/>
        </w:rPr>
      </w:pPr>
      <w:r w:rsidRPr="009A3559">
        <w:rPr>
          <w:szCs w:val="24"/>
        </w:rPr>
        <w:t>The photograph of the applicant in the top left corner.</w:t>
      </w:r>
    </w:p>
    <w:p w14:paraId="20758A72" w14:textId="4929106D" w:rsidR="00E36EE2" w:rsidRPr="009A3559" w:rsidRDefault="00E36EE2" w:rsidP="00E61824">
      <w:pPr>
        <w:pStyle w:val="a1List"/>
        <w:numPr>
          <w:ilvl w:val="1"/>
          <w:numId w:val="4"/>
        </w:numPr>
        <w:ind w:left="0"/>
        <w:rPr>
          <w:szCs w:val="24"/>
        </w:rPr>
      </w:pPr>
      <w:r w:rsidRPr="009A3559">
        <w:rPr>
          <w:szCs w:val="24"/>
        </w:rPr>
        <w:t>The legal name of the applicant printed below the applicant photograph.</w:t>
      </w:r>
    </w:p>
    <w:p w14:paraId="584D0005" w14:textId="77777777" w:rsidR="00E36EE2" w:rsidRPr="009A3559" w:rsidRDefault="00E36EE2" w:rsidP="00E61824">
      <w:pPr>
        <w:pStyle w:val="a1List"/>
        <w:numPr>
          <w:ilvl w:val="1"/>
          <w:numId w:val="4"/>
        </w:numPr>
        <w:ind w:left="0"/>
        <w:rPr>
          <w:szCs w:val="24"/>
        </w:rPr>
      </w:pPr>
      <w:r w:rsidRPr="009A3559">
        <w:rPr>
          <w:szCs w:val="24"/>
        </w:rPr>
        <w:t>The NASA Agency identifier logo in the center of the badge.</w:t>
      </w:r>
    </w:p>
    <w:p w14:paraId="1D069A08" w14:textId="77777777" w:rsidR="00E36EE2" w:rsidRPr="009A3559" w:rsidRDefault="00E36EE2" w:rsidP="00E61824">
      <w:pPr>
        <w:pStyle w:val="a1List"/>
        <w:numPr>
          <w:ilvl w:val="1"/>
          <w:numId w:val="4"/>
        </w:numPr>
        <w:ind w:left="0"/>
        <w:rPr>
          <w:szCs w:val="24"/>
        </w:rPr>
      </w:pPr>
      <w:r w:rsidRPr="009A3559">
        <w:rPr>
          <w:szCs w:val="24"/>
        </w:rPr>
        <w:lastRenderedPageBreak/>
        <w:t>Two badge expiration dates, one located above the NASA Agency identifier (MMDDYYYY format) and one above the Agency logo (MMM YYYY format).</w:t>
      </w:r>
    </w:p>
    <w:p w14:paraId="214FF30F" w14:textId="77777777" w:rsidR="00E36EE2" w:rsidRPr="009A3559" w:rsidRDefault="00E36EE2" w:rsidP="00E61824">
      <w:pPr>
        <w:pStyle w:val="a1List"/>
        <w:numPr>
          <w:ilvl w:val="1"/>
          <w:numId w:val="4"/>
        </w:numPr>
        <w:ind w:left="0"/>
        <w:rPr>
          <w:szCs w:val="24"/>
        </w:rPr>
      </w:pPr>
      <w:r w:rsidRPr="009A3559">
        <w:rPr>
          <w:szCs w:val="24"/>
        </w:rPr>
        <w:t>The designation of the issuing Center, on the right side, below the smartcard chip.</w:t>
      </w:r>
    </w:p>
    <w:p w14:paraId="132C4B3D" w14:textId="77777777" w:rsidR="00E36EE2" w:rsidRPr="009A3559" w:rsidRDefault="00E36EE2" w:rsidP="00E61824">
      <w:pPr>
        <w:pStyle w:val="a1List"/>
        <w:numPr>
          <w:ilvl w:val="1"/>
          <w:numId w:val="4"/>
        </w:numPr>
        <w:ind w:left="0"/>
        <w:rPr>
          <w:szCs w:val="24"/>
        </w:rPr>
      </w:pPr>
      <w:r w:rsidRPr="009A3559">
        <w:rPr>
          <w:szCs w:val="24"/>
        </w:rPr>
        <w:t>The unique badge identification number, above the NASA Agency identifier.</w:t>
      </w:r>
    </w:p>
    <w:p w14:paraId="254F0CE6" w14:textId="40BAF4CF" w:rsidR="00E36EE2" w:rsidRPr="009A3559" w:rsidRDefault="00E36EE2" w:rsidP="00E61824">
      <w:pPr>
        <w:pStyle w:val="a1List"/>
        <w:numPr>
          <w:ilvl w:val="1"/>
          <w:numId w:val="4"/>
        </w:numPr>
        <w:ind w:left="0"/>
        <w:rPr>
          <w:szCs w:val="24"/>
        </w:rPr>
      </w:pPr>
      <w:r w:rsidRPr="009A3559">
        <w:rPr>
          <w:szCs w:val="24"/>
        </w:rPr>
        <w:t>Solid colored affiliation color band on the bottom of the badge based on the affiliation of the badge holder.</w:t>
      </w:r>
    </w:p>
    <w:p w14:paraId="64AE8DB2" w14:textId="77777777" w:rsidR="00E36EE2" w:rsidRPr="009A3559" w:rsidRDefault="00E36EE2" w:rsidP="00E61824">
      <w:pPr>
        <w:pStyle w:val="a1List"/>
        <w:numPr>
          <w:ilvl w:val="1"/>
          <w:numId w:val="4"/>
        </w:numPr>
        <w:ind w:left="0"/>
        <w:rPr>
          <w:szCs w:val="24"/>
        </w:rPr>
      </w:pPr>
      <w:r w:rsidRPr="009A3559">
        <w:rPr>
          <w:szCs w:val="24"/>
        </w:rPr>
        <w:t>The affiliation of the applicant, in the center of the solid colored affiliation color band.</w:t>
      </w:r>
    </w:p>
    <w:p w14:paraId="177EE412" w14:textId="77777777" w:rsidR="00E36EE2" w:rsidRPr="009A3559" w:rsidRDefault="00E36EE2" w:rsidP="00E36EE2">
      <w:pPr>
        <w:pStyle w:val="a1List"/>
        <w:rPr>
          <w:szCs w:val="24"/>
        </w:rPr>
      </w:pPr>
      <w:r w:rsidRPr="009A3559">
        <w:rPr>
          <w:szCs w:val="24"/>
        </w:rPr>
        <w:t>Agency Smart Badges have the following printed horizontally on the back of the card:</w:t>
      </w:r>
    </w:p>
    <w:p w14:paraId="2FC1E9F4" w14:textId="77777777" w:rsidR="00616FA1" w:rsidRPr="009A3559" w:rsidRDefault="00616FA1" w:rsidP="00E61824">
      <w:pPr>
        <w:pStyle w:val="a1List"/>
        <w:numPr>
          <w:ilvl w:val="1"/>
          <w:numId w:val="4"/>
        </w:numPr>
        <w:ind w:left="0"/>
        <w:rPr>
          <w:szCs w:val="24"/>
        </w:rPr>
      </w:pPr>
      <w:r w:rsidRPr="009A3559">
        <w:rPr>
          <w:szCs w:val="24"/>
        </w:rPr>
        <w:t>The statement: “This credential is the property of the U.S. Government.  Counterfeiting, altering, or misusing violates Section 499, Title 18 of the U.S. Code.”</w:t>
      </w:r>
    </w:p>
    <w:p w14:paraId="7A004A6C" w14:textId="77777777" w:rsidR="00E36EE2" w:rsidRPr="009A3559" w:rsidRDefault="00E36EE2" w:rsidP="00E61824">
      <w:pPr>
        <w:pStyle w:val="a1List"/>
        <w:numPr>
          <w:ilvl w:val="1"/>
          <w:numId w:val="4"/>
        </w:numPr>
        <w:ind w:left="0"/>
        <w:rPr>
          <w:szCs w:val="24"/>
        </w:rPr>
      </w:pPr>
      <w:r w:rsidRPr="009A3559">
        <w:rPr>
          <w:szCs w:val="24"/>
        </w:rPr>
        <w:t>Return address.</w:t>
      </w:r>
    </w:p>
    <w:p w14:paraId="783400CD" w14:textId="77777777" w:rsidR="00E36EE2" w:rsidRPr="009A3559" w:rsidRDefault="00E36EE2" w:rsidP="00E61824">
      <w:pPr>
        <w:pStyle w:val="a1List"/>
        <w:numPr>
          <w:ilvl w:val="1"/>
          <w:numId w:val="4"/>
        </w:numPr>
        <w:ind w:left="0"/>
        <w:rPr>
          <w:szCs w:val="24"/>
        </w:rPr>
      </w:pPr>
      <w:r w:rsidRPr="009A3559">
        <w:rPr>
          <w:szCs w:val="24"/>
        </w:rPr>
        <w:t>Applicant height.</w:t>
      </w:r>
    </w:p>
    <w:p w14:paraId="7E0FA424" w14:textId="77777777" w:rsidR="00E36EE2" w:rsidRPr="009A3559" w:rsidRDefault="00E36EE2" w:rsidP="00E61824">
      <w:pPr>
        <w:pStyle w:val="a1List"/>
        <w:numPr>
          <w:ilvl w:val="1"/>
          <w:numId w:val="4"/>
        </w:numPr>
        <w:ind w:left="0"/>
        <w:rPr>
          <w:szCs w:val="24"/>
        </w:rPr>
      </w:pPr>
      <w:r w:rsidRPr="009A3559">
        <w:rPr>
          <w:szCs w:val="24"/>
        </w:rPr>
        <w:t>Applicant eye color.</w:t>
      </w:r>
    </w:p>
    <w:p w14:paraId="3918FA08" w14:textId="77777777" w:rsidR="00E36EE2" w:rsidRPr="009A3559" w:rsidRDefault="00E36EE2" w:rsidP="00E61824">
      <w:pPr>
        <w:pStyle w:val="a1List"/>
        <w:numPr>
          <w:ilvl w:val="1"/>
          <w:numId w:val="4"/>
        </w:numPr>
        <w:ind w:left="0"/>
        <w:rPr>
          <w:szCs w:val="24"/>
        </w:rPr>
      </w:pPr>
      <w:r w:rsidRPr="009A3559">
        <w:rPr>
          <w:szCs w:val="24"/>
        </w:rPr>
        <w:t>Applicant hair color.</w:t>
      </w:r>
    </w:p>
    <w:p w14:paraId="0E3CCF9D" w14:textId="77777777" w:rsidR="00E36EE2" w:rsidRPr="009A3559" w:rsidRDefault="00E36EE2" w:rsidP="00E61824">
      <w:pPr>
        <w:pStyle w:val="a1List"/>
        <w:numPr>
          <w:ilvl w:val="1"/>
          <w:numId w:val="4"/>
        </w:numPr>
        <w:rPr>
          <w:szCs w:val="24"/>
        </w:rPr>
      </w:pPr>
      <w:r w:rsidRPr="009A3559">
        <w:rPr>
          <w:szCs w:val="24"/>
        </w:rPr>
        <w:t>A 3x9 bar code of the unique badge identifier.</w:t>
      </w:r>
    </w:p>
    <w:p w14:paraId="4DF5712F" w14:textId="77777777" w:rsidR="00E36EE2" w:rsidRPr="009A3559" w:rsidRDefault="00E36EE2" w:rsidP="00E61824">
      <w:pPr>
        <w:pStyle w:val="a1List"/>
        <w:numPr>
          <w:ilvl w:val="1"/>
          <w:numId w:val="4"/>
        </w:numPr>
        <w:ind w:left="0"/>
        <w:rPr>
          <w:szCs w:val="24"/>
        </w:rPr>
      </w:pPr>
      <w:r w:rsidRPr="009A3559">
        <w:rPr>
          <w:szCs w:val="24"/>
        </w:rPr>
        <w:t>Preprinted Agency card serial number.</w:t>
      </w:r>
    </w:p>
    <w:p w14:paraId="5C03E5EC" w14:textId="77777777" w:rsidR="00E36EE2" w:rsidRPr="009A3559" w:rsidRDefault="00E36EE2" w:rsidP="00E61824">
      <w:pPr>
        <w:pStyle w:val="a1List"/>
        <w:numPr>
          <w:ilvl w:val="1"/>
          <w:numId w:val="4"/>
        </w:numPr>
        <w:ind w:left="0"/>
        <w:rPr>
          <w:szCs w:val="24"/>
        </w:rPr>
      </w:pPr>
      <w:r w:rsidRPr="009A3559">
        <w:rPr>
          <w:szCs w:val="24"/>
        </w:rPr>
        <w:t>The PCI identification number consisting of a six-character department code, the Agency code for NASA, and a five-digit issuing facility number.</w:t>
      </w:r>
    </w:p>
    <w:p w14:paraId="2710B1A2" w14:textId="77777777" w:rsidR="0020716C" w:rsidRPr="009A3559" w:rsidRDefault="0020716C">
      <w:pPr>
        <w:pStyle w:val="Heading2"/>
        <w:rPr>
          <w:sz w:val="24"/>
          <w:szCs w:val="24"/>
        </w:rPr>
      </w:pPr>
      <w:bookmarkStart w:id="267" w:name="_Toc198296255"/>
      <w:r w:rsidRPr="009A3559">
        <w:rPr>
          <w:sz w:val="24"/>
          <w:szCs w:val="24"/>
        </w:rPr>
        <w:t>Center-Specific Badges</w:t>
      </w:r>
      <w:bookmarkEnd w:id="267"/>
    </w:p>
    <w:p w14:paraId="467B4C6C" w14:textId="44B62521" w:rsidR="0020716C" w:rsidRPr="009A3559" w:rsidRDefault="0020716C">
      <w:pPr>
        <w:pStyle w:val="NormalNumbering"/>
        <w:rPr>
          <w:szCs w:val="24"/>
        </w:rPr>
      </w:pPr>
      <w:r w:rsidRPr="009A3559">
        <w:rPr>
          <w:szCs w:val="24"/>
        </w:rPr>
        <w:t>Center-specific badges shall allow physical-only access to the issuing NASA Center.</w:t>
      </w:r>
    </w:p>
    <w:p w14:paraId="032FAA66" w14:textId="4E022832" w:rsidR="0020716C" w:rsidRPr="009A3559" w:rsidRDefault="0020716C">
      <w:pPr>
        <w:pStyle w:val="NormalNumbering"/>
        <w:rPr>
          <w:szCs w:val="24"/>
        </w:rPr>
      </w:pPr>
      <w:r w:rsidRPr="009A3559">
        <w:rPr>
          <w:szCs w:val="24"/>
        </w:rPr>
        <w:t xml:space="preserve">Center-specific badges may, at the discretion of the </w:t>
      </w:r>
      <w:r w:rsidR="0032033C" w:rsidRPr="009A3559">
        <w:rPr>
          <w:szCs w:val="24"/>
        </w:rPr>
        <w:t>CCPS</w:t>
      </w:r>
      <w:r w:rsidRPr="009A3559">
        <w:rPr>
          <w:szCs w:val="24"/>
        </w:rPr>
        <w:t xml:space="preserve"> and based on a risk-based determination</w:t>
      </w:r>
      <w:r w:rsidR="004A0FBC" w:rsidRPr="009A3559">
        <w:rPr>
          <w:szCs w:val="24"/>
        </w:rPr>
        <w:t>,</w:t>
      </w:r>
      <w:r w:rsidRPr="009A3559">
        <w:rPr>
          <w:szCs w:val="24"/>
        </w:rPr>
        <w:t xml:space="preserve"> documented as part of the permanent record, be issued to any person who needs non-electronic physical access to a NASA Center, does not need logical access, and does not qualify for a NASA PIV Smartcard or Agency Smart Badge.  This may include seasonal interns, volunteers, construction workers, and others as approved by the AIMO.  Escort requirements for individuals with a Center-specific badge will be included in the risk-determination made by the </w:t>
      </w:r>
      <w:r w:rsidR="0032033C" w:rsidRPr="009A3559">
        <w:rPr>
          <w:szCs w:val="24"/>
        </w:rPr>
        <w:t>CCPS</w:t>
      </w:r>
      <w:r w:rsidRPr="009A3559">
        <w:rPr>
          <w:szCs w:val="24"/>
        </w:rPr>
        <w:t>.</w:t>
      </w:r>
    </w:p>
    <w:p w14:paraId="56A8B264" w14:textId="77777777" w:rsidR="0020716C" w:rsidRPr="009A3559" w:rsidRDefault="0020716C">
      <w:pPr>
        <w:pStyle w:val="NormalNumbering"/>
        <w:rPr>
          <w:szCs w:val="24"/>
        </w:rPr>
      </w:pPr>
      <w:r w:rsidRPr="009A3559">
        <w:rPr>
          <w:szCs w:val="24"/>
        </w:rPr>
        <w:t>Center-specific badges shall be issued following the identity proofing, registration, and issuance processes defined in this document.</w:t>
      </w:r>
    </w:p>
    <w:p w14:paraId="20D08E09" w14:textId="5A7B4F8E" w:rsidR="0020716C" w:rsidRPr="009A3559" w:rsidRDefault="0020716C">
      <w:pPr>
        <w:pStyle w:val="NormalNumbering"/>
        <w:rPr>
          <w:szCs w:val="24"/>
        </w:rPr>
      </w:pPr>
      <w:r w:rsidRPr="009A3559">
        <w:rPr>
          <w:szCs w:val="24"/>
        </w:rPr>
        <w:t>Center-specific badges shall be issued only after favorable review of an NCHC, at a minimum.</w:t>
      </w:r>
    </w:p>
    <w:p w14:paraId="7BE5A25E" w14:textId="1634D7DA" w:rsidR="0020716C" w:rsidRPr="009A3559" w:rsidRDefault="0020716C">
      <w:pPr>
        <w:pStyle w:val="NormalNumbering"/>
        <w:rPr>
          <w:szCs w:val="24"/>
        </w:rPr>
      </w:pPr>
      <w:r w:rsidRPr="009A3559">
        <w:rPr>
          <w:szCs w:val="24"/>
        </w:rPr>
        <w:t xml:space="preserve">Center-specific badges shall have an expiration set for a period not to exceed </w:t>
      </w:r>
      <w:r w:rsidR="00444E36" w:rsidRPr="009A3559">
        <w:rPr>
          <w:szCs w:val="24"/>
        </w:rPr>
        <w:t xml:space="preserve">the earlier of the agreement end date or </w:t>
      </w:r>
      <w:r w:rsidR="00E67F2F" w:rsidRPr="009A3559">
        <w:rPr>
          <w:szCs w:val="24"/>
        </w:rPr>
        <w:t>3</w:t>
      </w:r>
      <w:r w:rsidRPr="009A3559">
        <w:rPr>
          <w:szCs w:val="24"/>
        </w:rPr>
        <w:t xml:space="preserve"> year</w:t>
      </w:r>
      <w:r w:rsidR="00E67F2F" w:rsidRPr="009A3559">
        <w:rPr>
          <w:szCs w:val="24"/>
        </w:rPr>
        <w:t>s</w:t>
      </w:r>
      <w:r w:rsidRPr="009A3559">
        <w:rPr>
          <w:szCs w:val="24"/>
        </w:rPr>
        <w:t xml:space="preserve"> from the date of issuance.</w:t>
      </w:r>
    </w:p>
    <w:p w14:paraId="3392EBB5" w14:textId="3E09644D" w:rsidR="0020716C" w:rsidRPr="009A3559" w:rsidRDefault="0020716C">
      <w:pPr>
        <w:pStyle w:val="NormalNumbering"/>
        <w:rPr>
          <w:szCs w:val="24"/>
        </w:rPr>
      </w:pPr>
      <w:r w:rsidRPr="009A3559">
        <w:rPr>
          <w:szCs w:val="24"/>
        </w:rPr>
        <w:t>Center-specific badges shall only allow access to the Center at which they were issued.</w:t>
      </w:r>
    </w:p>
    <w:p w14:paraId="26463C56" w14:textId="4767FD90" w:rsidR="00E36EE2" w:rsidRPr="009A3559" w:rsidRDefault="00E36EE2">
      <w:pPr>
        <w:pStyle w:val="NormalNumbering"/>
        <w:rPr>
          <w:szCs w:val="24"/>
        </w:rPr>
      </w:pPr>
      <w:r w:rsidRPr="009A3559">
        <w:rPr>
          <w:szCs w:val="24"/>
        </w:rPr>
        <w:lastRenderedPageBreak/>
        <w:t xml:space="preserve">Physical Characteristics – Center-Specific Badges shall be printed </w:t>
      </w:r>
      <w:r w:rsidR="00E6089B" w:rsidRPr="009A3559">
        <w:rPr>
          <w:szCs w:val="24"/>
        </w:rPr>
        <w:t xml:space="preserve">vertically and with design characteristics </w:t>
      </w:r>
      <w:r w:rsidR="003B537A" w:rsidRPr="009A3559">
        <w:rPr>
          <w:szCs w:val="24"/>
        </w:rPr>
        <w:t xml:space="preserve">which do not cause </w:t>
      </w:r>
      <w:r w:rsidR="007D54A9" w:rsidRPr="009A3559">
        <w:rPr>
          <w:szCs w:val="24"/>
        </w:rPr>
        <w:t xml:space="preserve">confusion </w:t>
      </w:r>
      <w:r w:rsidRPr="009A3559">
        <w:rPr>
          <w:szCs w:val="24"/>
        </w:rPr>
        <w:t xml:space="preserve">with or resemble the NASA PIV </w:t>
      </w:r>
      <w:r w:rsidR="00357958" w:rsidRPr="009A3559">
        <w:rPr>
          <w:szCs w:val="24"/>
        </w:rPr>
        <w:t xml:space="preserve">smartcard </w:t>
      </w:r>
      <w:r w:rsidR="00E170AF" w:rsidRPr="009A3559">
        <w:rPr>
          <w:szCs w:val="24"/>
        </w:rPr>
        <w:t>or Agency Smart Badge</w:t>
      </w:r>
      <w:r w:rsidRPr="009A3559">
        <w:rPr>
          <w:szCs w:val="24"/>
        </w:rPr>
        <w:t>.</w:t>
      </w:r>
    </w:p>
    <w:p w14:paraId="2BA0961C" w14:textId="77777777" w:rsidR="00E170AF" w:rsidRPr="009A3559" w:rsidRDefault="00E170AF" w:rsidP="00E61824">
      <w:pPr>
        <w:pStyle w:val="a1List"/>
        <w:numPr>
          <w:ilvl w:val="0"/>
          <w:numId w:val="21"/>
        </w:numPr>
        <w:rPr>
          <w:szCs w:val="24"/>
        </w:rPr>
      </w:pPr>
      <w:r w:rsidRPr="009A3559">
        <w:rPr>
          <w:szCs w:val="24"/>
        </w:rPr>
        <w:t>The photograph of the applicant.</w:t>
      </w:r>
    </w:p>
    <w:p w14:paraId="4AAB7DA6" w14:textId="77777777" w:rsidR="00E170AF" w:rsidRPr="009A3559" w:rsidRDefault="00E170AF" w:rsidP="00E61824">
      <w:pPr>
        <w:pStyle w:val="a1List"/>
        <w:numPr>
          <w:ilvl w:val="0"/>
          <w:numId w:val="21"/>
        </w:numPr>
        <w:rPr>
          <w:szCs w:val="24"/>
        </w:rPr>
      </w:pPr>
      <w:r w:rsidRPr="009A3559">
        <w:rPr>
          <w:szCs w:val="24"/>
        </w:rPr>
        <w:t>The legal name of the applicant.</w:t>
      </w:r>
    </w:p>
    <w:p w14:paraId="30001C1A" w14:textId="77777777" w:rsidR="00E170AF" w:rsidRPr="009A3559" w:rsidRDefault="00E170AF" w:rsidP="00E61824">
      <w:pPr>
        <w:pStyle w:val="a1List"/>
        <w:numPr>
          <w:ilvl w:val="0"/>
          <w:numId w:val="21"/>
        </w:numPr>
        <w:rPr>
          <w:szCs w:val="24"/>
        </w:rPr>
      </w:pPr>
      <w:r w:rsidRPr="009A3559">
        <w:rPr>
          <w:szCs w:val="24"/>
        </w:rPr>
        <w:t>The name of the issuing Center (Center name may be common abbreviation, e.g., ARC, AFRC, etc., as appropriate).</w:t>
      </w:r>
    </w:p>
    <w:p w14:paraId="0F42E046" w14:textId="1C23946E" w:rsidR="00E170AF" w:rsidRPr="009A3559" w:rsidRDefault="00E170AF" w:rsidP="00E61824">
      <w:pPr>
        <w:pStyle w:val="a1List"/>
        <w:numPr>
          <w:ilvl w:val="0"/>
          <w:numId w:val="21"/>
        </w:numPr>
        <w:rPr>
          <w:szCs w:val="24"/>
        </w:rPr>
      </w:pPr>
      <w:r w:rsidRPr="009A3559">
        <w:rPr>
          <w:szCs w:val="24"/>
        </w:rPr>
        <w:t xml:space="preserve">The full badge expiration date if </w:t>
      </w:r>
      <w:r w:rsidR="00916F30" w:rsidRPr="009A3559">
        <w:rPr>
          <w:szCs w:val="24"/>
        </w:rPr>
        <w:t xml:space="preserve">the badge will be </w:t>
      </w:r>
      <w:r w:rsidRPr="009A3559">
        <w:rPr>
          <w:szCs w:val="24"/>
        </w:rPr>
        <w:t xml:space="preserve">used for </w:t>
      </w:r>
      <w:r w:rsidR="00916F30" w:rsidRPr="009A3559">
        <w:rPr>
          <w:szCs w:val="24"/>
        </w:rPr>
        <w:t xml:space="preserve">physical </w:t>
      </w:r>
      <w:r w:rsidRPr="009A3559">
        <w:rPr>
          <w:szCs w:val="24"/>
        </w:rPr>
        <w:t>access.</w:t>
      </w:r>
    </w:p>
    <w:p w14:paraId="26694676" w14:textId="4D4AD360" w:rsidR="0020716C" w:rsidRPr="009A3559" w:rsidRDefault="0020716C">
      <w:pPr>
        <w:pStyle w:val="Heading2"/>
        <w:rPr>
          <w:sz w:val="24"/>
          <w:szCs w:val="24"/>
        </w:rPr>
      </w:pPr>
      <w:bookmarkStart w:id="268" w:name="_Ref179383203"/>
      <w:bookmarkStart w:id="269" w:name="_Ref179383208"/>
      <w:bookmarkStart w:id="270" w:name="_Toc198296256"/>
      <w:r w:rsidRPr="009A3559">
        <w:rPr>
          <w:sz w:val="24"/>
          <w:szCs w:val="24"/>
        </w:rPr>
        <w:t xml:space="preserve">Visitor </w:t>
      </w:r>
      <w:r w:rsidR="00CB2BCF" w:rsidRPr="009A3559">
        <w:rPr>
          <w:sz w:val="24"/>
          <w:szCs w:val="24"/>
        </w:rPr>
        <w:t>Passes</w:t>
      </w:r>
      <w:bookmarkEnd w:id="268"/>
      <w:bookmarkEnd w:id="269"/>
      <w:bookmarkEnd w:id="270"/>
    </w:p>
    <w:p w14:paraId="2FC0F030" w14:textId="14B4F611" w:rsidR="0020716C" w:rsidRPr="009A3559" w:rsidRDefault="0020716C">
      <w:pPr>
        <w:pStyle w:val="NormalNumbering"/>
        <w:rPr>
          <w:szCs w:val="24"/>
        </w:rPr>
      </w:pPr>
      <w:r w:rsidRPr="009A3559">
        <w:rPr>
          <w:szCs w:val="24"/>
        </w:rPr>
        <w:t xml:space="preserve">Visitor </w:t>
      </w:r>
      <w:r w:rsidR="003F5C19" w:rsidRPr="009A3559">
        <w:rPr>
          <w:szCs w:val="24"/>
        </w:rPr>
        <w:t>passes</w:t>
      </w:r>
      <w:r w:rsidRPr="009A3559">
        <w:rPr>
          <w:szCs w:val="24"/>
        </w:rPr>
        <w:t xml:space="preserve"> shall allow </w:t>
      </w:r>
      <w:r w:rsidR="00834984" w:rsidRPr="009A3559">
        <w:rPr>
          <w:szCs w:val="24"/>
        </w:rPr>
        <w:t xml:space="preserve">non-electronic </w:t>
      </w:r>
      <w:r w:rsidRPr="009A3559">
        <w:rPr>
          <w:szCs w:val="24"/>
        </w:rPr>
        <w:t>physical-only access to the issuing NASA Center</w:t>
      </w:r>
      <w:r w:rsidR="00824319" w:rsidRPr="009A3559">
        <w:rPr>
          <w:szCs w:val="24"/>
        </w:rPr>
        <w:t xml:space="preserve"> when presented along with a </w:t>
      </w:r>
      <w:r w:rsidR="003A0C5A" w:rsidRPr="009A3559">
        <w:rPr>
          <w:szCs w:val="24"/>
        </w:rPr>
        <w:t>NASA-approved</w:t>
      </w:r>
      <w:r w:rsidR="00824319" w:rsidRPr="009A3559">
        <w:rPr>
          <w:szCs w:val="24"/>
        </w:rPr>
        <w:t xml:space="preserve"> </w:t>
      </w:r>
      <w:r w:rsidR="003A0C5A" w:rsidRPr="009A3559">
        <w:rPr>
          <w:szCs w:val="24"/>
        </w:rPr>
        <w:t>identity source document</w:t>
      </w:r>
      <w:r w:rsidRPr="009A3559">
        <w:rPr>
          <w:szCs w:val="24"/>
        </w:rPr>
        <w:t>.</w:t>
      </w:r>
    </w:p>
    <w:p w14:paraId="17CB3AAE" w14:textId="7D50A24B" w:rsidR="0020716C" w:rsidRPr="009A3559" w:rsidRDefault="0020716C">
      <w:pPr>
        <w:pStyle w:val="NormalNumbering"/>
        <w:rPr>
          <w:szCs w:val="24"/>
        </w:rPr>
      </w:pPr>
      <w:r w:rsidRPr="009A3559">
        <w:rPr>
          <w:szCs w:val="24"/>
        </w:rPr>
        <w:t xml:space="preserve">NASA visitor </w:t>
      </w:r>
      <w:r w:rsidR="003F5C19" w:rsidRPr="009A3559">
        <w:rPr>
          <w:szCs w:val="24"/>
        </w:rPr>
        <w:t>passes</w:t>
      </w:r>
      <w:r w:rsidRPr="009A3559">
        <w:rPr>
          <w:szCs w:val="24"/>
        </w:rPr>
        <w:t xml:space="preserve"> may be issued to </w:t>
      </w:r>
      <w:r w:rsidR="001276F3" w:rsidRPr="009A3559">
        <w:rPr>
          <w:szCs w:val="24"/>
        </w:rPr>
        <w:t xml:space="preserve">visitors </w:t>
      </w:r>
      <w:r w:rsidRPr="009A3559">
        <w:rPr>
          <w:szCs w:val="24"/>
        </w:rPr>
        <w:t xml:space="preserve">requiring </w:t>
      </w:r>
      <w:r w:rsidR="00DA77EE" w:rsidRPr="009A3559">
        <w:rPr>
          <w:szCs w:val="24"/>
        </w:rPr>
        <w:t xml:space="preserve">non-electronic, escorted </w:t>
      </w:r>
      <w:r w:rsidRPr="009A3559">
        <w:rPr>
          <w:szCs w:val="24"/>
        </w:rPr>
        <w:t>physical-only access to a NASA Center</w:t>
      </w:r>
      <w:r w:rsidR="001276F3" w:rsidRPr="009A3559">
        <w:rPr>
          <w:szCs w:val="24"/>
        </w:rPr>
        <w:t>.</w:t>
      </w:r>
    </w:p>
    <w:p w14:paraId="6A96E57F" w14:textId="6E6DE080" w:rsidR="0020716C" w:rsidRPr="009A3559" w:rsidRDefault="0020716C">
      <w:pPr>
        <w:pStyle w:val="NormalNumbering"/>
        <w:rPr>
          <w:szCs w:val="24"/>
        </w:rPr>
      </w:pPr>
      <w:r w:rsidRPr="009A3559">
        <w:rPr>
          <w:szCs w:val="24"/>
        </w:rPr>
        <w:t xml:space="preserve">Visitor </w:t>
      </w:r>
      <w:r w:rsidR="003F5C19" w:rsidRPr="009A3559">
        <w:rPr>
          <w:szCs w:val="24"/>
        </w:rPr>
        <w:t>passes</w:t>
      </w:r>
      <w:r w:rsidRPr="009A3559">
        <w:rPr>
          <w:szCs w:val="24"/>
        </w:rPr>
        <w:t xml:space="preserve"> shall be issued only after review and inspection of a primary NASA-approved identity source document.  A second NASA-approved identity source document may be required at the discretion of the </w:t>
      </w:r>
      <w:r w:rsidR="0032033C" w:rsidRPr="009A3559">
        <w:rPr>
          <w:szCs w:val="24"/>
        </w:rPr>
        <w:t>CCPS</w:t>
      </w:r>
      <w:r w:rsidRPr="009A3559">
        <w:rPr>
          <w:szCs w:val="24"/>
        </w:rPr>
        <w:t>.</w:t>
      </w:r>
    </w:p>
    <w:p w14:paraId="39EF337F" w14:textId="562B4537" w:rsidR="0020716C" w:rsidRPr="009A3559" w:rsidRDefault="0020716C">
      <w:pPr>
        <w:pStyle w:val="NormalNumbering"/>
        <w:rPr>
          <w:szCs w:val="24"/>
        </w:rPr>
      </w:pPr>
      <w:r w:rsidRPr="009A3559">
        <w:rPr>
          <w:szCs w:val="24"/>
        </w:rPr>
        <w:t xml:space="preserve">Visitor </w:t>
      </w:r>
      <w:r w:rsidR="003F5C19" w:rsidRPr="009A3559">
        <w:rPr>
          <w:szCs w:val="24"/>
        </w:rPr>
        <w:t>passes</w:t>
      </w:r>
      <w:r w:rsidRPr="009A3559">
        <w:rPr>
          <w:szCs w:val="24"/>
        </w:rPr>
        <w:t xml:space="preserve"> </w:t>
      </w:r>
      <w:r w:rsidR="00834984" w:rsidRPr="009A3559">
        <w:rPr>
          <w:szCs w:val="24"/>
        </w:rPr>
        <w:t>may</w:t>
      </w:r>
      <w:r w:rsidRPr="009A3559">
        <w:rPr>
          <w:szCs w:val="24"/>
        </w:rPr>
        <w:t xml:space="preserve"> be issued without fingerprint capture.</w:t>
      </w:r>
    </w:p>
    <w:p w14:paraId="28975A5E" w14:textId="36C2D82D" w:rsidR="0020716C" w:rsidRPr="009A3559" w:rsidRDefault="0020716C">
      <w:pPr>
        <w:pStyle w:val="NormalNumbering"/>
        <w:rPr>
          <w:szCs w:val="24"/>
        </w:rPr>
      </w:pPr>
      <w:r w:rsidRPr="009A3559">
        <w:rPr>
          <w:szCs w:val="24"/>
        </w:rPr>
        <w:t>Centers may require additional vetting (e.g., NCIC</w:t>
      </w:r>
      <w:r w:rsidR="00834984" w:rsidRPr="009A3559">
        <w:rPr>
          <w:szCs w:val="24"/>
        </w:rPr>
        <w:t xml:space="preserve"> or NCHC</w:t>
      </w:r>
      <w:r w:rsidRPr="009A3559">
        <w:rPr>
          <w:szCs w:val="24"/>
        </w:rPr>
        <w:t xml:space="preserve">) prior to issuance of a visitor </w:t>
      </w:r>
      <w:r w:rsidR="003F5C19" w:rsidRPr="009A3559">
        <w:rPr>
          <w:szCs w:val="24"/>
        </w:rPr>
        <w:t>pass</w:t>
      </w:r>
      <w:r w:rsidRPr="009A3559">
        <w:rPr>
          <w:szCs w:val="24"/>
        </w:rPr>
        <w:t>.</w:t>
      </w:r>
    </w:p>
    <w:p w14:paraId="22312708" w14:textId="5335C99C" w:rsidR="00357958" w:rsidRPr="009A3559" w:rsidRDefault="00357958">
      <w:pPr>
        <w:pStyle w:val="NormalNumbering"/>
        <w:rPr>
          <w:szCs w:val="24"/>
        </w:rPr>
      </w:pPr>
      <w:r w:rsidRPr="009A3559">
        <w:rPr>
          <w:szCs w:val="24"/>
        </w:rPr>
        <w:t>Visit</w:t>
      </w:r>
      <w:r w:rsidR="003F5C19" w:rsidRPr="009A3559">
        <w:rPr>
          <w:szCs w:val="24"/>
        </w:rPr>
        <w:t xml:space="preserve">or passes </w:t>
      </w:r>
      <w:r w:rsidRPr="009A3559">
        <w:rPr>
          <w:szCs w:val="24"/>
        </w:rPr>
        <w:t>shall have an expiration set for a period not to exceed 29 days from the date of issuance.</w:t>
      </w:r>
    </w:p>
    <w:p w14:paraId="517289B6" w14:textId="06435699" w:rsidR="0020716C" w:rsidRPr="009A3559" w:rsidRDefault="0020716C">
      <w:pPr>
        <w:pStyle w:val="NormalNumbering"/>
        <w:rPr>
          <w:szCs w:val="24"/>
        </w:rPr>
      </w:pPr>
      <w:r w:rsidRPr="009A3559">
        <w:rPr>
          <w:szCs w:val="24"/>
        </w:rPr>
        <w:t xml:space="preserve">Visitor </w:t>
      </w:r>
      <w:r w:rsidR="003F5C19" w:rsidRPr="009A3559">
        <w:rPr>
          <w:szCs w:val="24"/>
        </w:rPr>
        <w:t>passes</w:t>
      </w:r>
      <w:r w:rsidRPr="009A3559">
        <w:rPr>
          <w:szCs w:val="24"/>
        </w:rPr>
        <w:t xml:space="preserve"> shall only allow access to the Center at which they were issued.</w:t>
      </w:r>
    </w:p>
    <w:p w14:paraId="7D888711" w14:textId="25585013" w:rsidR="00E36EE2" w:rsidRPr="009A3559" w:rsidRDefault="00E36EE2">
      <w:pPr>
        <w:pStyle w:val="NormalNumbering"/>
        <w:rPr>
          <w:szCs w:val="24"/>
        </w:rPr>
      </w:pPr>
      <w:r w:rsidRPr="009A3559">
        <w:rPr>
          <w:szCs w:val="24"/>
        </w:rPr>
        <w:t xml:space="preserve">Physical Characteristics – Visitor </w:t>
      </w:r>
      <w:r w:rsidR="003F5C19" w:rsidRPr="009A3559">
        <w:rPr>
          <w:szCs w:val="24"/>
        </w:rPr>
        <w:t>passes</w:t>
      </w:r>
      <w:r w:rsidRPr="009A3559">
        <w:rPr>
          <w:szCs w:val="24"/>
        </w:rPr>
        <w:t xml:space="preserve"> shall not be printed to resemble the NASA PIV smartcard or Agency Smart Badge.  </w:t>
      </w:r>
      <w:r w:rsidR="00331A98" w:rsidRPr="009A3559">
        <w:rPr>
          <w:szCs w:val="24"/>
        </w:rPr>
        <w:t>V</w:t>
      </w:r>
      <w:r w:rsidRPr="009A3559">
        <w:rPr>
          <w:szCs w:val="24"/>
        </w:rPr>
        <w:t xml:space="preserve">isitor </w:t>
      </w:r>
      <w:r w:rsidR="003F5C19" w:rsidRPr="009A3559">
        <w:rPr>
          <w:szCs w:val="24"/>
        </w:rPr>
        <w:t>passes</w:t>
      </w:r>
      <w:r w:rsidRPr="009A3559">
        <w:rPr>
          <w:szCs w:val="24"/>
        </w:rPr>
        <w:t xml:space="preserve"> </w:t>
      </w:r>
      <w:r w:rsidR="00331A98" w:rsidRPr="009A3559">
        <w:rPr>
          <w:szCs w:val="24"/>
        </w:rPr>
        <w:t xml:space="preserve">will utilize an Agency template from EVAMS and contain the following as </w:t>
      </w:r>
      <w:r w:rsidRPr="009A3559">
        <w:rPr>
          <w:szCs w:val="24"/>
        </w:rPr>
        <w:t>minimum criteria:</w:t>
      </w:r>
    </w:p>
    <w:p w14:paraId="79B2846B" w14:textId="77777777" w:rsidR="00E36EE2" w:rsidRPr="009A3559" w:rsidRDefault="00E36EE2" w:rsidP="00E61824">
      <w:pPr>
        <w:pStyle w:val="a1List"/>
        <w:numPr>
          <w:ilvl w:val="0"/>
          <w:numId w:val="22"/>
        </w:numPr>
        <w:rPr>
          <w:szCs w:val="24"/>
        </w:rPr>
      </w:pPr>
      <w:r w:rsidRPr="009A3559">
        <w:rPr>
          <w:szCs w:val="24"/>
        </w:rPr>
        <w:t>The legal name of the applicant.</w:t>
      </w:r>
    </w:p>
    <w:p w14:paraId="508EF6C7" w14:textId="77777777" w:rsidR="00E36EE2" w:rsidRPr="009A3559" w:rsidRDefault="00E36EE2" w:rsidP="00E61824">
      <w:pPr>
        <w:pStyle w:val="a1List"/>
        <w:numPr>
          <w:ilvl w:val="0"/>
          <w:numId w:val="22"/>
        </w:numPr>
        <w:rPr>
          <w:szCs w:val="24"/>
        </w:rPr>
      </w:pPr>
      <w:r w:rsidRPr="009A3559">
        <w:rPr>
          <w:szCs w:val="24"/>
        </w:rPr>
        <w:t>The full name of the issuing Center.</w:t>
      </w:r>
    </w:p>
    <w:p w14:paraId="179E1E84" w14:textId="77777777" w:rsidR="00E36EE2" w:rsidRPr="009A3559" w:rsidRDefault="00E36EE2" w:rsidP="00E61824">
      <w:pPr>
        <w:pStyle w:val="a1List"/>
        <w:numPr>
          <w:ilvl w:val="0"/>
          <w:numId w:val="22"/>
        </w:numPr>
        <w:rPr>
          <w:szCs w:val="24"/>
        </w:rPr>
      </w:pPr>
      <w:r w:rsidRPr="009A3559">
        <w:rPr>
          <w:szCs w:val="24"/>
        </w:rPr>
        <w:t>The full badge expiration date.</w:t>
      </w:r>
    </w:p>
    <w:p w14:paraId="2D87FDD3" w14:textId="23B2D794" w:rsidR="00F37C8D" w:rsidRPr="009A3559" w:rsidRDefault="00F37C8D">
      <w:pPr>
        <w:pStyle w:val="Heading2"/>
        <w:rPr>
          <w:sz w:val="24"/>
          <w:szCs w:val="24"/>
        </w:rPr>
      </w:pPr>
      <w:bookmarkStart w:id="271" w:name="_Toc198296257"/>
      <w:r w:rsidRPr="009A3559">
        <w:rPr>
          <w:sz w:val="24"/>
          <w:szCs w:val="24"/>
        </w:rPr>
        <w:t xml:space="preserve">Derived </w:t>
      </w:r>
      <w:r w:rsidR="00D22936" w:rsidRPr="009A3559">
        <w:rPr>
          <w:sz w:val="24"/>
          <w:szCs w:val="24"/>
        </w:rPr>
        <w:t>PIV C</w:t>
      </w:r>
      <w:r w:rsidRPr="009A3559">
        <w:rPr>
          <w:sz w:val="24"/>
          <w:szCs w:val="24"/>
        </w:rPr>
        <w:t>redentials</w:t>
      </w:r>
      <w:bookmarkEnd w:id="271"/>
    </w:p>
    <w:p w14:paraId="0A0FE963" w14:textId="77777777" w:rsidR="00610F5D" w:rsidRPr="009A3559" w:rsidRDefault="00D22936" w:rsidP="006F7AED">
      <w:pPr>
        <w:pStyle w:val="NormalNumbering"/>
        <w:rPr>
          <w:szCs w:val="24"/>
        </w:rPr>
      </w:pPr>
      <w:r w:rsidRPr="009A3559">
        <w:rPr>
          <w:szCs w:val="24"/>
        </w:rPr>
        <w:t>The Derived PIV Credential is an additional common identity credential under Homeland Security Presidential Directive-12 and Federal Information Processing Standards (FIPS) 201 that is issued by NASA, primarily for mobile authentication.</w:t>
      </w:r>
    </w:p>
    <w:p w14:paraId="4EE41EA2" w14:textId="411C7913" w:rsidR="006F7AED" w:rsidRPr="009A3559" w:rsidRDefault="006F7AED" w:rsidP="00370E17">
      <w:pPr>
        <w:pStyle w:val="NormalNumbering"/>
        <w:rPr>
          <w:szCs w:val="24"/>
        </w:rPr>
      </w:pPr>
      <w:r w:rsidRPr="009A3559">
        <w:rPr>
          <w:szCs w:val="24"/>
        </w:rPr>
        <w:t>Derived credentials</w:t>
      </w:r>
      <w:r w:rsidR="005E56FA" w:rsidRPr="009A3559">
        <w:rPr>
          <w:szCs w:val="24"/>
        </w:rPr>
        <w:t xml:space="preserve"> shall</w:t>
      </w:r>
      <w:r w:rsidR="00870B95" w:rsidRPr="009A3559">
        <w:rPr>
          <w:szCs w:val="24"/>
        </w:rPr>
        <w:t xml:space="preserve"> be issued by NASA following </w:t>
      </w:r>
      <w:r w:rsidR="006134CD" w:rsidRPr="009A3559">
        <w:rPr>
          <w:szCs w:val="24"/>
        </w:rPr>
        <w:t xml:space="preserve">the processes established in </w:t>
      </w:r>
      <w:r w:rsidR="00370E17" w:rsidRPr="009A3559">
        <w:rPr>
          <w:szCs w:val="24"/>
        </w:rPr>
        <w:t xml:space="preserve">FIPS 201 and </w:t>
      </w:r>
      <w:r w:rsidR="006134CD" w:rsidRPr="009A3559">
        <w:rPr>
          <w:szCs w:val="24"/>
        </w:rPr>
        <w:t>NPR 2841.1</w:t>
      </w:r>
      <w:r w:rsidR="00370E17" w:rsidRPr="009A3559">
        <w:rPr>
          <w:szCs w:val="24"/>
        </w:rPr>
        <w:t>,</w:t>
      </w:r>
      <w:r w:rsidR="006134CD" w:rsidRPr="009A3559">
        <w:rPr>
          <w:szCs w:val="24"/>
        </w:rPr>
        <w:t xml:space="preserve"> or other NPR established by the OCIO for derived credentials.</w:t>
      </w:r>
    </w:p>
    <w:p w14:paraId="18E7CB20" w14:textId="745FFCDE" w:rsidR="0023069C" w:rsidRPr="009A3559" w:rsidRDefault="00E36EE2">
      <w:pPr>
        <w:pStyle w:val="Heading2"/>
        <w:rPr>
          <w:sz w:val="24"/>
          <w:szCs w:val="24"/>
        </w:rPr>
      </w:pPr>
      <w:bookmarkStart w:id="272" w:name="_Toc198296258"/>
      <w:bookmarkEnd w:id="262"/>
      <w:bookmarkEnd w:id="263"/>
      <w:bookmarkEnd w:id="264"/>
      <w:r w:rsidRPr="009A3559">
        <w:rPr>
          <w:sz w:val="24"/>
          <w:szCs w:val="24"/>
        </w:rPr>
        <w:lastRenderedPageBreak/>
        <w:t>Additional</w:t>
      </w:r>
      <w:r w:rsidR="00DC5C94" w:rsidRPr="009A3559">
        <w:rPr>
          <w:sz w:val="24"/>
          <w:szCs w:val="24"/>
        </w:rPr>
        <w:t xml:space="preserve"> Characteristics</w:t>
      </w:r>
      <w:bookmarkEnd w:id="272"/>
    </w:p>
    <w:p w14:paraId="319976C1" w14:textId="710DC12B" w:rsidR="0023069C" w:rsidRPr="009A3559" w:rsidRDefault="005E427F">
      <w:pPr>
        <w:pStyle w:val="NormalNumbering"/>
        <w:rPr>
          <w:szCs w:val="24"/>
        </w:rPr>
      </w:pPr>
      <w:bookmarkStart w:id="273" w:name="_Ref179382866"/>
      <w:r w:rsidRPr="009A3559">
        <w:rPr>
          <w:szCs w:val="24"/>
        </w:rPr>
        <w:t xml:space="preserve">Visual Color Coding for </w:t>
      </w:r>
      <w:r w:rsidR="00E84F34" w:rsidRPr="009A3559">
        <w:rPr>
          <w:szCs w:val="24"/>
        </w:rPr>
        <w:t xml:space="preserve">Affiliation </w:t>
      </w:r>
      <w:r w:rsidRPr="009A3559">
        <w:rPr>
          <w:szCs w:val="24"/>
        </w:rPr>
        <w:t xml:space="preserve">Type - NASA PIV and </w:t>
      </w:r>
      <w:r w:rsidR="008A6D33" w:rsidRPr="009A3559">
        <w:rPr>
          <w:szCs w:val="24"/>
        </w:rPr>
        <w:t>Agency Smart Badges</w:t>
      </w:r>
      <w:r w:rsidR="005F5A18" w:rsidRPr="009A3559">
        <w:rPr>
          <w:szCs w:val="24"/>
        </w:rPr>
        <w:t xml:space="preserve"> </w:t>
      </w:r>
      <w:r w:rsidR="00DA1B34" w:rsidRPr="009A3559">
        <w:rPr>
          <w:szCs w:val="24"/>
        </w:rPr>
        <w:t xml:space="preserve">shall </w:t>
      </w:r>
      <w:r w:rsidRPr="009A3559">
        <w:rPr>
          <w:szCs w:val="24"/>
        </w:rPr>
        <w:t xml:space="preserve">use colored markings on the badge to </w:t>
      </w:r>
      <w:r w:rsidR="00800421" w:rsidRPr="009A3559">
        <w:rPr>
          <w:szCs w:val="24"/>
        </w:rPr>
        <w:t xml:space="preserve">identify </w:t>
      </w:r>
      <w:r w:rsidRPr="009A3559">
        <w:rPr>
          <w:szCs w:val="24"/>
        </w:rPr>
        <w:t xml:space="preserve">the affiliation of the badge holder. </w:t>
      </w:r>
      <w:r w:rsidR="00317CFB" w:rsidRPr="009A3559">
        <w:rPr>
          <w:szCs w:val="24"/>
        </w:rPr>
        <w:t xml:space="preserve"> </w:t>
      </w:r>
      <w:r w:rsidRPr="009A3559">
        <w:rPr>
          <w:szCs w:val="24"/>
        </w:rPr>
        <w:t xml:space="preserve">NASA PIV credentials use a color band through the name of the applicant, and </w:t>
      </w:r>
      <w:r w:rsidR="008A6D33" w:rsidRPr="009A3559">
        <w:rPr>
          <w:szCs w:val="24"/>
        </w:rPr>
        <w:t xml:space="preserve">Agency Smart Badges </w:t>
      </w:r>
      <w:r w:rsidRPr="009A3559">
        <w:rPr>
          <w:szCs w:val="24"/>
        </w:rPr>
        <w:t xml:space="preserve">use a </w:t>
      </w:r>
      <w:r w:rsidR="008A6D33" w:rsidRPr="009A3559">
        <w:rPr>
          <w:szCs w:val="24"/>
        </w:rPr>
        <w:t>band on the bottom of the credential</w:t>
      </w:r>
      <w:r w:rsidRPr="009A3559">
        <w:rPr>
          <w:szCs w:val="24"/>
        </w:rPr>
        <w:t xml:space="preserve"> and includ</w:t>
      </w:r>
      <w:r w:rsidR="008A6D33" w:rsidRPr="009A3559">
        <w:rPr>
          <w:szCs w:val="24"/>
        </w:rPr>
        <w:t>e</w:t>
      </w:r>
      <w:r w:rsidRPr="009A3559">
        <w:rPr>
          <w:szCs w:val="24"/>
        </w:rPr>
        <w:t xml:space="preserve"> the </w:t>
      </w:r>
      <w:r w:rsidR="008A6D33" w:rsidRPr="009A3559">
        <w:rPr>
          <w:szCs w:val="24"/>
        </w:rPr>
        <w:t>affiliation</w:t>
      </w:r>
      <w:r w:rsidRPr="009A3559">
        <w:rPr>
          <w:szCs w:val="24"/>
        </w:rPr>
        <w:t xml:space="preserve">. </w:t>
      </w:r>
      <w:r w:rsidR="00317CFB" w:rsidRPr="009A3559">
        <w:rPr>
          <w:szCs w:val="24"/>
        </w:rPr>
        <w:t xml:space="preserve"> </w:t>
      </w:r>
      <w:r w:rsidR="008A6D33" w:rsidRPr="009A3559">
        <w:rPr>
          <w:szCs w:val="24"/>
        </w:rPr>
        <w:t xml:space="preserve">The band will include a single capital letter identifying the color in the band (e.g., “G” for green), located within a </w:t>
      </w:r>
      <w:r w:rsidR="00835BF7" w:rsidRPr="009A3559">
        <w:rPr>
          <w:szCs w:val="24"/>
        </w:rPr>
        <w:t>white circle with a black outline on the right of the band</w:t>
      </w:r>
      <w:r w:rsidR="008A6D33" w:rsidRPr="009A3559">
        <w:rPr>
          <w:szCs w:val="24"/>
        </w:rPr>
        <w:t xml:space="preserve">.  </w:t>
      </w:r>
      <w:r w:rsidR="00835BF7" w:rsidRPr="009A3559">
        <w:rPr>
          <w:szCs w:val="24"/>
        </w:rPr>
        <w:t>The purpose of the letter is to assist individuals with visual impairment in recognizing the color.</w:t>
      </w:r>
      <w:bookmarkEnd w:id="273"/>
    </w:p>
    <w:p w14:paraId="43B69C47" w14:textId="07E06CA3" w:rsidR="00DC18F0" w:rsidRPr="009A3559" w:rsidRDefault="00DC18F0">
      <w:pPr>
        <w:pStyle w:val="NormalNumbering"/>
        <w:rPr>
          <w:szCs w:val="24"/>
        </w:rPr>
      </w:pPr>
      <w:r w:rsidRPr="009A3559">
        <w:rPr>
          <w:szCs w:val="24"/>
        </w:rPr>
        <w:t>Contractors at NASA JPL who are U.S. citizens shall have a solid silver color below the green contractor color band.</w:t>
      </w:r>
    </w:p>
    <w:p w14:paraId="1F7FB532" w14:textId="7087B135" w:rsidR="00D94B1F" w:rsidRPr="009A3559" w:rsidRDefault="00D94B1F">
      <w:pPr>
        <w:pStyle w:val="NormalNumbering"/>
        <w:rPr>
          <w:szCs w:val="24"/>
        </w:rPr>
      </w:pPr>
      <w:r w:rsidRPr="009A3559">
        <w:rPr>
          <w:szCs w:val="24"/>
        </w:rPr>
        <w:t>IPA employee</w:t>
      </w:r>
      <w:r w:rsidR="00A44C7E" w:rsidRPr="009A3559">
        <w:rPr>
          <w:szCs w:val="24"/>
        </w:rPr>
        <w:t>s</w:t>
      </w:r>
      <w:r w:rsidRPr="009A3559">
        <w:rPr>
          <w:szCs w:val="24"/>
        </w:rPr>
        <w:t xml:space="preserve"> shall include the label “IPA” in black letters on the front of the badge.</w:t>
      </w:r>
    </w:p>
    <w:p w14:paraId="1A000D64" w14:textId="539E2599" w:rsidR="00D94B1F" w:rsidRPr="009A3559" w:rsidRDefault="00D94B1F">
      <w:pPr>
        <w:pStyle w:val="NormalNumbering"/>
        <w:rPr>
          <w:szCs w:val="24"/>
        </w:rPr>
      </w:pPr>
      <w:r w:rsidRPr="009A3559">
        <w:rPr>
          <w:szCs w:val="24"/>
        </w:rPr>
        <w:t>Press corps and media shall include the label “PRESS” printed vertically down the right side of the Agency Smart Badge or Center-specific badge.</w:t>
      </w:r>
    </w:p>
    <w:p w14:paraId="7A850F83" w14:textId="5026C459" w:rsidR="0023069C" w:rsidRPr="009A3559" w:rsidRDefault="005E427F">
      <w:pPr>
        <w:pStyle w:val="NormalNumbering"/>
        <w:rPr>
          <w:szCs w:val="24"/>
        </w:rPr>
      </w:pPr>
      <w:r w:rsidRPr="009A3559">
        <w:rPr>
          <w:szCs w:val="24"/>
        </w:rPr>
        <w:t>Emergency Response Officials (ERO)</w:t>
      </w:r>
      <w:r w:rsidR="000922F7" w:rsidRPr="009A3559" w:rsidDel="000922F7">
        <w:rPr>
          <w:szCs w:val="24"/>
        </w:rPr>
        <w:t xml:space="preserve"> </w:t>
      </w:r>
      <w:r w:rsidR="000922F7" w:rsidRPr="009A3559">
        <w:rPr>
          <w:szCs w:val="24"/>
        </w:rPr>
        <w:t>Credentials</w:t>
      </w:r>
    </w:p>
    <w:p w14:paraId="7D1D1D3F" w14:textId="6CBB05A8" w:rsidR="003F407A" w:rsidRPr="009A3559" w:rsidRDefault="003F407A" w:rsidP="00E61824">
      <w:pPr>
        <w:pStyle w:val="NormalNumbering"/>
        <w:numPr>
          <w:ilvl w:val="3"/>
          <w:numId w:val="5"/>
        </w:numPr>
        <w:rPr>
          <w:szCs w:val="24"/>
        </w:rPr>
      </w:pPr>
      <w:r w:rsidRPr="009A3559">
        <w:rPr>
          <w:szCs w:val="24"/>
        </w:rPr>
        <w:t>The ERO designation shall only be applied to NASA PIV credentials.</w:t>
      </w:r>
    </w:p>
    <w:p w14:paraId="52A26D1B" w14:textId="6549C0B4" w:rsidR="003F407A" w:rsidRPr="009A3559" w:rsidRDefault="003F407A" w:rsidP="00E61824">
      <w:pPr>
        <w:pStyle w:val="NormalNumbering"/>
        <w:numPr>
          <w:ilvl w:val="3"/>
          <w:numId w:val="5"/>
        </w:numPr>
        <w:rPr>
          <w:szCs w:val="24"/>
        </w:rPr>
      </w:pPr>
      <w:r w:rsidRPr="009A3559">
        <w:rPr>
          <w:szCs w:val="24"/>
        </w:rPr>
        <w:t>ERO credentials shall contain a red strip containing the words “Emergency Response Official” at the bottom of the badge.</w:t>
      </w:r>
    </w:p>
    <w:p w14:paraId="22E9FFD9" w14:textId="2A69C62E" w:rsidR="003F407A" w:rsidRPr="009A3559" w:rsidRDefault="003F407A" w:rsidP="00E61824">
      <w:pPr>
        <w:pStyle w:val="NormalNumbering"/>
        <w:numPr>
          <w:ilvl w:val="3"/>
          <w:numId w:val="5"/>
        </w:numPr>
        <w:rPr>
          <w:szCs w:val="24"/>
        </w:rPr>
      </w:pPr>
      <w:r w:rsidRPr="009A3559">
        <w:rPr>
          <w:szCs w:val="24"/>
        </w:rPr>
        <w:t>ERO credentials shall include, on the back of the credential, text stating “</w:t>
      </w:r>
      <w:r w:rsidR="009E653D" w:rsidRPr="009A3559">
        <w:rPr>
          <w:rStyle w:val="ui-provider"/>
          <w:szCs w:val="24"/>
        </w:rPr>
        <w:t>After credential verification, the EMERGENCY RESPONSE OFFICIAL should be given access to controlled areas.</w:t>
      </w:r>
      <w:r w:rsidRPr="009A3559">
        <w:rPr>
          <w:szCs w:val="24"/>
        </w:rPr>
        <w:t>”</w:t>
      </w:r>
    </w:p>
    <w:p w14:paraId="05ACE93C" w14:textId="26B80824" w:rsidR="000922F7" w:rsidRPr="009A3559" w:rsidRDefault="000922F7" w:rsidP="00E61824">
      <w:pPr>
        <w:pStyle w:val="NormalNumbering"/>
        <w:numPr>
          <w:ilvl w:val="3"/>
          <w:numId w:val="5"/>
        </w:numPr>
        <w:rPr>
          <w:szCs w:val="24"/>
        </w:rPr>
      </w:pPr>
      <w:r w:rsidRPr="009A3559">
        <w:rPr>
          <w:szCs w:val="24"/>
        </w:rPr>
        <w:t>ERO credentials shall only be issued to those individuals performing a role identified in NPR 8715.2, NASA Emergency Management Program Procedural Requirements.</w:t>
      </w:r>
      <w:r w:rsidR="0044316E" w:rsidRPr="009A3559">
        <w:rPr>
          <w:szCs w:val="24"/>
        </w:rPr>
        <w:t xml:space="preserve">  These roles include, but are not limited to, Center and facility emergency and disaster response personnel, NASA and OIG sworn law enforcement officials, Continuity of Operations (COOP) personnel, Continuity of Governance (COG) personnel, </w:t>
      </w:r>
      <w:r w:rsidR="00332564" w:rsidRPr="009A3559">
        <w:rPr>
          <w:szCs w:val="24"/>
        </w:rPr>
        <w:t xml:space="preserve">and </w:t>
      </w:r>
      <w:r w:rsidR="0044316E" w:rsidRPr="009A3559">
        <w:rPr>
          <w:szCs w:val="24"/>
        </w:rPr>
        <w:t xml:space="preserve">personnel in the Emergency Relocation Group (ERG), and </w:t>
      </w:r>
      <w:r w:rsidR="00053903" w:rsidRPr="009A3559">
        <w:rPr>
          <w:szCs w:val="24"/>
        </w:rPr>
        <w:t>personnel deployed to support the NASA National Response Framework (NRF) Emergency Support Function (ESF) Annexes.</w:t>
      </w:r>
    </w:p>
    <w:p w14:paraId="03830CEB" w14:textId="286462C5" w:rsidR="000922F7" w:rsidRPr="009A3559" w:rsidRDefault="000922F7" w:rsidP="00E61824">
      <w:pPr>
        <w:pStyle w:val="NormalNumbering"/>
        <w:numPr>
          <w:ilvl w:val="3"/>
          <w:numId w:val="5"/>
        </w:numPr>
        <w:rPr>
          <w:szCs w:val="24"/>
        </w:rPr>
      </w:pPr>
      <w:r w:rsidRPr="009A3559">
        <w:rPr>
          <w:szCs w:val="24"/>
        </w:rPr>
        <w:t>ERO credentials shall only be issued to those individuals who have completed the requisite training established for that specific role in NPR 8715.2.</w:t>
      </w:r>
    </w:p>
    <w:p w14:paraId="2E2DD810" w14:textId="00EC48D5" w:rsidR="003F407A" w:rsidRPr="009A3559" w:rsidRDefault="003F407A">
      <w:pPr>
        <w:pStyle w:val="NormalNumbering"/>
        <w:rPr>
          <w:szCs w:val="24"/>
        </w:rPr>
      </w:pPr>
      <w:r w:rsidRPr="009A3559">
        <w:rPr>
          <w:szCs w:val="24"/>
        </w:rPr>
        <w:t xml:space="preserve">Foreign National </w:t>
      </w:r>
      <w:r w:rsidR="00DC18F0" w:rsidRPr="009A3559">
        <w:rPr>
          <w:szCs w:val="24"/>
        </w:rPr>
        <w:t>Credentials</w:t>
      </w:r>
    </w:p>
    <w:p w14:paraId="4B2ED132" w14:textId="77777777" w:rsidR="00D94B1F" w:rsidRPr="009A3559" w:rsidRDefault="00D94B1F" w:rsidP="00E61824">
      <w:pPr>
        <w:pStyle w:val="NormalNumbering"/>
        <w:numPr>
          <w:ilvl w:val="3"/>
          <w:numId w:val="5"/>
        </w:numPr>
        <w:rPr>
          <w:szCs w:val="24"/>
        </w:rPr>
      </w:pPr>
      <w:r w:rsidRPr="009A3559">
        <w:rPr>
          <w:szCs w:val="24"/>
        </w:rPr>
        <w:t>Foreign national badge characteristics shall take precedence over all other affiliation characteristics.</w:t>
      </w:r>
    </w:p>
    <w:p w14:paraId="0D4C4E1A" w14:textId="4204A838" w:rsidR="00D94B1F" w:rsidRPr="009A3559" w:rsidRDefault="00D94B1F" w:rsidP="00E61824">
      <w:pPr>
        <w:pStyle w:val="NormalNumbering"/>
        <w:numPr>
          <w:ilvl w:val="3"/>
          <w:numId w:val="5"/>
        </w:numPr>
        <w:rPr>
          <w:szCs w:val="24"/>
        </w:rPr>
      </w:pPr>
      <w:r w:rsidRPr="009A3559">
        <w:rPr>
          <w:szCs w:val="24"/>
        </w:rPr>
        <w:t>Foreign national badges shall have a light blue color border around the applicant photo.</w:t>
      </w:r>
    </w:p>
    <w:p w14:paraId="3E436C6A" w14:textId="431262B7" w:rsidR="003F407A" w:rsidRPr="009A3559" w:rsidRDefault="003F407A" w:rsidP="00E61824">
      <w:pPr>
        <w:pStyle w:val="NormalNumbering"/>
        <w:numPr>
          <w:ilvl w:val="3"/>
          <w:numId w:val="5"/>
        </w:numPr>
        <w:rPr>
          <w:szCs w:val="24"/>
        </w:rPr>
      </w:pPr>
      <w:r w:rsidRPr="009A3559">
        <w:rPr>
          <w:szCs w:val="24"/>
        </w:rPr>
        <w:t>Foreign nationals requiring escort will be recognized by red lettered “ESCORT ONLY” across the middle of the badge.</w:t>
      </w:r>
    </w:p>
    <w:p w14:paraId="07E0BEDF" w14:textId="03D9F56E" w:rsidR="003F407A" w:rsidRPr="009A3559" w:rsidRDefault="003F407A" w:rsidP="00E61824">
      <w:pPr>
        <w:pStyle w:val="NormalNumbering"/>
        <w:numPr>
          <w:ilvl w:val="3"/>
          <w:numId w:val="5"/>
        </w:numPr>
        <w:rPr>
          <w:szCs w:val="24"/>
        </w:rPr>
      </w:pPr>
      <w:r w:rsidRPr="009A3559">
        <w:rPr>
          <w:szCs w:val="24"/>
        </w:rPr>
        <w:t>International Partners shall have a flag of the applicant’s country of citizenship in the lower right corner of the badge.</w:t>
      </w:r>
    </w:p>
    <w:p w14:paraId="5E3AB09B" w14:textId="7510F045" w:rsidR="0023069C" w:rsidRPr="009A3559" w:rsidRDefault="00DC5C94">
      <w:pPr>
        <w:pStyle w:val="Heading2"/>
        <w:rPr>
          <w:sz w:val="24"/>
          <w:szCs w:val="24"/>
        </w:rPr>
      </w:pPr>
      <w:bookmarkStart w:id="274" w:name="_Toc528230706"/>
      <w:bookmarkStart w:id="275" w:name="_Toc528230707"/>
      <w:bookmarkStart w:id="276" w:name="_Toc528230708"/>
      <w:bookmarkStart w:id="277" w:name="_Toc528230709"/>
      <w:bookmarkStart w:id="278" w:name="_Toc528230710"/>
      <w:bookmarkStart w:id="279" w:name="_Toc528230711"/>
      <w:bookmarkStart w:id="280" w:name="_Toc528230712"/>
      <w:bookmarkStart w:id="281" w:name="_Toc528230713"/>
      <w:bookmarkStart w:id="282" w:name="_Toc528230714"/>
      <w:bookmarkStart w:id="283" w:name="_Toc528230715"/>
      <w:bookmarkStart w:id="284" w:name="_Toc528230716"/>
      <w:bookmarkStart w:id="285" w:name="_Toc528230717"/>
      <w:bookmarkStart w:id="286" w:name="_Toc528230718"/>
      <w:bookmarkStart w:id="287" w:name="_Toc528230720"/>
      <w:bookmarkStart w:id="288" w:name="_Toc528230721"/>
      <w:bookmarkStart w:id="289" w:name="_Toc528230723"/>
      <w:bookmarkStart w:id="290" w:name="_Toc528230724"/>
      <w:bookmarkStart w:id="291" w:name="_Toc528230726"/>
      <w:bookmarkStart w:id="292" w:name="_Toc528230727"/>
      <w:bookmarkStart w:id="293" w:name="_Toc528230729"/>
      <w:bookmarkStart w:id="294" w:name="_Toc528230730"/>
      <w:bookmarkStart w:id="295" w:name="_Toc528230732"/>
      <w:bookmarkStart w:id="296" w:name="_Toc528230733"/>
      <w:bookmarkStart w:id="297" w:name="_Toc528230735"/>
      <w:bookmarkStart w:id="298" w:name="_Toc528230736"/>
      <w:bookmarkStart w:id="299" w:name="_Toc198296259"/>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r w:rsidRPr="009A3559">
        <w:rPr>
          <w:sz w:val="24"/>
          <w:szCs w:val="24"/>
        </w:rPr>
        <w:t>Digital Characteristics</w:t>
      </w:r>
      <w:bookmarkEnd w:id="299"/>
      <w:r w:rsidR="005E427F" w:rsidRPr="009A3559">
        <w:rPr>
          <w:sz w:val="24"/>
          <w:szCs w:val="24"/>
        </w:rPr>
        <w:t xml:space="preserve"> </w:t>
      </w:r>
    </w:p>
    <w:p w14:paraId="17DEC211" w14:textId="656BFDEF" w:rsidR="0023069C" w:rsidRPr="009A3559" w:rsidRDefault="005E427F">
      <w:pPr>
        <w:pStyle w:val="NormalNumbering"/>
        <w:rPr>
          <w:szCs w:val="24"/>
        </w:rPr>
      </w:pPr>
      <w:r w:rsidRPr="009A3559">
        <w:rPr>
          <w:szCs w:val="24"/>
        </w:rPr>
        <w:t>The digital data stored on the NASA credential supports physical and/or logical access use, encryption, and signing capability and provides security and authentication protection for the credential an</w:t>
      </w:r>
      <w:r w:rsidR="00317CFB" w:rsidRPr="009A3559">
        <w:rPr>
          <w:szCs w:val="24"/>
        </w:rPr>
        <w:t>d credential holder.</w:t>
      </w:r>
    </w:p>
    <w:p w14:paraId="57C7B54E" w14:textId="6BF5CD5E" w:rsidR="0023069C" w:rsidRPr="009A3559" w:rsidRDefault="005E427F" w:rsidP="00E61824">
      <w:pPr>
        <w:pStyle w:val="NormalNumbering"/>
        <w:numPr>
          <w:ilvl w:val="3"/>
          <w:numId w:val="5"/>
        </w:numPr>
        <w:rPr>
          <w:szCs w:val="24"/>
        </w:rPr>
      </w:pPr>
      <w:r w:rsidRPr="009A3559">
        <w:rPr>
          <w:szCs w:val="24"/>
        </w:rPr>
        <w:lastRenderedPageBreak/>
        <w:t>Card Holder Unique Identifier (CHUID) - The CHUID is used by access control applications and is the only data that is accessible through both the contact and contactless interfaces.</w:t>
      </w:r>
      <w:r w:rsidR="00DE5421" w:rsidRPr="009A3559">
        <w:rPr>
          <w:szCs w:val="24"/>
        </w:rPr>
        <w:t xml:space="preserve"> </w:t>
      </w:r>
      <w:r w:rsidR="00317CFB" w:rsidRPr="009A3559">
        <w:rPr>
          <w:szCs w:val="24"/>
        </w:rPr>
        <w:t xml:space="preserve"> </w:t>
      </w:r>
      <w:r w:rsidRPr="009A3559">
        <w:rPr>
          <w:szCs w:val="24"/>
        </w:rPr>
        <w:t>Applications can read this data without any action from the badge ho</w:t>
      </w:r>
      <w:r w:rsidR="00317CFB" w:rsidRPr="009A3559">
        <w:rPr>
          <w:szCs w:val="24"/>
        </w:rPr>
        <w:t xml:space="preserve">lder.  The CHUID is composed </w:t>
      </w:r>
      <w:r w:rsidR="009D623B" w:rsidRPr="009A3559">
        <w:rPr>
          <w:szCs w:val="24"/>
        </w:rPr>
        <w:t xml:space="preserve">of </w:t>
      </w:r>
      <w:r w:rsidR="00FE0101" w:rsidRPr="009A3559">
        <w:rPr>
          <w:szCs w:val="24"/>
        </w:rPr>
        <w:t>the following data elements which shall not be modified during post-issuance updates</w:t>
      </w:r>
      <w:r w:rsidR="00317CFB" w:rsidRPr="009A3559">
        <w:rPr>
          <w:szCs w:val="24"/>
        </w:rPr>
        <w:t>:</w:t>
      </w:r>
    </w:p>
    <w:p w14:paraId="238354D8" w14:textId="77777777" w:rsidR="0023069C" w:rsidRPr="009A3559" w:rsidRDefault="005E427F" w:rsidP="00E61824">
      <w:pPr>
        <w:pStyle w:val="a1List"/>
        <w:numPr>
          <w:ilvl w:val="0"/>
          <w:numId w:val="20"/>
        </w:numPr>
        <w:rPr>
          <w:szCs w:val="24"/>
        </w:rPr>
      </w:pPr>
      <w:r w:rsidRPr="009A3559">
        <w:rPr>
          <w:szCs w:val="24"/>
        </w:rPr>
        <w:t>Federal Agency Sm</w:t>
      </w:r>
      <w:r w:rsidR="00317CFB" w:rsidRPr="009A3559">
        <w:rPr>
          <w:szCs w:val="24"/>
        </w:rPr>
        <w:t>art Credential Number (FASC-N)</w:t>
      </w:r>
      <w:r w:rsidR="00014E03" w:rsidRPr="009A3559">
        <w:rPr>
          <w:szCs w:val="24"/>
        </w:rPr>
        <w:t>.</w:t>
      </w:r>
    </w:p>
    <w:p w14:paraId="005A9E57" w14:textId="77777777" w:rsidR="0023069C" w:rsidRPr="009A3559" w:rsidRDefault="00317CFB" w:rsidP="00E61824">
      <w:pPr>
        <w:pStyle w:val="a1List"/>
        <w:numPr>
          <w:ilvl w:val="0"/>
          <w:numId w:val="20"/>
        </w:numPr>
        <w:rPr>
          <w:szCs w:val="24"/>
        </w:rPr>
      </w:pPr>
      <w:r w:rsidRPr="009A3559">
        <w:rPr>
          <w:szCs w:val="24"/>
        </w:rPr>
        <w:t>NASA Agency code</w:t>
      </w:r>
      <w:r w:rsidR="00014E03" w:rsidRPr="009A3559">
        <w:rPr>
          <w:szCs w:val="24"/>
        </w:rPr>
        <w:t>.</w:t>
      </w:r>
    </w:p>
    <w:p w14:paraId="2F79281A" w14:textId="77777777" w:rsidR="0023069C" w:rsidRPr="009A3559" w:rsidRDefault="005E427F" w:rsidP="00E61824">
      <w:pPr>
        <w:pStyle w:val="a1List"/>
        <w:numPr>
          <w:ilvl w:val="0"/>
          <w:numId w:val="20"/>
        </w:numPr>
        <w:rPr>
          <w:szCs w:val="24"/>
        </w:rPr>
      </w:pPr>
      <w:r w:rsidRPr="009A3559">
        <w:rPr>
          <w:szCs w:val="24"/>
        </w:rPr>
        <w:t>System code identifyi</w:t>
      </w:r>
      <w:r w:rsidR="00317CFB" w:rsidRPr="009A3559">
        <w:rPr>
          <w:szCs w:val="24"/>
        </w:rPr>
        <w:t>ng the original issuing Center</w:t>
      </w:r>
      <w:r w:rsidR="00014E03" w:rsidRPr="009A3559">
        <w:rPr>
          <w:szCs w:val="24"/>
        </w:rPr>
        <w:t>.</w:t>
      </w:r>
    </w:p>
    <w:p w14:paraId="560445A3" w14:textId="77777777" w:rsidR="0023069C" w:rsidRPr="009A3559" w:rsidRDefault="00317CFB" w:rsidP="00E61824">
      <w:pPr>
        <w:pStyle w:val="a1List"/>
        <w:numPr>
          <w:ilvl w:val="0"/>
          <w:numId w:val="20"/>
        </w:numPr>
        <w:rPr>
          <w:szCs w:val="24"/>
        </w:rPr>
      </w:pPr>
      <w:r w:rsidRPr="009A3559">
        <w:rPr>
          <w:szCs w:val="24"/>
        </w:rPr>
        <w:t>A credential number</w:t>
      </w:r>
      <w:r w:rsidR="00014E03" w:rsidRPr="009A3559">
        <w:rPr>
          <w:szCs w:val="24"/>
        </w:rPr>
        <w:t>.</w:t>
      </w:r>
    </w:p>
    <w:p w14:paraId="7CF05E6B" w14:textId="1CBF1AD2" w:rsidR="0023069C" w:rsidRPr="009A3559" w:rsidRDefault="00DF43B6" w:rsidP="00E61824">
      <w:pPr>
        <w:pStyle w:val="a1List"/>
        <w:numPr>
          <w:ilvl w:val="0"/>
          <w:numId w:val="20"/>
        </w:numPr>
        <w:rPr>
          <w:szCs w:val="24"/>
        </w:rPr>
      </w:pPr>
      <w:r w:rsidRPr="009A3559">
        <w:rPr>
          <w:szCs w:val="24"/>
        </w:rPr>
        <w:t>C</w:t>
      </w:r>
      <w:r w:rsidR="00317CFB" w:rsidRPr="009A3559">
        <w:rPr>
          <w:szCs w:val="24"/>
        </w:rPr>
        <w:t>redential holder</w:t>
      </w:r>
      <w:r w:rsidR="00014E03" w:rsidRPr="009A3559">
        <w:rPr>
          <w:szCs w:val="24"/>
        </w:rPr>
        <w:t>’</w:t>
      </w:r>
      <w:r w:rsidR="00317CFB" w:rsidRPr="009A3559">
        <w:rPr>
          <w:szCs w:val="24"/>
        </w:rPr>
        <w:t xml:space="preserve">s </w:t>
      </w:r>
      <w:r w:rsidR="009E168B" w:rsidRPr="009A3559">
        <w:rPr>
          <w:szCs w:val="24"/>
        </w:rPr>
        <w:t>Uniform Universal Personal Identification Code (</w:t>
      </w:r>
      <w:r w:rsidR="00317CFB" w:rsidRPr="009A3559">
        <w:rPr>
          <w:szCs w:val="24"/>
        </w:rPr>
        <w:t>UUPIC</w:t>
      </w:r>
      <w:r w:rsidR="009E168B" w:rsidRPr="009A3559">
        <w:rPr>
          <w:szCs w:val="24"/>
        </w:rPr>
        <w:t>)</w:t>
      </w:r>
      <w:r w:rsidR="00014E03" w:rsidRPr="009A3559">
        <w:rPr>
          <w:szCs w:val="24"/>
        </w:rPr>
        <w:t>.</w:t>
      </w:r>
    </w:p>
    <w:p w14:paraId="2C6337C4" w14:textId="77777777" w:rsidR="0023069C" w:rsidRPr="009A3559" w:rsidRDefault="00317CFB" w:rsidP="00E61824">
      <w:pPr>
        <w:pStyle w:val="a1List"/>
        <w:numPr>
          <w:ilvl w:val="0"/>
          <w:numId w:val="20"/>
        </w:numPr>
        <w:rPr>
          <w:szCs w:val="24"/>
        </w:rPr>
      </w:pPr>
      <w:r w:rsidRPr="009A3559">
        <w:rPr>
          <w:szCs w:val="24"/>
        </w:rPr>
        <w:t>Expiration date.</w:t>
      </w:r>
    </w:p>
    <w:p w14:paraId="755F2EA5" w14:textId="5A2D611D" w:rsidR="0023069C" w:rsidRPr="009A3559" w:rsidRDefault="005E427F" w:rsidP="00E61824">
      <w:pPr>
        <w:pStyle w:val="NormalNumbering"/>
        <w:numPr>
          <w:ilvl w:val="3"/>
          <w:numId w:val="5"/>
        </w:numPr>
        <w:rPr>
          <w:szCs w:val="24"/>
        </w:rPr>
      </w:pPr>
      <w:r w:rsidRPr="009A3559">
        <w:rPr>
          <w:szCs w:val="24"/>
        </w:rPr>
        <w:t>Digi</w:t>
      </w:r>
      <w:r w:rsidR="00317CFB" w:rsidRPr="009A3559">
        <w:rPr>
          <w:szCs w:val="24"/>
        </w:rPr>
        <w:t xml:space="preserve">tal </w:t>
      </w:r>
      <w:r w:rsidR="009D623B" w:rsidRPr="009A3559">
        <w:rPr>
          <w:szCs w:val="24"/>
        </w:rPr>
        <w:t>c</w:t>
      </w:r>
      <w:r w:rsidR="00317CFB" w:rsidRPr="009A3559">
        <w:rPr>
          <w:szCs w:val="24"/>
        </w:rPr>
        <w:t>ertificates</w:t>
      </w:r>
      <w:r w:rsidR="009D623B" w:rsidRPr="009A3559">
        <w:rPr>
          <w:szCs w:val="24"/>
        </w:rPr>
        <w:t xml:space="preserve"> for card authorization key (CAK), authentication, signing, and encryption are encoded to the smartcard in accordance with FIPS </w:t>
      </w:r>
      <w:r w:rsidR="000246C2" w:rsidRPr="009A3559">
        <w:rPr>
          <w:szCs w:val="24"/>
        </w:rPr>
        <w:t>201 and FIPS 140.</w:t>
      </w:r>
    </w:p>
    <w:p w14:paraId="7D5208F4" w14:textId="075B1035" w:rsidR="0023069C" w:rsidRPr="009A3559" w:rsidRDefault="005E427F" w:rsidP="00E61824">
      <w:pPr>
        <w:pStyle w:val="NormalNumbering"/>
        <w:numPr>
          <w:ilvl w:val="3"/>
          <w:numId w:val="5"/>
        </w:numPr>
        <w:rPr>
          <w:szCs w:val="24"/>
        </w:rPr>
      </w:pPr>
      <w:r w:rsidRPr="009A3559">
        <w:rPr>
          <w:szCs w:val="24"/>
        </w:rPr>
        <w:t xml:space="preserve">Biometrics (typically fingerprints of the right and left index fingers) are stored as minutiae templates that represent a specific biometric but cannot be </w:t>
      </w:r>
      <w:r w:rsidR="003D65D2" w:rsidRPr="009A3559">
        <w:rPr>
          <w:szCs w:val="24"/>
        </w:rPr>
        <w:t>reverse engineered</w:t>
      </w:r>
      <w:r w:rsidRPr="009A3559">
        <w:rPr>
          <w:szCs w:val="24"/>
        </w:rPr>
        <w:t xml:space="preserve"> to recre</w:t>
      </w:r>
      <w:r w:rsidR="00317CFB" w:rsidRPr="009A3559">
        <w:rPr>
          <w:szCs w:val="24"/>
        </w:rPr>
        <w:t>ate an image of that biometric.</w:t>
      </w:r>
    </w:p>
    <w:p w14:paraId="4F2E79E4" w14:textId="7275856E" w:rsidR="0023069C" w:rsidRPr="009A3559" w:rsidRDefault="005E427F" w:rsidP="00E61824">
      <w:pPr>
        <w:pStyle w:val="NormalNumbering"/>
        <w:numPr>
          <w:ilvl w:val="3"/>
          <w:numId w:val="5"/>
        </w:numPr>
        <w:rPr>
          <w:szCs w:val="24"/>
        </w:rPr>
      </w:pPr>
      <w:r w:rsidRPr="009A3559">
        <w:rPr>
          <w:szCs w:val="24"/>
        </w:rPr>
        <w:t xml:space="preserve">Digital Representation of Printed Information - Certain items printed on the front and back of the card are stored on the </w:t>
      </w:r>
      <w:r w:rsidR="000246C2" w:rsidRPr="009A3559">
        <w:rPr>
          <w:szCs w:val="24"/>
        </w:rPr>
        <w:t xml:space="preserve">smartcard </w:t>
      </w:r>
      <w:r w:rsidRPr="009A3559">
        <w:rPr>
          <w:szCs w:val="24"/>
        </w:rPr>
        <w:t>as a security and authentication measure</w:t>
      </w:r>
      <w:r w:rsidR="003D65D2" w:rsidRPr="009A3559">
        <w:rPr>
          <w:szCs w:val="24"/>
        </w:rPr>
        <w:t>,</w:t>
      </w:r>
      <w:r w:rsidRPr="009A3559">
        <w:rPr>
          <w:szCs w:val="24"/>
        </w:rPr>
        <w:t xml:space="preserve"> including name</w:t>
      </w:r>
      <w:r w:rsidR="00014E03" w:rsidRPr="009A3559">
        <w:rPr>
          <w:szCs w:val="24"/>
        </w:rPr>
        <w:t>,</w:t>
      </w:r>
      <w:r w:rsidRPr="009A3559">
        <w:rPr>
          <w:szCs w:val="24"/>
        </w:rPr>
        <w:t xml:space="preserve"> affiliation</w:t>
      </w:r>
      <w:r w:rsidR="00014E03" w:rsidRPr="009A3559">
        <w:rPr>
          <w:szCs w:val="24"/>
        </w:rPr>
        <w:t>,</w:t>
      </w:r>
      <w:r w:rsidRPr="009A3559">
        <w:rPr>
          <w:szCs w:val="24"/>
        </w:rPr>
        <w:t xml:space="preserve"> organization</w:t>
      </w:r>
      <w:r w:rsidR="00014E03" w:rsidRPr="009A3559">
        <w:rPr>
          <w:szCs w:val="24"/>
        </w:rPr>
        <w:t>,</w:t>
      </w:r>
      <w:r w:rsidRPr="009A3559">
        <w:rPr>
          <w:szCs w:val="24"/>
        </w:rPr>
        <w:t xml:space="preserve"> badge expiration date</w:t>
      </w:r>
      <w:r w:rsidR="00014E03" w:rsidRPr="009A3559">
        <w:rPr>
          <w:szCs w:val="24"/>
        </w:rPr>
        <w:t>,</w:t>
      </w:r>
      <w:r w:rsidRPr="009A3559">
        <w:rPr>
          <w:szCs w:val="24"/>
        </w:rPr>
        <w:t xml:space="preserve"> Agency card serial num</w:t>
      </w:r>
      <w:r w:rsidR="00317CFB" w:rsidRPr="009A3559">
        <w:rPr>
          <w:szCs w:val="24"/>
        </w:rPr>
        <w:t>ber</w:t>
      </w:r>
      <w:r w:rsidR="00014E03" w:rsidRPr="009A3559">
        <w:rPr>
          <w:szCs w:val="24"/>
        </w:rPr>
        <w:t>,</w:t>
      </w:r>
      <w:r w:rsidR="00317CFB" w:rsidRPr="009A3559">
        <w:rPr>
          <w:szCs w:val="24"/>
        </w:rPr>
        <w:t xml:space="preserve"> and issuer identification.</w:t>
      </w:r>
    </w:p>
    <w:p w14:paraId="45070668" w14:textId="77777777" w:rsidR="0023069C" w:rsidRPr="009A3559" w:rsidRDefault="005E427F" w:rsidP="00E61824">
      <w:pPr>
        <w:pStyle w:val="NormalNumbering"/>
        <w:numPr>
          <w:ilvl w:val="3"/>
          <w:numId w:val="5"/>
        </w:numPr>
        <w:rPr>
          <w:szCs w:val="24"/>
        </w:rPr>
      </w:pPr>
      <w:r w:rsidRPr="009A3559">
        <w:rPr>
          <w:szCs w:val="24"/>
        </w:rPr>
        <w:t xml:space="preserve">Photograph - The facial image used in creating the photo printed on the front of the badge is stored in the badge. </w:t>
      </w:r>
      <w:r w:rsidR="00317CFB" w:rsidRPr="009A3559">
        <w:rPr>
          <w:szCs w:val="24"/>
        </w:rPr>
        <w:t xml:space="preserve"> </w:t>
      </w:r>
      <w:r w:rsidRPr="009A3559">
        <w:rPr>
          <w:szCs w:val="24"/>
        </w:rPr>
        <w:t xml:space="preserve">A facial image is required, and obscuring headwear may </w:t>
      </w:r>
      <w:r w:rsidR="00317CFB" w:rsidRPr="009A3559">
        <w:rPr>
          <w:szCs w:val="24"/>
        </w:rPr>
        <w:t>not be worn for the photograph.</w:t>
      </w:r>
    </w:p>
    <w:p w14:paraId="398D90CF" w14:textId="78024739" w:rsidR="0023069C" w:rsidRPr="009A3559" w:rsidRDefault="005E427F" w:rsidP="00E61824">
      <w:pPr>
        <w:pStyle w:val="NormalNumbering"/>
        <w:numPr>
          <w:ilvl w:val="3"/>
          <w:numId w:val="5"/>
        </w:numPr>
        <w:rPr>
          <w:szCs w:val="24"/>
        </w:rPr>
      </w:pPr>
      <w:r w:rsidRPr="009A3559">
        <w:rPr>
          <w:szCs w:val="24"/>
        </w:rPr>
        <w:t xml:space="preserve">The PIN is used to secure and protect the electronic data stored on the PIV credential. </w:t>
      </w:r>
      <w:r w:rsidR="00317CFB" w:rsidRPr="009A3559">
        <w:rPr>
          <w:szCs w:val="24"/>
        </w:rPr>
        <w:t xml:space="preserve"> </w:t>
      </w:r>
      <w:r w:rsidRPr="009A3559">
        <w:rPr>
          <w:szCs w:val="24"/>
        </w:rPr>
        <w:t xml:space="preserve">The PIN is used by the PIV credential holder to allow applications to access data and as part of the authentication process. </w:t>
      </w:r>
      <w:r w:rsidR="00317CFB" w:rsidRPr="009A3559">
        <w:rPr>
          <w:szCs w:val="24"/>
        </w:rPr>
        <w:t xml:space="preserve"> </w:t>
      </w:r>
      <w:r w:rsidRPr="009A3559">
        <w:rPr>
          <w:szCs w:val="24"/>
        </w:rPr>
        <w:t xml:space="preserve">It is stored in a secure section of the smart card, separate from the rest of the PIV credential digital data. </w:t>
      </w:r>
      <w:r w:rsidR="00317CFB" w:rsidRPr="009A3559">
        <w:rPr>
          <w:szCs w:val="24"/>
        </w:rPr>
        <w:t xml:space="preserve"> </w:t>
      </w:r>
      <w:r w:rsidRPr="009A3559">
        <w:rPr>
          <w:szCs w:val="24"/>
        </w:rPr>
        <w:t xml:space="preserve">All PIV credential data, with the exception of the CHUID, require the PIV credential holder to enter their PIN before an application can either access or use the data. </w:t>
      </w:r>
      <w:r w:rsidR="00317CFB" w:rsidRPr="009A3559">
        <w:rPr>
          <w:szCs w:val="24"/>
        </w:rPr>
        <w:t xml:space="preserve"> </w:t>
      </w:r>
      <w:r w:rsidRPr="009A3559">
        <w:rPr>
          <w:szCs w:val="24"/>
        </w:rPr>
        <w:t>The PIN is a minimum of a six</w:t>
      </w:r>
      <w:r w:rsidR="00014E03" w:rsidRPr="009A3559">
        <w:rPr>
          <w:szCs w:val="24"/>
        </w:rPr>
        <w:t>-</w:t>
      </w:r>
      <w:r w:rsidRPr="009A3559">
        <w:rPr>
          <w:szCs w:val="24"/>
        </w:rPr>
        <w:t>digit number selected by the credential</w:t>
      </w:r>
      <w:r w:rsidR="000E64CD" w:rsidRPr="009A3559">
        <w:rPr>
          <w:szCs w:val="24"/>
        </w:rPr>
        <w:t xml:space="preserve"> </w:t>
      </w:r>
      <w:r w:rsidRPr="009A3559">
        <w:rPr>
          <w:szCs w:val="24"/>
        </w:rPr>
        <w:t xml:space="preserve">holder and written to the credential during finalization. </w:t>
      </w:r>
      <w:r w:rsidR="00317CFB" w:rsidRPr="009A3559">
        <w:rPr>
          <w:szCs w:val="24"/>
        </w:rPr>
        <w:t xml:space="preserve"> </w:t>
      </w:r>
      <w:r w:rsidRPr="009A3559">
        <w:rPr>
          <w:szCs w:val="24"/>
        </w:rPr>
        <w:t xml:space="preserve">It </w:t>
      </w:r>
      <w:r w:rsidR="00723124" w:rsidRPr="009A3559">
        <w:rPr>
          <w:szCs w:val="24"/>
        </w:rPr>
        <w:t xml:space="preserve">shall </w:t>
      </w:r>
      <w:r w:rsidRPr="009A3559">
        <w:rPr>
          <w:szCs w:val="24"/>
        </w:rPr>
        <w:t xml:space="preserve">not </w:t>
      </w:r>
      <w:r w:rsidR="00723124" w:rsidRPr="009A3559">
        <w:rPr>
          <w:szCs w:val="24"/>
        </w:rPr>
        <w:t xml:space="preserve">be </w:t>
      </w:r>
      <w:r w:rsidRPr="009A3559">
        <w:rPr>
          <w:szCs w:val="24"/>
        </w:rPr>
        <w:t xml:space="preserve">stored in </w:t>
      </w:r>
      <w:r w:rsidR="00F2353B" w:rsidRPr="009A3559">
        <w:rPr>
          <w:szCs w:val="24"/>
        </w:rPr>
        <w:t>any</w:t>
      </w:r>
      <w:r w:rsidRPr="009A3559">
        <w:rPr>
          <w:szCs w:val="24"/>
        </w:rPr>
        <w:t xml:space="preserve"> system and should not be written down or otherwise recorded by the credential holder</w:t>
      </w:r>
      <w:r w:rsidR="00F2353B" w:rsidRPr="009A3559">
        <w:rPr>
          <w:szCs w:val="24"/>
        </w:rPr>
        <w:t xml:space="preserve"> or any other person</w:t>
      </w:r>
      <w:r w:rsidRPr="009A3559">
        <w:rPr>
          <w:szCs w:val="24"/>
        </w:rPr>
        <w:t xml:space="preserve">. </w:t>
      </w:r>
      <w:r w:rsidR="00317CFB" w:rsidRPr="009A3559">
        <w:rPr>
          <w:szCs w:val="24"/>
        </w:rPr>
        <w:t xml:space="preserve"> </w:t>
      </w:r>
      <w:r w:rsidRPr="009A3559">
        <w:rPr>
          <w:szCs w:val="24"/>
        </w:rPr>
        <w:t xml:space="preserve">The credential is automatically locked after no more than 15 consecutive tries of entering an invalid PIN. </w:t>
      </w:r>
      <w:r w:rsidR="00317CFB" w:rsidRPr="009A3559">
        <w:rPr>
          <w:szCs w:val="24"/>
        </w:rPr>
        <w:t xml:space="preserve"> </w:t>
      </w:r>
      <w:r w:rsidR="00DF43B6" w:rsidRPr="009A3559">
        <w:rPr>
          <w:szCs w:val="24"/>
        </w:rPr>
        <w:t>C</w:t>
      </w:r>
      <w:r w:rsidRPr="009A3559">
        <w:rPr>
          <w:szCs w:val="24"/>
        </w:rPr>
        <w:t>redential PIN reset details and requirements for resetting a PIN are</w:t>
      </w:r>
      <w:r w:rsidR="00317CFB" w:rsidRPr="009A3559">
        <w:rPr>
          <w:szCs w:val="24"/>
        </w:rPr>
        <w:t xml:space="preserve"> identified in Section </w:t>
      </w:r>
      <w:r w:rsidR="00340C6C" w:rsidRPr="009A3559">
        <w:rPr>
          <w:szCs w:val="24"/>
        </w:rPr>
        <w:fldChar w:fldCharType="begin"/>
      </w:r>
      <w:r w:rsidR="00340C6C" w:rsidRPr="009A3559">
        <w:rPr>
          <w:szCs w:val="24"/>
        </w:rPr>
        <w:instrText xml:space="preserve"> REF _Ref179382945 \r \h </w:instrText>
      </w:r>
      <w:r w:rsidR="008E0C34" w:rsidRPr="009A3559">
        <w:rPr>
          <w:szCs w:val="24"/>
        </w:rPr>
        <w:instrText xml:space="preserve"> \* MERGEFORMAT </w:instrText>
      </w:r>
      <w:r w:rsidR="00340C6C" w:rsidRPr="009A3559">
        <w:rPr>
          <w:szCs w:val="24"/>
        </w:rPr>
      </w:r>
      <w:r w:rsidR="00340C6C" w:rsidRPr="009A3559">
        <w:rPr>
          <w:szCs w:val="24"/>
        </w:rPr>
        <w:fldChar w:fldCharType="separate"/>
      </w:r>
      <w:r w:rsidR="00E56366" w:rsidRPr="009A3559">
        <w:rPr>
          <w:szCs w:val="24"/>
        </w:rPr>
        <w:t>6.7</w:t>
      </w:r>
      <w:r w:rsidR="00340C6C" w:rsidRPr="009A3559">
        <w:rPr>
          <w:szCs w:val="24"/>
        </w:rPr>
        <w:fldChar w:fldCharType="end"/>
      </w:r>
      <w:r w:rsidR="00340C6C" w:rsidRPr="009A3559">
        <w:rPr>
          <w:szCs w:val="24"/>
        </w:rPr>
        <w:t xml:space="preserve">, </w:t>
      </w:r>
      <w:r w:rsidR="00340C6C" w:rsidRPr="009A3559">
        <w:rPr>
          <w:szCs w:val="24"/>
        </w:rPr>
        <w:fldChar w:fldCharType="begin"/>
      </w:r>
      <w:r w:rsidR="00340C6C" w:rsidRPr="009A3559">
        <w:rPr>
          <w:szCs w:val="24"/>
        </w:rPr>
        <w:instrText xml:space="preserve"> REF _Ref179382949 \h </w:instrText>
      </w:r>
      <w:r w:rsidR="008E0C34" w:rsidRPr="009A3559">
        <w:rPr>
          <w:szCs w:val="24"/>
        </w:rPr>
        <w:instrText xml:space="preserve"> \* MERGEFORMAT </w:instrText>
      </w:r>
      <w:r w:rsidR="00340C6C" w:rsidRPr="009A3559">
        <w:rPr>
          <w:szCs w:val="24"/>
        </w:rPr>
      </w:r>
      <w:r w:rsidR="00340C6C" w:rsidRPr="009A3559">
        <w:rPr>
          <w:szCs w:val="24"/>
        </w:rPr>
        <w:fldChar w:fldCharType="separate"/>
      </w:r>
      <w:r w:rsidR="00E56366" w:rsidRPr="009A3559">
        <w:rPr>
          <w:szCs w:val="24"/>
        </w:rPr>
        <w:t>Credential PIN Reset</w:t>
      </w:r>
      <w:r w:rsidR="00340C6C" w:rsidRPr="009A3559">
        <w:rPr>
          <w:szCs w:val="24"/>
        </w:rPr>
        <w:fldChar w:fldCharType="end"/>
      </w:r>
      <w:r w:rsidR="00317CFB" w:rsidRPr="009A3559">
        <w:rPr>
          <w:szCs w:val="24"/>
        </w:rPr>
        <w:t>.</w:t>
      </w:r>
    </w:p>
    <w:p w14:paraId="06F9248D" w14:textId="77777777" w:rsidR="0023069C" w:rsidRPr="009A3559" w:rsidRDefault="005E427F">
      <w:pPr>
        <w:pStyle w:val="Heading2"/>
        <w:rPr>
          <w:sz w:val="24"/>
          <w:szCs w:val="24"/>
        </w:rPr>
      </w:pPr>
      <w:bookmarkStart w:id="300" w:name="_Toc421782831"/>
      <w:bookmarkStart w:id="301" w:name="_Toc424888752"/>
      <w:bookmarkStart w:id="302" w:name="_Toc424904682"/>
      <w:bookmarkStart w:id="303" w:name="_Toc198296260"/>
      <w:r w:rsidRPr="009A3559">
        <w:rPr>
          <w:sz w:val="24"/>
          <w:szCs w:val="24"/>
        </w:rPr>
        <w:t>The Uniform Universal Personal Identification Code (UUPIC)</w:t>
      </w:r>
      <w:bookmarkEnd w:id="300"/>
      <w:bookmarkEnd w:id="301"/>
      <w:bookmarkEnd w:id="302"/>
      <w:bookmarkEnd w:id="303"/>
    </w:p>
    <w:p w14:paraId="1EFBF66A" w14:textId="5C62AE10" w:rsidR="0023069C" w:rsidRPr="009A3559" w:rsidRDefault="004C240D">
      <w:pPr>
        <w:pStyle w:val="NormalNumbering"/>
        <w:rPr>
          <w:szCs w:val="24"/>
        </w:rPr>
      </w:pPr>
      <w:r w:rsidRPr="009A3559">
        <w:rPr>
          <w:szCs w:val="24"/>
        </w:rPr>
        <w:t xml:space="preserve">UUPIC Number / Employee Number - A UUPIC is a component of NASA Identity Management that uniquely identifies a NASA identity.  The Identity Management system is managed by OPS, working in concert with the OCIO and </w:t>
      </w:r>
      <w:r w:rsidR="00763A26" w:rsidRPr="009A3559">
        <w:rPr>
          <w:szCs w:val="24"/>
        </w:rPr>
        <w:t>the Office of the Chief Human Capital Officer</w:t>
      </w:r>
      <w:r w:rsidR="00AF460A" w:rsidRPr="009A3559">
        <w:rPr>
          <w:szCs w:val="24"/>
        </w:rPr>
        <w:t xml:space="preserve"> (OCHCO)</w:t>
      </w:r>
      <w:r w:rsidRPr="009A3559">
        <w:rPr>
          <w:szCs w:val="24"/>
        </w:rPr>
        <w:t>, to ensure proper functioning, assignment, use, and protection of the UUPIC.</w:t>
      </w:r>
    </w:p>
    <w:p w14:paraId="154D1A69" w14:textId="0F41C495" w:rsidR="0023069C" w:rsidRPr="009A3559" w:rsidRDefault="005E427F">
      <w:pPr>
        <w:pStyle w:val="NormalNumbering"/>
        <w:rPr>
          <w:szCs w:val="24"/>
        </w:rPr>
      </w:pPr>
      <w:r w:rsidRPr="009A3559">
        <w:rPr>
          <w:szCs w:val="24"/>
        </w:rPr>
        <w:t xml:space="preserve">UUPIC Characteristics - </w:t>
      </w:r>
      <w:r w:rsidR="00AC5827" w:rsidRPr="009A3559">
        <w:rPr>
          <w:szCs w:val="24"/>
        </w:rPr>
        <w:t xml:space="preserve">UUPICs shall only be issued through the population of seed data (name, unique identifier (SSN, foreign national visitor number, etc.), and date of birth) into the UUPIC repository. This information is required for all NASA identities including, but not limited to, civilians, contractors, partners, and remote IT system users that require a NASA identity.  Any request for a UUPIC will be initiated via an approved identity creation workflow method.  The reliable assignment of the UUPIC to persons uses at least two unique attributes, in addition to name attributes, from approved identity source documents.  The ICAM </w:t>
      </w:r>
      <w:r w:rsidR="00AC5827" w:rsidRPr="009A3559">
        <w:rPr>
          <w:szCs w:val="24"/>
        </w:rPr>
        <w:lastRenderedPageBreak/>
        <w:t>database is the authoritative source of the UUPIC numbers.  UUPIC numbers will be issued in random sequence, consistent with NASA policy, and will meet the following requirements:</w:t>
      </w:r>
    </w:p>
    <w:p w14:paraId="49FAF434" w14:textId="0DEF95DA" w:rsidR="0023069C" w:rsidRPr="009A3559" w:rsidRDefault="00DC5C94" w:rsidP="00E61824">
      <w:pPr>
        <w:pStyle w:val="a1List"/>
        <w:numPr>
          <w:ilvl w:val="0"/>
          <w:numId w:val="19"/>
        </w:numPr>
        <w:rPr>
          <w:szCs w:val="24"/>
        </w:rPr>
      </w:pPr>
      <w:r w:rsidRPr="009A3559">
        <w:rPr>
          <w:szCs w:val="24"/>
        </w:rPr>
        <w:t xml:space="preserve">Be </w:t>
      </w:r>
      <w:r w:rsidR="005E427F" w:rsidRPr="009A3559">
        <w:rPr>
          <w:szCs w:val="24"/>
        </w:rPr>
        <w:t>a nine-digit numerical code without any significance as to the cha</w:t>
      </w:r>
      <w:r w:rsidR="00317CFB" w:rsidRPr="009A3559">
        <w:rPr>
          <w:szCs w:val="24"/>
        </w:rPr>
        <w:t>racteristics of the individual</w:t>
      </w:r>
      <w:r w:rsidR="00BF3CD3" w:rsidRPr="009A3559">
        <w:rPr>
          <w:szCs w:val="24"/>
        </w:rPr>
        <w:t>.</w:t>
      </w:r>
    </w:p>
    <w:p w14:paraId="3B77425D" w14:textId="5BDA1E98" w:rsidR="0023069C" w:rsidRPr="009A3559" w:rsidRDefault="00DC5C94" w:rsidP="00E61824">
      <w:pPr>
        <w:pStyle w:val="a1List"/>
        <w:numPr>
          <w:ilvl w:val="0"/>
          <w:numId w:val="19"/>
        </w:numPr>
        <w:rPr>
          <w:szCs w:val="24"/>
        </w:rPr>
      </w:pPr>
      <w:r w:rsidRPr="009A3559">
        <w:rPr>
          <w:szCs w:val="24"/>
        </w:rPr>
        <w:t xml:space="preserve">Be </w:t>
      </w:r>
      <w:r w:rsidR="00EB76EB" w:rsidRPr="009A3559">
        <w:rPr>
          <w:szCs w:val="24"/>
        </w:rPr>
        <w:t>treated as a string to preserve UUPICs with leading 0s</w:t>
      </w:r>
      <w:r w:rsidR="00BF3CD3" w:rsidRPr="009A3559">
        <w:rPr>
          <w:szCs w:val="24"/>
        </w:rPr>
        <w:t>.</w:t>
      </w:r>
    </w:p>
    <w:p w14:paraId="6939AA99" w14:textId="7A8066D8" w:rsidR="0023069C" w:rsidRPr="009A3559" w:rsidRDefault="005E427F" w:rsidP="00E61824">
      <w:pPr>
        <w:pStyle w:val="a1List"/>
        <w:numPr>
          <w:ilvl w:val="0"/>
          <w:numId w:val="19"/>
        </w:numPr>
        <w:rPr>
          <w:szCs w:val="24"/>
        </w:rPr>
      </w:pPr>
      <w:r w:rsidRPr="009A3559">
        <w:rPr>
          <w:szCs w:val="24"/>
        </w:rPr>
        <w:t xml:space="preserve">Cannot be </w:t>
      </w:r>
      <w:r w:rsidR="0070548A" w:rsidRPr="009A3559">
        <w:rPr>
          <w:szCs w:val="24"/>
        </w:rPr>
        <w:t xml:space="preserve">created or derived </w:t>
      </w:r>
      <w:r w:rsidRPr="009A3559">
        <w:rPr>
          <w:szCs w:val="24"/>
        </w:rPr>
        <w:t>based on other data contained in the UUPIC applic</w:t>
      </w:r>
      <w:r w:rsidR="00317CFB" w:rsidRPr="009A3559">
        <w:rPr>
          <w:szCs w:val="24"/>
        </w:rPr>
        <w:t>ation.</w:t>
      </w:r>
    </w:p>
    <w:p w14:paraId="64528DFD" w14:textId="5837BC60" w:rsidR="0023069C" w:rsidRPr="009A3559" w:rsidRDefault="005E427F">
      <w:pPr>
        <w:pStyle w:val="NormalNumbering"/>
        <w:rPr>
          <w:szCs w:val="24"/>
        </w:rPr>
      </w:pPr>
      <w:r w:rsidRPr="009A3559">
        <w:rPr>
          <w:szCs w:val="24"/>
        </w:rPr>
        <w:t xml:space="preserve">UUPIC Usage - </w:t>
      </w:r>
      <w:r w:rsidR="00E61824" w:rsidRPr="009A3559">
        <w:rPr>
          <w:szCs w:val="24"/>
        </w:rPr>
        <w:t>The UUPIC shall serve as a replacement for the SSN by providing a unique identifier that can serve as a data point across NASA information systems.  The UUPIC may not be used as a login identifier or user account name for any information systems, databases, Web sites, etc.  The UUPIC may be available to NASA employees for lookup and may be used for positive identification of individuals within NASA information systems.  The UUPIC may not be used for purposes other than those described in this policy without the concurrence of OPS.  With the exception of account initiation in IdMAX, use of the UUPIC for any identification purposes outside those needed for positive identification of individuals across and only within information systems is prohibited without the consent of OPS.  The UUPIC may never be posted on any Internet accessible Web site.  Any deviation from this policy will be coordinated with OPS through OCIO in advance.  Requests for a UUPIC will be initiated via the approved NASA on-boarding workflow for civil servants and contractors.  UUPIC numbers are stored internally along with the first, middle, and last names and other information necessary to uniquely associate the UUPIC with a person.</w:t>
      </w:r>
    </w:p>
    <w:p w14:paraId="4E1E1E04" w14:textId="796D4006" w:rsidR="0023069C" w:rsidRPr="009A3559" w:rsidRDefault="005E427F" w:rsidP="003D28B1">
      <w:pPr>
        <w:pStyle w:val="Heading1"/>
        <w:spacing w:after="240"/>
        <w:rPr>
          <w:sz w:val="24"/>
          <w:szCs w:val="24"/>
        </w:rPr>
      </w:pPr>
      <w:bookmarkStart w:id="304" w:name="_Toc421782832"/>
      <w:bookmarkStart w:id="305" w:name="_Toc424888753"/>
      <w:bookmarkStart w:id="306" w:name="_Toc424904683"/>
      <w:bookmarkStart w:id="307" w:name="_Toc198296261"/>
      <w:r w:rsidRPr="009A3559">
        <w:rPr>
          <w:sz w:val="24"/>
          <w:szCs w:val="24"/>
        </w:rPr>
        <w:lastRenderedPageBreak/>
        <w:t xml:space="preserve">Credential </w:t>
      </w:r>
      <w:r w:rsidR="008E7F0D" w:rsidRPr="009A3559">
        <w:rPr>
          <w:sz w:val="24"/>
          <w:szCs w:val="24"/>
        </w:rPr>
        <w:t xml:space="preserve">Lifecycle </w:t>
      </w:r>
      <w:r w:rsidRPr="009A3559">
        <w:rPr>
          <w:sz w:val="24"/>
          <w:szCs w:val="24"/>
        </w:rPr>
        <w:t>Management</w:t>
      </w:r>
      <w:bookmarkEnd w:id="304"/>
      <w:bookmarkEnd w:id="305"/>
      <w:bookmarkEnd w:id="306"/>
      <w:bookmarkEnd w:id="307"/>
    </w:p>
    <w:p w14:paraId="74726A00" w14:textId="093AFE85" w:rsidR="0023069C" w:rsidRPr="009A3559" w:rsidRDefault="002B0017">
      <w:pPr>
        <w:pStyle w:val="Heading2"/>
        <w:rPr>
          <w:sz w:val="24"/>
          <w:szCs w:val="24"/>
        </w:rPr>
      </w:pPr>
      <w:bookmarkStart w:id="308" w:name="_Toc421782833"/>
      <w:bookmarkStart w:id="309" w:name="_Toc424888754"/>
      <w:bookmarkStart w:id="310" w:name="_Toc424904684"/>
      <w:bookmarkStart w:id="311" w:name="_Toc198296262"/>
      <w:r w:rsidRPr="009A3559">
        <w:rPr>
          <w:sz w:val="24"/>
          <w:szCs w:val="24"/>
        </w:rPr>
        <w:t xml:space="preserve">General </w:t>
      </w:r>
      <w:r w:rsidR="005E427F" w:rsidRPr="009A3559">
        <w:rPr>
          <w:sz w:val="24"/>
          <w:szCs w:val="24"/>
        </w:rPr>
        <w:t xml:space="preserve">Credential </w:t>
      </w:r>
      <w:bookmarkEnd w:id="308"/>
      <w:bookmarkEnd w:id="309"/>
      <w:bookmarkEnd w:id="310"/>
      <w:r w:rsidRPr="009A3559">
        <w:rPr>
          <w:sz w:val="24"/>
          <w:szCs w:val="24"/>
        </w:rPr>
        <w:t>Management</w:t>
      </w:r>
      <w:bookmarkEnd w:id="311"/>
    </w:p>
    <w:p w14:paraId="2CE777AC" w14:textId="0AB940E0" w:rsidR="002B0017" w:rsidRPr="009A3559" w:rsidRDefault="005E427F">
      <w:pPr>
        <w:pStyle w:val="NormalNumbering"/>
        <w:rPr>
          <w:szCs w:val="24"/>
        </w:rPr>
      </w:pPr>
      <w:r w:rsidRPr="009A3559">
        <w:rPr>
          <w:szCs w:val="24"/>
        </w:rPr>
        <w:t xml:space="preserve">Ownership. </w:t>
      </w:r>
      <w:r w:rsidR="007F2739" w:rsidRPr="009A3559">
        <w:rPr>
          <w:szCs w:val="24"/>
        </w:rPr>
        <w:t xml:space="preserve"> </w:t>
      </w:r>
      <w:r w:rsidRPr="009A3559">
        <w:rPr>
          <w:szCs w:val="24"/>
        </w:rPr>
        <w:t xml:space="preserve">A credential is not personal property but is the property of the U.S. Government. </w:t>
      </w:r>
      <w:r w:rsidR="007F2739" w:rsidRPr="009A3559">
        <w:rPr>
          <w:szCs w:val="24"/>
        </w:rPr>
        <w:t xml:space="preserve"> </w:t>
      </w:r>
      <w:r w:rsidRPr="009A3559">
        <w:rPr>
          <w:szCs w:val="24"/>
        </w:rPr>
        <w:t xml:space="preserve">All personnel shall be responsible for </w:t>
      </w:r>
      <w:r w:rsidR="002B0017" w:rsidRPr="009A3559">
        <w:rPr>
          <w:szCs w:val="24"/>
        </w:rPr>
        <w:t>adhering to the following requirements:</w:t>
      </w:r>
    </w:p>
    <w:p w14:paraId="7914796A" w14:textId="5DC2F94A" w:rsidR="002B0017" w:rsidRPr="009A3559" w:rsidRDefault="002B0017" w:rsidP="00E61824">
      <w:pPr>
        <w:pStyle w:val="a1List"/>
        <w:numPr>
          <w:ilvl w:val="0"/>
          <w:numId w:val="18"/>
        </w:numPr>
        <w:rPr>
          <w:szCs w:val="24"/>
        </w:rPr>
      </w:pPr>
      <w:r w:rsidRPr="009A3559">
        <w:rPr>
          <w:szCs w:val="24"/>
        </w:rPr>
        <w:t>A</w:t>
      </w:r>
      <w:r w:rsidR="005E427F" w:rsidRPr="009A3559">
        <w:rPr>
          <w:szCs w:val="24"/>
        </w:rPr>
        <w:t>ppropriately safeguarding issued credentials</w:t>
      </w:r>
      <w:r w:rsidRPr="009A3559">
        <w:rPr>
          <w:szCs w:val="24"/>
        </w:rPr>
        <w:t>.</w:t>
      </w:r>
    </w:p>
    <w:p w14:paraId="3377B46B" w14:textId="0DD559B5" w:rsidR="002B0017" w:rsidRPr="009A3559" w:rsidRDefault="002B0017" w:rsidP="00E61824">
      <w:pPr>
        <w:pStyle w:val="a1List"/>
        <w:numPr>
          <w:ilvl w:val="0"/>
          <w:numId w:val="18"/>
        </w:numPr>
        <w:rPr>
          <w:szCs w:val="24"/>
        </w:rPr>
      </w:pPr>
      <w:r w:rsidRPr="009A3559">
        <w:rPr>
          <w:szCs w:val="24"/>
        </w:rPr>
        <w:t>I</w:t>
      </w:r>
      <w:r w:rsidR="005E427F" w:rsidRPr="009A3559">
        <w:rPr>
          <w:szCs w:val="24"/>
        </w:rPr>
        <w:t>mmediately reporting the loss or false use of a credential</w:t>
      </w:r>
      <w:r w:rsidRPr="009A3559">
        <w:rPr>
          <w:szCs w:val="24"/>
        </w:rPr>
        <w:t>.</w:t>
      </w:r>
    </w:p>
    <w:p w14:paraId="17162E60" w14:textId="00D163A0" w:rsidR="002B0017" w:rsidRPr="009A3559" w:rsidRDefault="002B0017" w:rsidP="00E61824">
      <w:pPr>
        <w:pStyle w:val="a1List"/>
        <w:numPr>
          <w:ilvl w:val="0"/>
          <w:numId w:val="18"/>
        </w:numPr>
        <w:rPr>
          <w:szCs w:val="24"/>
        </w:rPr>
      </w:pPr>
      <w:r w:rsidRPr="009A3559">
        <w:rPr>
          <w:szCs w:val="24"/>
        </w:rPr>
        <w:t>C</w:t>
      </w:r>
      <w:r w:rsidR="005E427F" w:rsidRPr="009A3559">
        <w:rPr>
          <w:szCs w:val="24"/>
        </w:rPr>
        <w:t>hallenging noncredentia</w:t>
      </w:r>
      <w:r w:rsidR="00ED7F75" w:rsidRPr="009A3559">
        <w:rPr>
          <w:szCs w:val="24"/>
        </w:rPr>
        <w:t>l</w:t>
      </w:r>
      <w:r w:rsidR="005E427F" w:rsidRPr="009A3559">
        <w:rPr>
          <w:szCs w:val="24"/>
        </w:rPr>
        <w:t>led personnel</w:t>
      </w:r>
      <w:r w:rsidRPr="009A3559">
        <w:rPr>
          <w:szCs w:val="24"/>
        </w:rPr>
        <w:t>.</w:t>
      </w:r>
    </w:p>
    <w:p w14:paraId="0F6DD1C4" w14:textId="77777777" w:rsidR="002B0017" w:rsidRPr="009A3559" w:rsidRDefault="002B0017" w:rsidP="00E61824">
      <w:pPr>
        <w:pStyle w:val="a1List"/>
        <w:numPr>
          <w:ilvl w:val="0"/>
          <w:numId w:val="18"/>
        </w:numPr>
        <w:rPr>
          <w:szCs w:val="24"/>
        </w:rPr>
      </w:pPr>
      <w:r w:rsidRPr="009A3559">
        <w:rPr>
          <w:szCs w:val="24"/>
        </w:rPr>
        <w:t>N</w:t>
      </w:r>
      <w:r w:rsidR="005E427F" w:rsidRPr="009A3559">
        <w:rPr>
          <w:szCs w:val="24"/>
        </w:rPr>
        <w:t>otifying the proper authority of a name change</w:t>
      </w:r>
      <w:r w:rsidRPr="009A3559">
        <w:rPr>
          <w:szCs w:val="24"/>
        </w:rPr>
        <w:t>.</w:t>
      </w:r>
    </w:p>
    <w:p w14:paraId="39BAED04" w14:textId="156B7C29" w:rsidR="002B0017" w:rsidRPr="009A3559" w:rsidRDefault="002B0017" w:rsidP="00E61824">
      <w:pPr>
        <w:pStyle w:val="a1List"/>
        <w:numPr>
          <w:ilvl w:val="0"/>
          <w:numId w:val="18"/>
        </w:numPr>
        <w:rPr>
          <w:szCs w:val="24"/>
        </w:rPr>
      </w:pPr>
      <w:r w:rsidRPr="009A3559">
        <w:rPr>
          <w:szCs w:val="24"/>
        </w:rPr>
        <w:t>P</w:t>
      </w:r>
      <w:r w:rsidR="005E427F" w:rsidRPr="009A3559">
        <w:rPr>
          <w:szCs w:val="24"/>
        </w:rPr>
        <w:t>roperly displaying a credential when on NASA property</w:t>
      </w:r>
      <w:r w:rsidRPr="009A3559">
        <w:rPr>
          <w:szCs w:val="24"/>
        </w:rPr>
        <w:t>.</w:t>
      </w:r>
    </w:p>
    <w:p w14:paraId="64596714" w14:textId="480E7B92" w:rsidR="0023069C" w:rsidRPr="009A3559" w:rsidRDefault="002B0017" w:rsidP="00E61824">
      <w:pPr>
        <w:pStyle w:val="a1List"/>
        <w:numPr>
          <w:ilvl w:val="0"/>
          <w:numId w:val="18"/>
        </w:numPr>
        <w:rPr>
          <w:szCs w:val="24"/>
        </w:rPr>
      </w:pPr>
      <w:r w:rsidRPr="009A3559">
        <w:rPr>
          <w:szCs w:val="24"/>
        </w:rPr>
        <w:t>S</w:t>
      </w:r>
      <w:r w:rsidR="005E427F" w:rsidRPr="009A3559">
        <w:rPr>
          <w:szCs w:val="24"/>
        </w:rPr>
        <w:t>urrendering a credential upon resignation, retirement, or the dire</w:t>
      </w:r>
      <w:r w:rsidR="00317CFB" w:rsidRPr="009A3559">
        <w:rPr>
          <w:szCs w:val="24"/>
        </w:rPr>
        <w:t>ction of the issuing authority.</w:t>
      </w:r>
    </w:p>
    <w:p w14:paraId="54D44574" w14:textId="66430A1A" w:rsidR="0023069C" w:rsidRPr="009A3559" w:rsidRDefault="005E427F">
      <w:pPr>
        <w:pStyle w:val="NormalNumbering"/>
        <w:rPr>
          <w:szCs w:val="24"/>
        </w:rPr>
      </w:pPr>
      <w:r w:rsidRPr="009A3559">
        <w:rPr>
          <w:szCs w:val="24"/>
        </w:rPr>
        <w:t xml:space="preserve">Reciprocity. </w:t>
      </w:r>
      <w:r w:rsidR="007F2739" w:rsidRPr="009A3559">
        <w:rPr>
          <w:szCs w:val="24"/>
        </w:rPr>
        <w:t xml:space="preserve"> </w:t>
      </w:r>
      <w:r w:rsidRPr="009A3559">
        <w:rPr>
          <w:szCs w:val="24"/>
        </w:rPr>
        <w:t xml:space="preserve">PIV credentials issued by other Federal Government departments and agencies </w:t>
      </w:r>
      <w:r w:rsidR="00A1508E" w:rsidRPr="009A3559">
        <w:rPr>
          <w:szCs w:val="24"/>
        </w:rPr>
        <w:t xml:space="preserve">or CACs issued by DoD </w:t>
      </w:r>
      <w:r w:rsidRPr="009A3559">
        <w:rPr>
          <w:szCs w:val="24"/>
        </w:rPr>
        <w:t>shall be accepted for the purpose of establishing the identity of the individu</w:t>
      </w:r>
      <w:r w:rsidR="00317CFB" w:rsidRPr="009A3559">
        <w:rPr>
          <w:szCs w:val="24"/>
        </w:rPr>
        <w:t>al</w:t>
      </w:r>
      <w:r w:rsidR="00A1508E" w:rsidRPr="009A3559">
        <w:rPr>
          <w:szCs w:val="24"/>
        </w:rPr>
        <w:t xml:space="preserve"> and as a credential for access when credential registration is successful</w:t>
      </w:r>
      <w:r w:rsidR="00317CFB" w:rsidRPr="009A3559">
        <w:rPr>
          <w:szCs w:val="24"/>
        </w:rPr>
        <w:t>.</w:t>
      </w:r>
    </w:p>
    <w:p w14:paraId="6E794F26" w14:textId="50ADD738" w:rsidR="0023069C" w:rsidRPr="009A3559" w:rsidRDefault="005E427F">
      <w:pPr>
        <w:pStyle w:val="NormalNumbering"/>
        <w:rPr>
          <w:szCs w:val="24"/>
        </w:rPr>
      </w:pPr>
      <w:r w:rsidRPr="009A3559">
        <w:rPr>
          <w:szCs w:val="24"/>
        </w:rPr>
        <w:t xml:space="preserve">Misuse. </w:t>
      </w:r>
      <w:r w:rsidR="007F2739" w:rsidRPr="009A3559">
        <w:rPr>
          <w:szCs w:val="24"/>
        </w:rPr>
        <w:t xml:space="preserve"> </w:t>
      </w:r>
      <w:r w:rsidRPr="009A3559">
        <w:rPr>
          <w:szCs w:val="24"/>
        </w:rPr>
        <w:t>Forging, falsifying, or allowing misuse of a credential or other forms of NASA identification in order to gain unauthorized access to NASA physical and logical resources is punishable under 18 U.S.C. 799 by fine or imprisonment for not more than one year, or both, and may further result in termination of employmen</w:t>
      </w:r>
      <w:r w:rsidR="00317CFB" w:rsidRPr="009A3559">
        <w:rPr>
          <w:szCs w:val="24"/>
        </w:rPr>
        <w:t>t and access to NASA resources.</w:t>
      </w:r>
    </w:p>
    <w:p w14:paraId="3EDE671B" w14:textId="3CA56B07" w:rsidR="0023069C" w:rsidRPr="009A3559" w:rsidRDefault="005E427F">
      <w:pPr>
        <w:pStyle w:val="NormalNumbering"/>
        <w:rPr>
          <w:szCs w:val="24"/>
        </w:rPr>
      </w:pPr>
      <w:r w:rsidRPr="009A3559">
        <w:rPr>
          <w:szCs w:val="24"/>
        </w:rPr>
        <w:t xml:space="preserve">Production. </w:t>
      </w:r>
      <w:r w:rsidR="007F2739" w:rsidRPr="009A3559">
        <w:rPr>
          <w:szCs w:val="24"/>
        </w:rPr>
        <w:t xml:space="preserve"> </w:t>
      </w:r>
      <w:r w:rsidR="00A1508E" w:rsidRPr="009A3559">
        <w:rPr>
          <w:szCs w:val="24"/>
        </w:rPr>
        <w:t xml:space="preserve">Credentials shall only be </w:t>
      </w:r>
      <w:r w:rsidR="009E0092" w:rsidRPr="009A3559">
        <w:rPr>
          <w:szCs w:val="24"/>
        </w:rPr>
        <w:t>produced</w:t>
      </w:r>
      <w:r w:rsidR="00A1508E" w:rsidRPr="009A3559">
        <w:rPr>
          <w:szCs w:val="24"/>
        </w:rPr>
        <w:t xml:space="preserve"> by approved personalization service providers or at Centers using approved </w:t>
      </w:r>
      <w:r w:rsidR="009E0092" w:rsidRPr="009A3559">
        <w:rPr>
          <w:szCs w:val="24"/>
        </w:rPr>
        <w:t>production</w:t>
      </w:r>
      <w:r w:rsidR="00A1508E" w:rsidRPr="009A3559">
        <w:rPr>
          <w:szCs w:val="24"/>
        </w:rPr>
        <w:t xml:space="preserve"> processes.</w:t>
      </w:r>
    </w:p>
    <w:p w14:paraId="7DAD7F28" w14:textId="5BE1F8D9" w:rsidR="00A1508E" w:rsidRPr="009A3559" w:rsidRDefault="00A1508E">
      <w:pPr>
        <w:pStyle w:val="NormalNumbering"/>
        <w:rPr>
          <w:szCs w:val="24"/>
        </w:rPr>
      </w:pPr>
      <w:r w:rsidRPr="009A3559">
        <w:rPr>
          <w:szCs w:val="24"/>
        </w:rPr>
        <w:t xml:space="preserve">Delivery.  Unprinted or unfinalized credentials shall be shipped directly to a Center by the credential manufacturer.  The </w:t>
      </w:r>
      <w:r w:rsidR="002748D3" w:rsidRPr="009A3559">
        <w:rPr>
          <w:szCs w:val="24"/>
        </w:rPr>
        <w:t>PIF M</w:t>
      </w:r>
      <w:r w:rsidRPr="009A3559">
        <w:rPr>
          <w:szCs w:val="24"/>
        </w:rPr>
        <w:t>anager or other appropriate authority will</w:t>
      </w:r>
      <w:r w:rsidR="008E4E09" w:rsidRPr="009A3559">
        <w:rPr>
          <w:szCs w:val="24"/>
        </w:rPr>
        <w:t xml:space="preserve"> </w:t>
      </w:r>
      <w:r w:rsidRPr="009A3559">
        <w:rPr>
          <w:szCs w:val="24"/>
        </w:rPr>
        <w:t>design</w:t>
      </w:r>
      <w:r w:rsidR="008E4E09" w:rsidRPr="009A3559">
        <w:rPr>
          <w:szCs w:val="24"/>
        </w:rPr>
        <w:t>a</w:t>
      </w:r>
      <w:r w:rsidRPr="009A3559">
        <w:rPr>
          <w:szCs w:val="24"/>
        </w:rPr>
        <w:t>te a point of contact that is responsible for receipt of, signing for, and inventory and storage of credential stock.</w:t>
      </w:r>
    </w:p>
    <w:p w14:paraId="75264BD9" w14:textId="04326EBA" w:rsidR="0023069C" w:rsidRPr="009A3559" w:rsidRDefault="005E427F">
      <w:pPr>
        <w:pStyle w:val="NormalNumbering"/>
        <w:rPr>
          <w:szCs w:val="24"/>
        </w:rPr>
      </w:pPr>
      <w:r w:rsidRPr="009A3559">
        <w:rPr>
          <w:szCs w:val="24"/>
        </w:rPr>
        <w:t xml:space="preserve">Stock protection. </w:t>
      </w:r>
      <w:r w:rsidR="007F2739" w:rsidRPr="009A3559">
        <w:rPr>
          <w:szCs w:val="24"/>
        </w:rPr>
        <w:t xml:space="preserve"> </w:t>
      </w:r>
      <w:r w:rsidR="00A1508E" w:rsidRPr="009A3559">
        <w:rPr>
          <w:szCs w:val="24"/>
        </w:rPr>
        <w:t>C</w:t>
      </w:r>
      <w:r w:rsidRPr="009A3559">
        <w:rPr>
          <w:szCs w:val="24"/>
        </w:rPr>
        <w:t xml:space="preserve">redential stock will be accessible only by authorized personnel and maintained in a secure manner, pursuant to Section </w:t>
      </w:r>
      <w:r w:rsidR="009B7B00" w:rsidRPr="009A3559">
        <w:rPr>
          <w:szCs w:val="24"/>
        </w:rPr>
        <w:fldChar w:fldCharType="begin"/>
      </w:r>
      <w:r w:rsidR="009B7B00" w:rsidRPr="009A3559">
        <w:rPr>
          <w:szCs w:val="24"/>
        </w:rPr>
        <w:instrText xml:space="preserve"> REF _Ref179382984 \r \h </w:instrText>
      </w:r>
      <w:r w:rsidR="008E0C34" w:rsidRPr="009A3559">
        <w:rPr>
          <w:szCs w:val="24"/>
        </w:rPr>
        <w:instrText xml:space="preserve"> \* MERGEFORMAT </w:instrText>
      </w:r>
      <w:r w:rsidR="009B7B00" w:rsidRPr="009A3559">
        <w:rPr>
          <w:szCs w:val="24"/>
        </w:rPr>
      </w:r>
      <w:r w:rsidR="009B7B00" w:rsidRPr="009A3559">
        <w:rPr>
          <w:szCs w:val="24"/>
        </w:rPr>
        <w:fldChar w:fldCharType="separate"/>
      </w:r>
      <w:r w:rsidR="00E56366" w:rsidRPr="009A3559">
        <w:rPr>
          <w:szCs w:val="24"/>
        </w:rPr>
        <w:t>6.2</w:t>
      </w:r>
      <w:r w:rsidR="009B7B00" w:rsidRPr="009A3559">
        <w:rPr>
          <w:szCs w:val="24"/>
        </w:rPr>
        <w:fldChar w:fldCharType="end"/>
      </w:r>
      <w:r w:rsidR="009B7B00" w:rsidRPr="009A3559">
        <w:rPr>
          <w:szCs w:val="24"/>
        </w:rPr>
        <w:t xml:space="preserve">, </w:t>
      </w:r>
      <w:r w:rsidR="009B7B00" w:rsidRPr="009A3559">
        <w:rPr>
          <w:szCs w:val="24"/>
        </w:rPr>
        <w:fldChar w:fldCharType="begin"/>
      </w:r>
      <w:r w:rsidR="009B7B00" w:rsidRPr="009A3559">
        <w:rPr>
          <w:szCs w:val="24"/>
        </w:rPr>
        <w:instrText xml:space="preserve"> REF _Ref179382988 \h </w:instrText>
      </w:r>
      <w:r w:rsidR="008E0C34" w:rsidRPr="009A3559">
        <w:rPr>
          <w:szCs w:val="24"/>
        </w:rPr>
        <w:instrText xml:space="preserve"> \* MERGEFORMAT </w:instrText>
      </w:r>
      <w:r w:rsidR="009B7B00" w:rsidRPr="009A3559">
        <w:rPr>
          <w:szCs w:val="24"/>
        </w:rPr>
      </w:r>
      <w:r w:rsidR="009B7B00" w:rsidRPr="009A3559">
        <w:rPr>
          <w:szCs w:val="24"/>
        </w:rPr>
        <w:fldChar w:fldCharType="separate"/>
      </w:r>
      <w:r w:rsidR="00E56366" w:rsidRPr="009A3559">
        <w:rPr>
          <w:szCs w:val="24"/>
        </w:rPr>
        <w:t>Credential Inventory, Storage and Handling</w:t>
      </w:r>
      <w:r w:rsidR="009B7B00" w:rsidRPr="009A3559">
        <w:rPr>
          <w:szCs w:val="24"/>
        </w:rPr>
        <w:fldChar w:fldCharType="end"/>
      </w:r>
      <w:r w:rsidRPr="009A3559">
        <w:rPr>
          <w:szCs w:val="24"/>
        </w:rPr>
        <w:t xml:space="preserve">. </w:t>
      </w:r>
      <w:r w:rsidR="007F2739" w:rsidRPr="009A3559">
        <w:rPr>
          <w:szCs w:val="24"/>
        </w:rPr>
        <w:t xml:space="preserve"> </w:t>
      </w:r>
      <w:r w:rsidR="00A1508E" w:rsidRPr="009A3559">
        <w:rPr>
          <w:szCs w:val="24"/>
        </w:rPr>
        <w:t>C</w:t>
      </w:r>
      <w:r w:rsidRPr="009A3559">
        <w:rPr>
          <w:szCs w:val="24"/>
        </w:rPr>
        <w:t>redential stock will be monitored through the use of a log which includes, at a minimum, the date of check in, the date of check out, and the name of the person(s) performing the credential</w:t>
      </w:r>
      <w:r w:rsidR="00317CFB" w:rsidRPr="009A3559">
        <w:rPr>
          <w:szCs w:val="24"/>
        </w:rPr>
        <w:t xml:space="preserve"> stock check-ins or check-outs.</w:t>
      </w:r>
    </w:p>
    <w:p w14:paraId="5938CA41" w14:textId="53D90724" w:rsidR="0023069C" w:rsidRPr="009A3559" w:rsidRDefault="005E427F">
      <w:pPr>
        <w:pStyle w:val="Heading2"/>
        <w:rPr>
          <w:sz w:val="24"/>
          <w:szCs w:val="24"/>
        </w:rPr>
      </w:pPr>
      <w:bookmarkStart w:id="312" w:name="_Toc421782834"/>
      <w:bookmarkStart w:id="313" w:name="_Toc424888755"/>
      <w:bookmarkStart w:id="314" w:name="_Toc424904685"/>
      <w:bookmarkStart w:id="315" w:name="_Ref179382984"/>
      <w:bookmarkStart w:id="316" w:name="_Ref179382988"/>
      <w:bookmarkStart w:id="317" w:name="_Toc198296263"/>
      <w:r w:rsidRPr="009A3559">
        <w:rPr>
          <w:sz w:val="24"/>
          <w:szCs w:val="24"/>
        </w:rPr>
        <w:t xml:space="preserve">Credential </w:t>
      </w:r>
      <w:r w:rsidR="002B0017" w:rsidRPr="009A3559">
        <w:rPr>
          <w:sz w:val="24"/>
          <w:szCs w:val="24"/>
        </w:rPr>
        <w:t xml:space="preserve">Inventory, </w:t>
      </w:r>
      <w:r w:rsidRPr="009A3559">
        <w:rPr>
          <w:sz w:val="24"/>
          <w:szCs w:val="24"/>
        </w:rPr>
        <w:t>Storage and Handling</w:t>
      </w:r>
      <w:bookmarkEnd w:id="312"/>
      <w:bookmarkEnd w:id="313"/>
      <w:bookmarkEnd w:id="314"/>
      <w:bookmarkEnd w:id="315"/>
      <w:bookmarkEnd w:id="316"/>
      <w:bookmarkEnd w:id="317"/>
    </w:p>
    <w:p w14:paraId="72B3F45B" w14:textId="6FFA3B5C" w:rsidR="0023069C" w:rsidRPr="009A3559" w:rsidRDefault="005E427F">
      <w:pPr>
        <w:pStyle w:val="NormalNumbering"/>
        <w:rPr>
          <w:szCs w:val="24"/>
        </w:rPr>
      </w:pPr>
      <w:r w:rsidRPr="009A3559">
        <w:rPr>
          <w:szCs w:val="24"/>
        </w:rPr>
        <w:t>Credential</w:t>
      </w:r>
      <w:r w:rsidR="00A76331" w:rsidRPr="009A3559">
        <w:rPr>
          <w:szCs w:val="24"/>
        </w:rPr>
        <w:t xml:space="preserve"> </w:t>
      </w:r>
      <w:r w:rsidRPr="009A3559">
        <w:rPr>
          <w:szCs w:val="24"/>
        </w:rPr>
        <w:t>s</w:t>
      </w:r>
      <w:r w:rsidR="00A76331" w:rsidRPr="009A3559">
        <w:rPr>
          <w:szCs w:val="24"/>
        </w:rPr>
        <w:t>tock, including credentials yet to be issued and returned credentials,</w:t>
      </w:r>
      <w:r w:rsidRPr="009A3559">
        <w:rPr>
          <w:szCs w:val="24"/>
        </w:rPr>
        <w:t xml:space="preserve"> shall be stored using the </w:t>
      </w:r>
      <w:r w:rsidR="00317CFB" w:rsidRPr="009A3559">
        <w:rPr>
          <w:szCs w:val="24"/>
        </w:rPr>
        <w:t>following minimum requirements:</w:t>
      </w:r>
    </w:p>
    <w:p w14:paraId="7CB2319A" w14:textId="77777777" w:rsidR="0023069C" w:rsidRPr="009A3559" w:rsidRDefault="005E427F" w:rsidP="00E61824">
      <w:pPr>
        <w:pStyle w:val="a1List"/>
        <w:numPr>
          <w:ilvl w:val="0"/>
          <w:numId w:val="51"/>
        </w:numPr>
        <w:rPr>
          <w:szCs w:val="24"/>
        </w:rPr>
      </w:pPr>
      <w:r w:rsidRPr="009A3559">
        <w:rPr>
          <w:szCs w:val="24"/>
        </w:rPr>
        <w:t xml:space="preserve">Properly identified and treated as </w:t>
      </w:r>
      <w:r w:rsidR="00735B61" w:rsidRPr="009A3559">
        <w:rPr>
          <w:szCs w:val="24"/>
        </w:rPr>
        <w:t>“</w:t>
      </w:r>
      <w:r w:rsidRPr="009A3559">
        <w:rPr>
          <w:szCs w:val="24"/>
        </w:rPr>
        <w:t>controlled material</w:t>
      </w:r>
      <w:r w:rsidR="00735B61" w:rsidRPr="009A3559">
        <w:rPr>
          <w:szCs w:val="24"/>
        </w:rPr>
        <w:t>”</w:t>
      </w:r>
      <w:r w:rsidR="00317CFB" w:rsidRPr="009A3559">
        <w:rPr>
          <w:szCs w:val="24"/>
        </w:rPr>
        <w:t xml:space="preserve"> for inventory</w:t>
      </w:r>
      <w:r w:rsidR="00BF3CD3" w:rsidRPr="009A3559">
        <w:rPr>
          <w:szCs w:val="24"/>
        </w:rPr>
        <w:t>.</w:t>
      </w:r>
    </w:p>
    <w:p w14:paraId="5B25EC89" w14:textId="77777777" w:rsidR="0023069C" w:rsidRPr="009A3559" w:rsidRDefault="005E427F" w:rsidP="00E61824">
      <w:pPr>
        <w:pStyle w:val="a1List"/>
        <w:numPr>
          <w:ilvl w:val="0"/>
          <w:numId w:val="18"/>
        </w:numPr>
        <w:rPr>
          <w:szCs w:val="24"/>
        </w:rPr>
      </w:pPr>
      <w:r w:rsidRPr="009A3559">
        <w:rPr>
          <w:szCs w:val="24"/>
        </w:rPr>
        <w:t>Segregated from classified materials, firearm</w:t>
      </w:r>
      <w:r w:rsidR="00317CFB" w:rsidRPr="009A3559">
        <w:rPr>
          <w:szCs w:val="24"/>
        </w:rPr>
        <w:t>s, ammunition, or currency</w:t>
      </w:r>
      <w:r w:rsidR="00BF3CD3" w:rsidRPr="009A3559">
        <w:rPr>
          <w:szCs w:val="24"/>
        </w:rPr>
        <w:t>.</w:t>
      </w:r>
    </w:p>
    <w:p w14:paraId="58F02CE5" w14:textId="62186566" w:rsidR="0023069C" w:rsidRPr="009A3559" w:rsidRDefault="005E427F" w:rsidP="00E61824">
      <w:pPr>
        <w:pStyle w:val="a1List"/>
        <w:numPr>
          <w:ilvl w:val="0"/>
          <w:numId w:val="18"/>
        </w:numPr>
        <w:rPr>
          <w:szCs w:val="24"/>
        </w:rPr>
      </w:pPr>
      <w:r w:rsidRPr="009A3559">
        <w:rPr>
          <w:szCs w:val="24"/>
        </w:rPr>
        <w:t xml:space="preserve">Stored in a secure area protected by </w:t>
      </w:r>
      <w:r w:rsidR="006D4925" w:rsidRPr="009A3559">
        <w:rPr>
          <w:szCs w:val="24"/>
        </w:rPr>
        <w:t xml:space="preserve">the </w:t>
      </w:r>
      <w:r w:rsidR="00AC69F0" w:rsidRPr="009A3559">
        <w:rPr>
          <w:szCs w:val="24"/>
        </w:rPr>
        <w:t>enterprise physical access control syste</w:t>
      </w:r>
      <w:r w:rsidR="006D4925" w:rsidRPr="009A3559">
        <w:rPr>
          <w:szCs w:val="24"/>
        </w:rPr>
        <w:t>m (</w:t>
      </w:r>
      <w:r w:rsidR="009E0092" w:rsidRPr="009A3559">
        <w:rPr>
          <w:szCs w:val="24"/>
        </w:rPr>
        <w:t>EPACS</w:t>
      </w:r>
      <w:r w:rsidR="006D4925" w:rsidRPr="009A3559">
        <w:rPr>
          <w:szCs w:val="24"/>
        </w:rPr>
        <w:t>)</w:t>
      </w:r>
      <w:r w:rsidR="00317CFB" w:rsidRPr="009A3559">
        <w:rPr>
          <w:szCs w:val="24"/>
        </w:rPr>
        <w:t>.</w:t>
      </w:r>
    </w:p>
    <w:p w14:paraId="10F720F7" w14:textId="34514750" w:rsidR="0023069C" w:rsidRPr="009A3559" w:rsidRDefault="005E427F">
      <w:pPr>
        <w:pStyle w:val="NormalNumbering"/>
        <w:rPr>
          <w:szCs w:val="24"/>
        </w:rPr>
      </w:pPr>
      <w:r w:rsidRPr="009A3559">
        <w:rPr>
          <w:szCs w:val="24"/>
        </w:rPr>
        <w:t xml:space="preserve">Credentials which are lost, stolen, or unaccounted for while in storage shall be reported immediately to the </w:t>
      </w:r>
      <w:r w:rsidR="00450C04" w:rsidRPr="009A3559">
        <w:rPr>
          <w:szCs w:val="24"/>
        </w:rPr>
        <w:t>PI</w:t>
      </w:r>
      <w:r w:rsidR="00433374" w:rsidRPr="009A3559">
        <w:rPr>
          <w:szCs w:val="24"/>
        </w:rPr>
        <w:t>F</w:t>
      </w:r>
      <w:r w:rsidRPr="009A3559">
        <w:rPr>
          <w:szCs w:val="24"/>
        </w:rPr>
        <w:t xml:space="preserve"> manager after discovery. </w:t>
      </w:r>
      <w:r w:rsidR="007F2739" w:rsidRPr="009A3559">
        <w:rPr>
          <w:szCs w:val="24"/>
        </w:rPr>
        <w:t xml:space="preserve"> </w:t>
      </w:r>
      <w:r w:rsidR="00450C04" w:rsidRPr="009A3559">
        <w:rPr>
          <w:szCs w:val="24"/>
        </w:rPr>
        <w:t>C</w:t>
      </w:r>
      <w:r w:rsidRPr="009A3559">
        <w:rPr>
          <w:szCs w:val="24"/>
        </w:rPr>
        <w:t xml:space="preserve">redential details, including credential identification numbers and status, will be reported </w:t>
      </w:r>
      <w:r w:rsidR="00507230" w:rsidRPr="009A3559">
        <w:rPr>
          <w:szCs w:val="24"/>
        </w:rPr>
        <w:t xml:space="preserve">to the </w:t>
      </w:r>
      <w:r w:rsidR="000F15EF" w:rsidRPr="009A3559">
        <w:rPr>
          <w:szCs w:val="24"/>
        </w:rPr>
        <w:t>ICAM credentialing team</w:t>
      </w:r>
      <w:r w:rsidRPr="009A3559">
        <w:rPr>
          <w:szCs w:val="24"/>
        </w:rPr>
        <w:t xml:space="preserve"> within 24 hours of discovery in order to update the card management </w:t>
      </w:r>
      <w:r w:rsidRPr="009A3559">
        <w:rPr>
          <w:szCs w:val="24"/>
        </w:rPr>
        <w:lastRenderedPageBreak/>
        <w:t xml:space="preserve">system. </w:t>
      </w:r>
      <w:r w:rsidR="007F2739" w:rsidRPr="009A3559">
        <w:rPr>
          <w:szCs w:val="24"/>
        </w:rPr>
        <w:t xml:space="preserve"> </w:t>
      </w:r>
      <w:r w:rsidRPr="009A3559">
        <w:rPr>
          <w:szCs w:val="24"/>
        </w:rPr>
        <w:t xml:space="preserve">The </w:t>
      </w:r>
      <w:r w:rsidR="00450C04" w:rsidRPr="009A3559">
        <w:rPr>
          <w:szCs w:val="24"/>
        </w:rPr>
        <w:t xml:space="preserve">PIF </w:t>
      </w:r>
      <w:r w:rsidRPr="009A3559">
        <w:rPr>
          <w:szCs w:val="24"/>
        </w:rPr>
        <w:t xml:space="preserve">manager will forward a report outlining all pertinent facts to the </w:t>
      </w:r>
      <w:r w:rsidR="000F15EF" w:rsidRPr="009A3559">
        <w:rPr>
          <w:szCs w:val="24"/>
        </w:rPr>
        <w:t>AIMO</w:t>
      </w:r>
      <w:r w:rsidRPr="009A3559">
        <w:rPr>
          <w:szCs w:val="24"/>
        </w:rPr>
        <w:t xml:space="preserve"> no later than two days after receiving reports of the lost, stolen, </w:t>
      </w:r>
      <w:r w:rsidR="00317CFB" w:rsidRPr="009A3559">
        <w:rPr>
          <w:szCs w:val="24"/>
        </w:rPr>
        <w:t>or unaccounted for credentials.</w:t>
      </w:r>
    </w:p>
    <w:p w14:paraId="73B85A0D" w14:textId="14EB5FE0" w:rsidR="0023069C" w:rsidRPr="009A3559" w:rsidRDefault="00450C04">
      <w:pPr>
        <w:pStyle w:val="NormalNumbering"/>
        <w:rPr>
          <w:szCs w:val="24"/>
        </w:rPr>
      </w:pPr>
      <w:r w:rsidRPr="009A3559">
        <w:rPr>
          <w:szCs w:val="24"/>
        </w:rPr>
        <w:t>D</w:t>
      </w:r>
      <w:r w:rsidR="005E427F" w:rsidRPr="009A3559">
        <w:rPr>
          <w:szCs w:val="24"/>
        </w:rPr>
        <w:t>efective credential</w:t>
      </w:r>
      <w:r w:rsidRPr="009A3559">
        <w:rPr>
          <w:szCs w:val="24"/>
        </w:rPr>
        <w:t>s</w:t>
      </w:r>
      <w:r w:rsidR="005E427F" w:rsidRPr="009A3559">
        <w:rPr>
          <w:szCs w:val="24"/>
        </w:rPr>
        <w:t xml:space="preserve"> shall be identified, reported, and delivered to the core technical team. </w:t>
      </w:r>
      <w:r w:rsidR="007F2739" w:rsidRPr="009A3559">
        <w:rPr>
          <w:szCs w:val="24"/>
        </w:rPr>
        <w:t xml:space="preserve"> </w:t>
      </w:r>
      <w:r w:rsidR="005E427F" w:rsidRPr="009A3559">
        <w:rPr>
          <w:szCs w:val="24"/>
        </w:rPr>
        <w:t xml:space="preserve">The issuance official will record the defective credential identification number and the defective status in the credential storage log. </w:t>
      </w:r>
      <w:r w:rsidR="007F2739" w:rsidRPr="009A3559">
        <w:rPr>
          <w:szCs w:val="24"/>
        </w:rPr>
        <w:t xml:space="preserve"> </w:t>
      </w:r>
      <w:r w:rsidR="005E427F" w:rsidRPr="009A3559">
        <w:rPr>
          <w:szCs w:val="24"/>
        </w:rPr>
        <w:t xml:space="preserve">A new credential will be created following Sections </w:t>
      </w:r>
      <w:r w:rsidR="00781779" w:rsidRPr="009A3559">
        <w:rPr>
          <w:szCs w:val="24"/>
        </w:rPr>
        <w:fldChar w:fldCharType="begin"/>
      </w:r>
      <w:r w:rsidR="00781779" w:rsidRPr="009A3559">
        <w:rPr>
          <w:szCs w:val="24"/>
        </w:rPr>
        <w:instrText xml:space="preserve"> REF _Ref419373206 \r \h </w:instrText>
      </w:r>
      <w:r w:rsidR="008E0C34" w:rsidRPr="009A3559">
        <w:rPr>
          <w:szCs w:val="24"/>
        </w:rPr>
        <w:instrText xml:space="preserve"> \* MERGEFORMAT </w:instrText>
      </w:r>
      <w:r w:rsidR="00781779" w:rsidRPr="009A3559">
        <w:rPr>
          <w:szCs w:val="24"/>
        </w:rPr>
      </w:r>
      <w:r w:rsidR="00781779" w:rsidRPr="009A3559">
        <w:rPr>
          <w:szCs w:val="24"/>
        </w:rPr>
        <w:fldChar w:fldCharType="separate"/>
      </w:r>
      <w:r w:rsidR="00E56366" w:rsidRPr="009A3559">
        <w:rPr>
          <w:szCs w:val="24"/>
        </w:rPr>
        <w:t>3.3.8</w:t>
      </w:r>
      <w:r w:rsidR="00781779" w:rsidRPr="009A3559">
        <w:rPr>
          <w:szCs w:val="24"/>
        </w:rPr>
        <w:fldChar w:fldCharType="end"/>
      </w:r>
      <w:r w:rsidR="00781779" w:rsidRPr="009A3559">
        <w:rPr>
          <w:szCs w:val="24"/>
        </w:rPr>
        <w:t xml:space="preserve">, </w:t>
      </w:r>
      <w:r w:rsidR="00781779" w:rsidRPr="009A3559">
        <w:rPr>
          <w:szCs w:val="24"/>
        </w:rPr>
        <w:fldChar w:fldCharType="begin"/>
      </w:r>
      <w:r w:rsidR="00781779" w:rsidRPr="009A3559">
        <w:rPr>
          <w:szCs w:val="24"/>
        </w:rPr>
        <w:instrText xml:space="preserve"> REF _Ref419373206 \h </w:instrText>
      </w:r>
      <w:r w:rsidR="008E0C34" w:rsidRPr="009A3559">
        <w:rPr>
          <w:szCs w:val="24"/>
        </w:rPr>
        <w:instrText xml:space="preserve"> \* MERGEFORMAT </w:instrText>
      </w:r>
      <w:r w:rsidR="00781779" w:rsidRPr="009A3559">
        <w:rPr>
          <w:szCs w:val="24"/>
        </w:rPr>
      </w:r>
      <w:r w:rsidR="00781779" w:rsidRPr="009A3559">
        <w:rPr>
          <w:szCs w:val="24"/>
        </w:rPr>
        <w:fldChar w:fldCharType="separate"/>
      </w:r>
      <w:r w:rsidR="00E56366" w:rsidRPr="009A3559">
        <w:rPr>
          <w:szCs w:val="24"/>
        </w:rPr>
        <w:t>Step 6: Credential Production</w:t>
      </w:r>
      <w:r w:rsidR="00781779" w:rsidRPr="009A3559">
        <w:rPr>
          <w:szCs w:val="24"/>
        </w:rPr>
        <w:fldChar w:fldCharType="end"/>
      </w:r>
      <w:r w:rsidR="00317CFB" w:rsidRPr="009A3559">
        <w:rPr>
          <w:szCs w:val="24"/>
        </w:rPr>
        <w:t>.</w:t>
      </w:r>
    </w:p>
    <w:p w14:paraId="02639904" w14:textId="4A280293" w:rsidR="0023069C" w:rsidRPr="009A3559" w:rsidRDefault="005E427F">
      <w:pPr>
        <w:pStyle w:val="NormalNumbering"/>
        <w:rPr>
          <w:szCs w:val="24"/>
        </w:rPr>
      </w:pPr>
      <w:r w:rsidRPr="009A3559">
        <w:rPr>
          <w:szCs w:val="24"/>
        </w:rPr>
        <w:t xml:space="preserve">All credential encoding failures shall be reported to the </w:t>
      </w:r>
      <w:r w:rsidR="000F15EF" w:rsidRPr="009A3559">
        <w:rPr>
          <w:szCs w:val="24"/>
        </w:rPr>
        <w:t>ICAM credentialing team</w:t>
      </w:r>
      <w:r w:rsidRPr="009A3559">
        <w:rPr>
          <w:szCs w:val="24"/>
        </w:rPr>
        <w:t xml:space="preserve"> within five days of discovery and include the identification number, failure description, and a</w:t>
      </w:r>
      <w:r w:rsidR="00317CFB" w:rsidRPr="009A3559">
        <w:rPr>
          <w:szCs w:val="24"/>
        </w:rPr>
        <w:t>ny other pertinent information.</w:t>
      </w:r>
    </w:p>
    <w:p w14:paraId="6B508914" w14:textId="604AFD5E" w:rsidR="0023069C" w:rsidRPr="009A3559" w:rsidRDefault="00C972A8">
      <w:pPr>
        <w:pStyle w:val="Heading2"/>
        <w:rPr>
          <w:sz w:val="24"/>
          <w:szCs w:val="24"/>
        </w:rPr>
      </w:pPr>
      <w:bookmarkStart w:id="318" w:name="_Toc421782835"/>
      <w:bookmarkStart w:id="319" w:name="_Toc424888756"/>
      <w:bookmarkStart w:id="320" w:name="_Toc424904686"/>
      <w:bookmarkStart w:id="321" w:name="_Ref519079412"/>
      <w:bookmarkStart w:id="322" w:name="_Ref519079419"/>
      <w:bookmarkStart w:id="323" w:name="_Toc198296264"/>
      <w:r w:rsidRPr="009A3559">
        <w:rPr>
          <w:sz w:val="24"/>
          <w:szCs w:val="24"/>
        </w:rPr>
        <w:t>Credentialing Determinations</w:t>
      </w:r>
      <w:bookmarkEnd w:id="318"/>
      <w:bookmarkEnd w:id="319"/>
      <w:bookmarkEnd w:id="320"/>
      <w:bookmarkEnd w:id="321"/>
      <w:bookmarkEnd w:id="322"/>
      <w:bookmarkEnd w:id="323"/>
    </w:p>
    <w:p w14:paraId="2ACC56B6" w14:textId="70373179" w:rsidR="0053645E" w:rsidRPr="009A3559" w:rsidRDefault="0053645E">
      <w:pPr>
        <w:pStyle w:val="NormalNumbering"/>
        <w:rPr>
          <w:szCs w:val="24"/>
        </w:rPr>
      </w:pPr>
      <w:r w:rsidRPr="009A3559">
        <w:rPr>
          <w:szCs w:val="24"/>
        </w:rPr>
        <w:t xml:space="preserve">All credentialing </w:t>
      </w:r>
      <w:r w:rsidR="00C972A8" w:rsidRPr="009A3559">
        <w:rPr>
          <w:szCs w:val="24"/>
        </w:rPr>
        <w:t>determinations</w:t>
      </w:r>
      <w:r w:rsidRPr="009A3559">
        <w:rPr>
          <w:szCs w:val="24"/>
        </w:rPr>
        <w:t xml:space="preserve"> shall adhere to the adjudication principles found in NPR 1600</w:t>
      </w:r>
      <w:r w:rsidR="000F15EF" w:rsidRPr="009A3559">
        <w:rPr>
          <w:szCs w:val="24"/>
        </w:rPr>
        <w:t>.</w:t>
      </w:r>
      <w:r w:rsidRPr="009A3559">
        <w:rPr>
          <w:szCs w:val="24"/>
        </w:rPr>
        <w:t>3.</w:t>
      </w:r>
    </w:p>
    <w:p w14:paraId="00B02E3C" w14:textId="64208405" w:rsidR="00A91970" w:rsidRPr="009A3559" w:rsidRDefault="0053645E">
      <w:pPr>
        <w:pStyle w:val="NormalNumbering"/>
        <w:rPr>
          <w:szCs w:val="24"/>
        </w:rPr>
      </w:pPr>
      <w:r w:rsidRPr="009A3559">
        <w:rPr>
          <w:szCs w:val="24"/>
        </w:rPr>
        <w:t xml:space="preserve">The authorizer shall make a credentialing </w:t>
      </w:r>
      <w:r w:rsidR="00C972A8" w:rsidRPr="009A3559">
        <w:rPr>
          <w:szCs w:val="24"/>
        </w:rPr>
        <w:t xml:space="preserve">determination </w:t>
      </w:r>
      <w:r w:rsidRPr="009A3559">
        <w:rPr>
          <w:szCs w:val="24"/>
        </w:rPr>
        <w:t xml:space="preserve">of favorable or unfavorable based on the results of the </w:t>
      </w:r>
      <w:r w:rsidR="00CC1BC7" w:rsidRPr="009A3559">
        <w:rPr>
          <w:szCs w:val="24"/>
        </w:rPr>
        <w:t xml:space="preserve">database check, </w:t>
      </w:r>
      <w:r w:rsidRPr="009A3559">
        <w:rPr>
          <w:szCs w:val="24"/>
        </w:rPr>
        <w:t>background investigation or continuous evaluation information.</w:t>
      </w:r>
    </w:p>
    <w:p w14:paraId="0BA7B75C" w14:textId="63277ECA" w:rsidR="0023069C" w:rsidRPr="009A3559" w:rsidRDefault="0053645E">
      <w:pPr>
        <w:pStyle w:val="NormalNumbering"/>
        <w:rPr>
          <w:szCs w:val="24"/>
        </w:rPr>
      </w:pPr>
      <w:r w:rsidRPr="009A3559">
        <w:rPr>
          <w:szCs w:val="24"/>
        </w:rPr>
        <w:t xml:space="preserve">A credentialing </w:t>
      </w:r>
      <w:r w:rsidR="00C972A8" w:rsidRPr="009A3559">
        <w:rPr>
          <w:szCs w:val="24"/>
        </w:rPr>
        <w:t xml:space="preserve">determination </w:t>
      </w:r>
      <w:r w:rsidRPr="009A3559">
        <w:rPr>
          <w:szCs w:val="24"/>
        </w:rPr>
        <w:t xml:space="preserve">may occur at any time during the issuance process or after the issuance process has been completed and should be completed within 90 days of receiving the results of the </w:t>
      </w:r>
      <w:r w:rsidR="00CC1BC7" w:rsidRPr="009A3559">
        <w:rPr>
          <w:szCs w:val="24"/>
        </w:rPr>
        <w:t xml:space="preserve">database check, </w:t>
      </w:r>
      <w:r w:rsidRPr="009A3559">
        <w:rPr>
          <w:szCs w:val="24"/>
        </w:rPr>
        <w:t xml:space="preserve">background investigation or continuous evaluation information. </w:t>
      </w:r>
    </w:p>
    <w:p w14:paraId="4D38253A" w14:textId="115A8FB1" w:rsidR="006730F5" w:rsidRPr="009A3559" w:rsidRDefault="0053645E">
      <w:pPr>
        <w:pStyle w:val="NormalNumbering"/>
        <w:rPr>
          <w:szCs w:val="24"/>
        </w:rPr>
      </w:pPr>
      <w:bookmarkStart w:id="324" w:name="_Ref514769062"/>
      <w:r w:rsidRPr="009A3559">
        <w:rPr>
          <w:szCs w:val="24"/>
        </w:rPr>
        <w:t xml:space="preserve">When a favorable credentialing </w:t>
      </w:r>
      <w:r w:rsidR="00C972A8" w:rsidRPr="009A3559">
        <w:rPr>
          <w:szCs w:val="24"/>
        </w:rPr>
        <w:t xml:space="preserve">determination </w:t>
      </w:r>
      <w:r w:rsidRPr="009A3559">
        <w:rPr>
          <w:szCs w:val="24"/>
        </w:rPr>
        <w:t xml:space="preserve">is made, </w:t>
      </w:r>
      <w:r w:rsidR="005E427F" w:rsidRPr="009A3559">
        <w:rPr>
          <w:szCs w:val="24"/>
        </w:rPr>
        <w:t>the applicant</w:t>
      </w:r>
      <w:r w:rsidR="00BF3CD3" w:rsidRPr="009A3559">
        <w:rPr>
          <w:szCs w:val="24"/>
        </w:rPr>
        <w:t>’</w:t>
      </w:r>
      <w:r w:rsidR="005E427F" w:rsidRPr="009A3559">
        <w:rPr>
          <w:szCs w:val="24"/>
        </w:rPr>
        <w:t xml:space="preserve">s record </w:t>
      </w:r>
      <w:r w:rsidRPr="009A3559">
        <w:rPr>
          <w:szCs w:val="24"/>
        </w:rPr>
        <w:t xml:space="preserve">shall be updated </w:t>
      </w:r>
      <w:r w:rsidR="005E427F" w:rsidRPr="009A3559">
        <w:rPr>
          <w:szCs w:val="24"/>
        </w:rPr>
        <w:t xml:space="preserve">to reflect </w:t>
      </w:r>
      <w:r w:rsidRPr="009A3559">
        <w:rPr>
          <w:szCs w:val="24"/>
        </w:rPr>
        <w:t xml:space="preserve">a </w:t>
      </w:r>
      <w:r w:rsidR="005E427F" w:rsidRPr="009A3559">
        <w:rPr>
          <w:szCs w:val="24"/>
        </w:rPr>
        <w:t xml:space="preserve">favorable </w:t>
      </w:r>
      <w:r w:rsidRPr="009A3559">
        <w:rPr>
          <w:szCs w:val="24"/>
        </w:rPr>
        <w:t xml:space="preserve">credentialing determination </w:t>
      </w:r>
      <w:r w:rsidR="005E427F" w:rsidRPr="009A3559">
        <w:rPr>
          <w:szCs w:val="24"/>
        </w:rPr>
        <w:t>and the background investigation indicator in the credential data model will be set to indicate background investigation completion.</w:t>
      </w:r>
      <w:bookmarkEnd w:id="324"/>
    </w:p>
    <w:p w14:paraId="3C31F7E6" w14:textId="2C82196B" w:rsidR="0023069C" w:rsidRPr="009A3559" w:rsidRDefault="005E427F">
      <w:pPr>
        <w:pStyle w:val="NormalNumbering"/>
        <w:rPr>
          <w:szCs w:val="24"/>
        </w:rPr>
      </w:pPr>
      <w:r w:rsidRPr="009A3559">
        <w:rPr>
          <w:szCs w:val="24"/>
        </w:rPr>
        <w:t xml:space="preserve">When </w:t>
      </w:r>
      <w:r w:rsidR="0053645E" w:rsidRPr="009A3559">
        <w:rPr>
          <w:szCs w:val="24"/>
        </w:rPr>
        <w:t xml:space="preserve">an unfavorable credentialing </w:t>
      </w:r>
      <w:r w:rsidR="00C972A8" w:rsidRPr="009A3559">
        <w:rPr>
          <w:szCs w:val="24"/>
        </w:rPr>
        <w:t xml:space="preserve">determination </w:t>
      </w:r>
      <w:r w:rsidR="0053645E" w:rsidRPr="009A3559">
        <w:rPr>
          <w:szCs w:val="24"/>
        </w:rPr>
        <w:t xml:space="preserve">is made, </w:t>
      </w:r>
      <w:r w:rsidRPr="009A3559">
        <w:rPr>
          <w:szCs w:val="24"/>
        </w:rPr>
        <w:t>the applicant</w:t>
      </w:r>
      <w:r w:rsidR="00BF3CD3" w:rsidRPr="009A3559">
        <w:rPr>
          <w:szCs w:val="24"/>
        </w:rPr>
        <w:t>’</w:t>
      </w:r>
      <w:r w:rsidRPr="009A3559">
        <w:rPr>
          <w:szCs w:val="24"/>
        </w:rPr>
        <w:t xml:space="preserve">s record </w:t>
      </w:r>
      <w:r w:rsidR="0053645E" w:rsidRPr="009A3559">
        <w:rPr>
          <w:szCs w:val="24"/>
        </w:rPr>
        <w:t xml:space="preserve">shall be updated </w:t>
      </w:r>
      <w:r w:rsidRPr="009A3559">
        <w:rPr>
          <w:szCs w:val="24"/>
        </w:rPr>
        <w:t xml:space="preserve">to reflect </w:t>
      </w:r>
      <w:r w:rsidR="0053645E" w:rsidRPr="009A3559">
        <w:rPr>
          <w:szCs w:val="24"/>
        </w:rPr>
        <w:t xml:space="preserve">an </w:t>
      </w:r>
      <w:r w:rsidRPr="009A3559">
        <w:rPr>
          <w:szCs w:val="24"/>
        </w:rPr>
        <w:t xml:space="preserve">unfavorable </w:t>
      </w:r>
      <w:r w:rsidR="0053645E" w:rsidRPr="009A3559">
        <w:rPr>
          <w:szCs w:val="24"/>
        </w:rPr>
        <w:t xml:space="preserve">credentialing </w:t>
      </w:r>
      <w:r w:rsidR="00C972A8" w:rsidRPr="009A3559">
        <w:rPr>
          <w:szCs w:val="24"/>
        </w:rPr>
        <w:t>determination</w:t>
      </w:r>
      <w:r w:rsidR="00A91970" w:rsidRPr="009A3559">
        <w:rPr>
          <w:szCs w:val="24"/>
        </w:rPr>
        <w:t xml:space="preserve"> and the credential will be suspended and confiscated.</w:t>
      </w:r>
      <w:r w:rsidRPr="009A3559">
        <w:rPr>
          <w:szCs w:val="24"/>
        </w:rPr>
        <w:t xml:space="preserve"> </w:t>
      </w:r>
      <w:r w:rsidR="007F2739" w:rsidRPr="009A3559">
        <w:rPr>
          <w:szCs w:val="24"/>
        </w:rPr>
        <w:t xml:space="preserve"> </w:t>
      </w:r>
      <w:r w:rsidRPr="009A3559">
        <w:rPr>
          <w:szCs w:val="24"/>
        </w:rPr>
        <w:t>The sponsor will be n</w:t>
      </w:r>
      <w:r w:rsidR="00317CFB" w:rsidRPr="009A3559">
        <w:rPr>
          <w:szCs w:val="24"/>
        </w:rPr>
        <w:t>otified of the denial decision.</w:t>
      </w:r>
    </w:p>
    <w:p w14:paraId="5A258B6C" w14:textId="1615EAE6" w:rsidR="00A91970" w:rsidRPr="009A3559" w:rsidRDefault="005E427F" w:rsidP="00E61824">
      <w:pPr>
        <w:pStyle w:val="NormalNumbering"/>
        <w:numPr>
          <w:ilvl w:val="3"/>
          <w:numId w:val="5"/>
        </w:numPr>
        <w:rPr>
          <w:szCs w:val="24"/>
        </w:rPr>
      </w:pPr>
      <w:r w:rsidRPr="009A3559">
        <w:rPr>
          <w:szCs w:val="24"/>
        </w:rPr>
        <w:t>The credential holder shall be provided the opportunity to appeal</w:t>
      </w:r>
      <w:r w:rsidR="0053645E" w:rsidRPr="009A3559">
        <w:rPr>
          <w:szCs w:val="24"/>
        </w:rPr>
        <w:t xml:space="preserve"> an unfavorable credentialing </w:t>
      </w:r>
      <w:r w:rsidR="00C972A8" w:rsidRPr="009A3559">
        <w:rPr>
          <w:szCs w:val="24"/>
        </w:rPr>
        <w:t>determination</w:t>
      </w:r>
      <w:r w:rsidRPr="009A3559">
        <w:rPr>
          <w:szCs w:val="24"/>
        </w:rPr>
        <w:t>, pursuant to NPR 1600.3.</w:t>
      </w:r>
    </w:p>
    <w:p w14:paraId="63028BB7" w14:textId="13AD0846" w:rsidR="007E2855" w:rsidRPr="009A3559" w:rsidRDefault="005E427F" w:rsidP="00E61824">
      <w:pPr>
        <w:pStyle w:val="NormalNumbering"/>
        <w:numPr>
          <w:ilvl w:val="3"/>
          <w:numId w:val="5"/>
        </w:numPr>
        <w:rPr>
          <w:szCs w:val="24"/>
        </w:rPr>
      </w:pPr>
      <w:r w:rsidRPr="009A3559">
        <w:rPr>
          <w:szCs w:val="24"/>
        </w:rPr>
        <w:t>If the credential holder does not appeal</w:t>
      </w:r>
      <w:r w:rsidR="00A91970" w:rsidRPr="009A3559">
        <w:rPr>
          <w:szCs w:val="24"/>
        </w:rPr>
        <w:t>,</w:t>
      </w:r>
      <w:r w:rsidRPr="009A3559">
        <w:rPr>
          <w:szCs w:val="24"/>
        </w:rPr>
        <w:t xml:space="preserve"> if the appeal is denied, </w:t>
      </w:r>
      <w:r w:rsidR="00A91970" w:rsidRPr="009A3559">
        <w:rPr>
          <w:szCs w:val="24"/>
        </w:rPr>
        <w:t xml:space="preserve">or if the result of the appeal is an unfavorable </w:t>
      </w:r>
      <w:r w:rsidR="0053645E" w:rsidRPr="009A3559">
        <w:rPr>
          <w:szCs w:val="24"/>
        </w:rPr>
        <w:t xml:space="preserve">credentialing </w:t>
      </w:r>
      <w:r w:rsidR="00C972A8" w:rsidRPr="009A3559">
        <w:rPr>
          <w:szCs w:val="24"/>
        </w:rPr>
        <w:t>determination</w:t>
      </w:r>
      <w:r w:rsidR="00A91970" w:rsidRPr="009A3559">
        <w:rPr>
          <w:szCs w:val="24"/>
        </w:rPr>
        <w:t xml:space="preserve">, </w:t>
      </w:r>
      <w:r w:rsidRPr="009A3559">
        <w:rPr>
          <w:szCs w:val="24"/>
        </w:rPr>
        <w:t xml:space="preserve">the </w:t>
      </w:r>
      <w:r w:rsidR="006730F5" w:rsidRPr="009A3559">
        <w:rPr>
          <w:szCs w:val="24"/>
        </w:rPr>
        <w:t>credential shall be revoked</w:t>
      </w:r>
      <w:r w:rsidR="00317CFB" w:rsidRPr="009A3559">
        <w:rPr>
          <w:szCs w:val="24"/>
        </w:rPr>
        <w:t>.</w:t>
      </w:r>
    </w:p>
    <w:p w14:paraId="683AC970" w14:textId="24C9C5AE" w:rsidR="00A91970" w:rsidRPr="009A3559" w:rsidRDefault="00A91970" w:rsidP="00E61824">
      <w:pPr>
        <w:pStyle w:val="NormalNumbering"/>
        <w:numPr>
          <w:ilvl w:val="3"/>
          <w:numId w:val="5"/>
        </w:numPr>
        <w:rPr>
          <w:szCs w:val="24"/>
        </w:rPr>
      </w:pPr>
      <w:r w:rsidRPr="009A3559">
        <w:rPr>
          <w:szCs w:val="24"/>
        </w:rPr>
        <w:t>If the result of the appeal</w:t>
      </w:r>
      <w:r w:rsidR="007E2855" w:rsidRPr="009A3559">
        <w:rPr>
          <w:szCs w:val="24"/>
        </w:rPr>
        <w:t xml:space="preserve"> is a favorable </w:t>
      </w:r>
      <w:r w:rsidR="0053645E" w:rsidRPr="009A3559">
        <w:rPr>
          <w:szCs w:val="24"/>
        </w:rPr>
        <w:t xml:space="preserve">credentialing </w:t>
      </w:r>
      <w:r w:rsidR="00C972A8" w:rsidRPr="009A3559">
        <w:rPr>
          <w:szCs w:val="24"/>
        </w:rPr>
        <w:t>determination</w:t>
      </w:r>
      <w:r w:rsidR="007E2855" w:rsidRPr="009A3559">
        <w:rPr>
          <w:szCs w:val="24"/>
        </w:rPr>
        <w:t>, the credential shall be reactivated and returned to the credential holder</w:t>
      </w:r>
      <w:r w:rsidR="00C972A8" w:rsidRPr="009A3559">
        <w:rPr>
          <w:szCs w:val="24"/>
        </w:rPr>
        <w:t xml:space="preserve"> and the actions in section </w:t>
      </w:r>
      <w:r w:rsidRPr="009A3559">
        <w:rPr>
          <w:szCs w:val="24"/>
        </w:rPr>
        <w:fldChar w:fldCharType="begin"/>
      </w:r>
      <w:r w:rsidRPr="009A3559">
        <w:rPr>
          <w:szCs w:val="24"/>
        </w:rPr>
        <w:instrText xml:space="preserve"> REF _Ref514769062 \r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6.3.4</w:t>
      </w:r>
      <w:r w:rsidRPr="009A3559">
        <w:rPr>
          <w:szCs w:val="24"/>
        </w:rPr>
        <w:fldChar w:fldCharType="end"/>
      </w:r>
      <w:r w:rsidR="00C972A8" w:rsidRPr="009A3559">
        <w:rPr>
          <w:szCs w:val="24"/>
        </w:rPr>
        <w:t xml:space="preserve"> shall be applied</w:t>
      </w:r>
      <w:r w:rsidR="007E2855" w:rsidRPr="009A3559">
        <w:rPr>
          <w:szCs w:val="24"/>
        </w:rPr>
        <w:t>.</w:t>
      </w:r>
    </w:p>
    <w:p w14:paraId="6FAEFE75" w14:textId="64B1D1C6" w:rsidR="0023069C" w:rsidRPr="009A3559" w:rsidRDefault="005E427F">
      <w:pPr>
        <w:pStyle w:val="Heading2"/>
        <w:rPr>
          <w:sz w:val="24"/>
          <w:szCs w:val="24"/>
        </w:rPr>
      </w:pPr>
      <w:bookmarkStart w:id="325" w:name="_Toc421782836"/>
      <w:bookmarkStart w:id="326" w:name="_Toc424888757"/>
      <w:bookmarkStart w:id="327" w:name="_Toc424904687"/>
      <w:bookmarkStart w:id="328" w:name="_Toc198296265"/>
      <w:r w:rsidRPr="009A3559">
        <w:rPr>
          <w:sz w:val="24"/>
          <w:szCs w:val="24"/>
        </w:rPr>
        <w:t>Credential Usage: Display, Protection</w:t>
      </w:r>
      <w:r w:rsidR="00D04CD8" w:rsidRPr="009A3559">
        <w:rPr>
          <w:sz w:val="24"/>
          <w:szCs w:val="24"/>
        </w:rPr>
        <w:t>,</w:t>
      </w:r>
      <w:r w:rsidRPr="009A3559">
        <w:rPr>
          <w:sz w:val="24"/>
          <w:szCs w:val="24"/>
        </w:rPr>
        <w:t xml:space="preserve"> and Proper Usage</w:t>
      </w:r>
      <w:bookmarkEnd w:id="325"/>
      <w:bookmarkEnd w:id="326"/>
      <w:bookmarkEnd w:id="327"/>
      <w:bookmarkEnd w:id="328"/>
    </w:p>
    <w:p w14:paraId="288FE113" w14:textId="16FA9459" w:rsidR="00E55E15" w:rsidRPr="009A3559" w:rsidRDefault="005E427F">
      <w:pPr>
        <w:pStyle w:val="NormalNumbering"/>
        <w:rPr>
          <w:szCs w:val="24"/>
        </w:rPr>
      </w:pPr>
      <w:r w:rsidRPr="009A3559">
        <w:rPr>
          <w:szCs w:val="24"/>
        </w:rPr>
        <w:t xml:space="preserve">NASA shall provide an electromagnetically opaque badge holder to physically protect the </w:t>
      </w:r>
      <w:r w:rsidR="00C972A8" w:rsidRPr="009A3559">
        <w:rPr>
          <w:szCs w:val="24"/>
        </w:rPr>
        <w:t xml:space="preserve">credential </w:t>
      </w:r>
      <w:r w:rsidRPr="009A3559">
        <w:rPr>
          <w:szCs w:val="24"/>
        </w:rPr>
        <w:t xml:space="preserve">and electronically protect the information contained in the </w:t>
      </w:r>
      <w:r w:rsidR="00C972A8" w:rsidRPr="009A3559">
        <w:rPr>
          <w:szCs w:val="24"/>
        </w:rPr>
        <w:t>credential</w:t>
      </w:r>
      <w:r w:rsidRPr="009A3559">
        <w:rPr>
          <w:szCs w:val="24"/>
        </w:rPr>
        <w:t xml:space="preserve">. </w:t>
      </w:r>
      <w:r w:rsidR="007F2739" w:rsidRPr="009A3559">
        <w:rPr>
          <w:szCs w:val="24"/>
        </w:rPr>
        <w:t xml:space="preserve"> </w:t>
      </w:r>
      <w:r w:rsidRPr="009A3559">
        <w:rPr>
          <w:szCs w:val="24"/>
        </w:rPr>
        <w:t xml:space="preserve">Other holders found on the approved products list may be purchased by a Center at their discretion. </w:t>
      </w:r>
      <w:r w:rsidR="007F2739" w:rsidRPr="009A3559">
        <w:rPr>
          <w:szCs w:val="24"/>
        </w:rPr>
        <w:t xml:space="preserve"> </w:t>
      </w:r>
      <w:r w:rsidRPr="009A3559">
        <w:rPr>
          <w:szCs w:val="24"/>
        </w:rPr>
        <w:t>Such holders are the responsibility of the purchasing Center to ensure that they are electromagnetically opaque.</w:t>
      </w:r>
    </w:p>
    <w:p w14:paraId="32CA8FE7" w14:textId="3DACD0C5" w:rsidR="007D71BC" w:rsidRPr="009A3559" w:rsidRDefault="00176C27">
      <w:pPr>
        <w:pStyle w:val="NormalNumbering"/>
        <w:rPr>
          <w:szCs w:val="24"/>
        </w:rPr>
      </w:pPr>
      <w:r w:rsidRPr="009A3559">
        <w:rPr>
          <w:szCs w:val="24"/>
        </w:rPr>
        <w:t>Credentials</w:t>
      </w:r>
      <w:r w:rsidR="005E427F" w:rsidRPr="009A3559">
        <w:rPr>
          <w:szCs w:val="24"/>
        </w:rPr>
        <w:t xml:space="preserve"> </w:t>
      </w:r>
      <w:r w:rsidR="00E55E15" w:rsidRPr="009A3559">
        <w:rPr>
          <w:szCs w:val="24"/>
        </w:rPr>
        <w:t>shall</w:t>
      </w:r>
      <w:r w:rsidR="005E427F" w:rsidRPr="009A3559">
        <w:rPr>
          <w:szCs w:val="24"/>
        </w:rPr>
        <w:t xml:space="preserve"> be properly displayed and worn at all times while the bearer is on a NASA Center or component facility. </w:t>
      </w:r>
      <w:r w:rsidR="007F2739" w:rsidRPr="009A3559">
        <w:rPr>
          <w:szCs w:val="24"/>
        </w:rPr>
        <w:t xml:space="preserve"> </w:t>
      </w:r>
      <w:r w:rsidR="000F15EF" w:rsidRPr="009A3559">
        <w:rPr>
          <w:szCs w:val="24"/>
        </w:rPr>
        <w:t xml:space="preserve">Credentials </w:t>
      </w:r>
      <w:r w:rsidR="005E427F" w:rsidRPr="009A3559">
        <w:rPr>
          <w:szCs w:val="24"/>
        </w:rPr>
        <w:t>will be worn above the waist on the outermost garment with the photograph visible.</w:t>
      </w:r>
    </w:p>
    <w:p w14:paraId="2764C318" w14:textId="22099D8E" w:rsidR="0023069C" w:rsidRPr="009A3559" w:rsidRDefault="005E427F">
      <w:pPr>
        <w:pStyle w:val="NormalNumbering"/>
        <w:rPr>
          <w:szCs w:val="24"/>
        </w:rPr>
      </w:pPr>
      <w:r w:rsidRPr="009A3559">
        <w:rPr>
          <w:szCs w:val="24"/>
        </w:rPr>
        <w:t xml:space="preserve">The use of a permanent-type symbol or the affixing of any device (e.g., tenure pin, decals, etc.) on a PIV </w:t>
      </w:r>
      <w:r w:rsidR="00C972A8" w:rsidRPr="009A3559">
        <w:rPr>
          <w:szCs w:val="24"/>
        </w:rPr>
        <w:t>Smartcard or Agency Smart Badge</w:t>
      </w:r>
      <w:r w:rsidRPr="009A3559">
        <w:rPr>
          <w:szCs w:val="24"/>
        </w:rPr>
        <w:t xml:space="preserve"> (or any alteration or modification</w:t>
      </w:r>
      <w:r w:rsidR="00405263" w:rsidRPr="009A3559">
        <w:rPr>
          <w:szCs w:val="24"/>
        </w:rPr>
        <w:t xml:space="preserve"> </w:t>
      </w:r>
      <w:r w:rsidR="00317CFB" w:rsidRPr="009A3559">
        <w:rPr>
          <w:szCs w:val="24"/>
        </w:rPr>
        <w:t xml:space="preserve">thereof) </w:t>
      </w:r>
      <w:r w:rsidR="007D71BC" w:rsidRPr="009A3559">
        <w:rPr>
          <w:szCs w:val="24"/>
        </w:rPr>
        <w:t xml:space="preserve">shall </w:t>
      </w:r>
      <w:r w:rsidR="00317CFB" w:rsidRPr="009A3559">
        <w:rPr>
          <w:szCs w:val="24"/>
        </w:rPr>
        <w:t xml:space="preserve">not </w:t>
      </w:r>
      <w:r w:rsidR="007D71BC" w:rsidRPr="009A3559">
        <w:rPr>
          <w:szCs w:val="24"/>
        </w:rPr>
        <w:t xml:space="preserve">be </w:t>
      </w:r>
      <w:r w:rsidR="00317CFB" w:rsidRPr="009A3559">
        <w:rPr>
          <w:szCs w:val="24"/>
        </w:rPr>
        <w:t>allowed.</w:t>
      </w:r>
    </w:p>
    <w:p w14:paraId="6A89E0DE" w14:textId="51B272F8" w:rsidR="007D71BC" w:rsidRPr="009A3559" w:rsidRDefault="007D71BC">
      <w:pPr>
        <w:pStyle w:val="NormalNumbering"/>
        <w:rPr>
          <w:szCs w:val="24"/>
        </w:rPr>
      </w:pPr>
      <w:r w:rsidRPr="009A3559">
        <w:rPr>
          <w:szCs w:val="24"/>
        </w:rPr>
        <w:t>The punching of holes or any alteration that affects the integrity of a PIV Smartcard or Agency Smart Badge shall not be allowed.</w:t>
      </w:r>
    </w:p>
    <w:p w14:paraId="5F9D3B78" w14:textId="1052DFCB" w:rsidR="0023069C" w:rsidRPr="009A3559" w:rsidRDefault="003B3F47">
      <w:pPr>
        <w:pStyle w:val="NormalNumbering"/>
        <w:rPr>
          <w:szCs w:val="24"/>
        </w:rPr>
      </w:pPr>
      <w:r w:rsidRPr="009A3559">
        <w:rPr>
          <w:szCs w:val="24"/>
        </w:rPr>
        <w:lastRenderedPageBreak/>
        <w:t xml:space="preserve">Access to non-public areas within a NASA Center perimeter may be accessed using NASA </w:t>
      </w:r>
      <w:r w:rsidR="005E427F" w:rsidRPr="009A3559">
        <w:rPr>
          <w:szCs w:val="24"/>
        </w:rPr>
        <w:t xml:space="preserve">PIV </w:t>
      </w:r>
      <w:r w:rsidRPr="009A3559">
        <w:rPr>
          <w:szCs w:val="24"/>
        </w:rPr>
        <w:t xml:space="preserve">Smartcards and Agency Smart Badges and </w:t>
      </w:r>
      <w:r w:rsidR="005E427F" w:rsidRPr="009A3559">
        <w:rPr>
          <w:szCs w:val="24"/>
        </w:rPr>
        <w:t>will be handled on an as-needed basis in compliance with the policies established by that Center for access to facilities</w:t>
      </w:r>
      <w:r w:rsidR="00317CFB" w:rsidRPr="009A3559">
        <w:rPr>
          <w:szCs w:val="24"/>
        </w:rPr>
        <w:t>.</w:t>
      </w:r>
    </w:p>
    <w:p w14:paraId="389D1DB5" w14:textId="107A6A36" w:rsidR="0023069C" w:rsidRPr="009A3559" w:rsidRDefault="005E427F">
      <w:pPr>
        <w:pStyle w:val="NormalNumbering"/>
        <w:rPr>
          <w:szCs w:val="24"/>
        </w:rPr>
      </w:pPr>
      <w:r w:rsidRPr="009A3559">
        <w:rPr>
          <w:szCs w:val="24"/>
        </w:rPr>
        <w:t xml:space="preserve">The visitor </w:t>
      </w:r>
      <w:r w:rsidR="00701BBC" w:rsidRPr="009A3559">
        <w:rPr>
          <w:szCs w:val="24"/>
        </w:rPr>
        <w:t xml:space="preserve">pass </w:t>
      </w:r>
      <w:r w:rsidRPr="009A3559">
        <w:rPr>
          <w:szCs w:val="24"/>
        </w:rPr>
        <w:t xml:space="preserve">shall only be valid for the term issued, pursuant to section </w:t>
      </w:r>
      <w:r w:rsidR="00607C06" w:rsidRPr="009A3559">
        <w:rPr>
          <w:szCs w:val="24"/>
        </w:rPr>
        <w:fldChar w:fldCharType="begin"/>
      </w:r>
      <w:r w:rsidR="00607C06" w:rsidRPr="009A3559">
        <w:rPr>
          <w:szCs w:val="24"/>
        </w:rPr>
        <w:instrText xml:space="preserve"> REF _Ref179383203 \r \h </w:instrText>
      </w:r>
      <w:r w:rsidR="008E0C34" w:rsidRPr="009A3559">
        <w:rPr>
          <w:szCs w:val="24"/>
        </w:rPr>
        <w:instrText xml:space="preserve"> \* MERGEFORMAT </w:instrText>
      </w:r>
      <w:r w:rsidR="00607C06" w:rsidRPr="009A3559">
        <w:rPr>
          <w:szCs w:val="24"/>
        </w:rPr>
      </w:r>
      <w:r w:rsidR="00607C06" w:rsidRPr="009A3559">
        <w:rPr>
          <w:szCs w:val="24"/>
        </w:rPr>
        <w:fldChar w:fldCharType="separate"/>
      </w:r>
      <w:r w:rsidR="00E56366" w:rsidRPr="009A3559">
        <w:rPr>
          <w:szCs w:val="24"/>
        </w:rPr>
        <w:t>5.5</w:t>
      </w:r>
      <w:r w:rsidR="00607C06" w:rsidRPr="009A3559">
        <w:rPr>
          <w:szCs w:val="24"/>
        </w:rPr>
        <w:fldChar w:fldCharType="end"/>
      </w:r>
      <w:r w:rsidR="00607C06" w:rsidRPr="009A3559">
        <w:rPr>
          <w:szCs w:val="24"/>
        </w:rPr>
        <w:t xml:space="preserve">, </w:t>
      </w:r>
      <w:r w:rsidR="00607C06" w:rsidRPr="009A3559">
        <w:rPr>
          <w:szCs w:val="24"/>
        </w:rPr>
        <w:fldChar w:fldCharType="begin"/>
      </w:r>
      <w:r w:rsidR="00607C06" w:rsidRPr="009A3559">
        <w:rPr>
          <w:szCs w:val="24"/>
        </w:rPr>
        <w:instrText xml:space="preserve"> REF _Ref179383208 \h </w:instrText>
      </w:r>
      <w:r w:rsidR="008E0C34" w:rsidRPr="009A3559">
        <w:rPr>
          <w:szCs w:val="24"/>
        </w:rPr>
        <w:instrText xml:space="preserve"> \* MERGEFORMAT </w:instrText>
      </w:r>
      <w:r w:rsidR="00607C06" w:rsidRPr="009A3559">
        <w:rPr>
          <w:szCs w:val="24"/>
        </w:rPr>
      </w:r>
      <w:r w:rsidR="00607C06" w:rsidRPr="009A3559">
        <w:rPr>
          <w:szCs w:val="24"/>
        </w:rPr>
        <w:fldChar w:fldCharType="separate"/>
      </w:r>
      <w:r w:rsidR="00E56366" w:rsidRPr="009A3559">
        <w:rPr>
          <w:szCs w:val="24"/>
        </w:rPr>
        <w:t>Visitor Passes</w:t>
      </w:r>
      <w:r w:rsidR="00607C06" w:rsidRPr="009A3559">
        <w:rPr>
          <w:szCs w:val="24"/>
        </w:rPr>
        <w:fldChar w:fldCharType="end"/>
      </w:r>
      <w:r w:rsidR="00607C06" w:rsidRPr="009A3559">
        <w:rPr>
          <w:szCs w:val="24"/>
        </w:rPr>
        <w:t>.</w:t>
      </w:r>
      <w:r w:rsidRPr="009A3559">
        <w:rPr>
          <w:szCs w:val="24"/>
        </w:rPr>
        <w:t xml:space="preserve"> </w:t>
      </w:r>
      <w:r w:rsidR="007F2739" w:rsidRPr="009A3559">
        <w:rPr>
          <w:szCs w:val="24"/>
        </w:rPr>
        <w:t xml:space="preserve"> </w:t>
      </w:r>
      <w:r w:rsidRPr="009A3559">
        <w:rPr>
          <w:szCs w:val="24"/>
        </w:rPr>
        <w:t xml:space="preserve">The visitor </w:t>
      </w:r>
      <w:r w:rsidR="00701BBC" w:rsidRPr="009A3559">
        <w:rPr>
          <w:szCs w:val="24"/>
        </w:rPr>
        <w:t xml:space="preserve">pass </w:t>
      </w:r>
      <w:r w:rsidRPr="009A3559">
        <w:rPr>
          <w:szCs w:val="24"/>
        </w:rPr>
        <w:t>will be returned at the end of the visit.</w:t>
      </w:r>
    </w:p>
    <w:p w14:paraId="38D0A35B" w14:textId="514700DD" w:rsidR="00973B27" w:rsidRPr="009A3559" w:rsidRDefault="00176C27">
      <w:pPr>
        <w:pStyle w:val="NormalNumbering"/>
        <w:rPr>
          <w:szCs w:val="24"/>
        </w:rPr>
      </w:pPr>
      <w:r w:rsidRPr="009A3559">
        <w:rPr>
          <w:szCs w:val="24"/>
        </w:rPr>
        <w:t>For logical access, smartcard credentials shall be placed in a card reader so the credential can be authenticated.  Additional c</w:t>
      </w:r>
      <w:r w:rsidR="005E427F" w:rsidRPr="009A3559">
        <w:rPr>
          <w:szCs w:val="24"/>
        </w:rPr>
        <w:t xml:space="preserve">redential usage </w:t>
      </w:r>
      <w:r w:rsidR="003B3F47" w:rsidRPr="009A3559">
        <w:rPr>
          <w:szCs w:val="24"/>
        </w:rPr>
        <w:t xml:space="preserve">and permission </w:t>
      </w:r>
      <w:r w:rsidR="005E427F" w:rsidRPr="009A3559">
        <w:rPr>
          <w:szCs w:val="24"/>
        </w:rPr>
        <w:t>requirements related to logical access are established in the Subscriber Agreement, provided to a</w:t>
      </w:r>
      <w:r w:rsidR="00973B27" w:rsidRPr="009A3559">
        <w:rPr>
          <w:szCs w:val="24"/>
        </w:rPr>
        <w:t>nd signed by the applicant for:</w:t>
      </w:r>
    </w:p>
    <w:p w14:paraId="3717A776" w14:textId="2BF8F6DA" w:rsidR="0023069C" w:rsidRPr="009A3559" w:rsidRDefault="005E427F" w:rsidP="00E61824">
      <w:pPr>
        <w:pStyle w:val="a1List"/>
        <w:numPr>
          <w:ilvl w:val="0"/>
          <w:numId w:val="17"/>
        </w:numPr>
        <w:rPr>
          <w:szCs w:val="24"/>
        </w:rPr>
      </w:pPr>
      <w:r w:rsidRPr="009A3559">
        <w:rPr>
          <w:szCs w:val="24"/>
        </w:rPr>
        <w:t xml:space="preserve">Authorized </w:t>
      </w:r>
      <w:r w:rsidR="00317CFB" w:rsidRPr="009A3559">
        <w:rPr>
          <w:szCs w:val="24"/>
        </w:rPr>
        <w:t>uses of the credential</w:t>
      </w:r>
      <w:r w:rsidR="00BF3CD3" w:rsidRPr="009A3559">
        <w:rPr>
          <w:szCs w:val="24"/>
        </w:rPr>
        <w:t>.</w:t>
      </w:r>
    </w:p>
    <w:p w14:paraId="218025B2" w14:textId="0922D780" w:rsidR="0023069C" w:rsidRPr="009A3559" w:rsidRDefault="005E427F" w:rsidP="00E61824">
      <w:pPr>
        <w:pStyle w:val="a1List"/>
        <w:numPr>
          <w:ilvl w:val="0"/>
          <w:numId w:val="17"/>
        </w:numPr>
        <w:rPr>
          <w:szCs w:val="24"/>
        </w:rPr>
      </w:pPr>
      <w:r w:rsidRPr="009A3559">
        <w:rPr>
          <w:szCs w:val="24"/>
        </w:rPr>
        <w:t>Authorized uses of the PKI certificates and services pro</w:t>
      </w:r>
      <w:r w:rsidR="00317CFB" w:rsidRPr="009A3559">
        <w:rPr>
          <w:szCs w:val="24"/>
        </w:rPr>
        <w:t>vided with the credential.</w:t>
      </w:r>
    </w:p>
    <w:p w14:paraId="4C32F09C" w14:textId="58F9CD0F" w:rsidR="0023069C" w:rsidRPr="009A3559" w:rsidRDefault="005E427F" w:rsidP="00E61824">
      <w:pPr>
        <w:pStyle w:val="a1List"/>
        <w:numPr>
          <w:ilvl w:val="0"/>
          <w:numId w:val="17"/>
        </w:numPr>
        <w:rPr>
          <w:szCs w:val="24"/>
        </w:rPr>
      </w:pPr>
      <w:r w:rsidRPr="009A3559">
        <w:rPr>
          <w:szCs w:val="24"/>
        </w:rPr>
        <w:t>Additional usage requirements for logical access credentials are established in NPR 2810.1</w:t>
      </w:r>
      <w:r w:rsidR="00317CFB" w:rsidRPr="009A3559">
        <w:rPr>
          <w:szCs w:val="24"/>
        </w:rPr>
        <w:t>.</w:t>
      </w:r>
    </w:p>
    <w:p w14:paraId="048D1AD0" w14:textId="261C37EF" w:rsidR="00176C27" w:rsidRPr="009A3559" w:rsidRDefault="00176C27">
      <w:pPr>
        <w:pStyle w:val="NormalNumbering"/>
        <w:rPr>
          <w:szCs w:val="24"/>
        </w:rPr>
      </w:pPr>
      <w:r w:rsidRPr="009A3559">
        <w:rPr>
          <w:szCs w:val="24"/>
        </w:rPr>
        <w:t>For physical access, the credential shall be placed in proximity to the card reader so the credential can be authenticated.  The credential may need to be removed from the badge holder and held directly to the card reader for authentication.</w:t>
      </w:r>
      <w:r w:rsidR="001277C7" w:rsidRPr="009A3559">
        <w:rPr>
          <w:szCs w:val="24"/>
        </w:rPr>
        <w:t xml:space="preserve">  For certain multi-factor physical access, the credential </w:t>
      </w:r>
      <w:r w:rsidR="00870FDA" w:rsidRPr="009A3559">
        <w:rPr>
          <w:szCs w:val="24"/>
        </w:rPr>
        <w:t>will</w:t>
      </w:r>
      <w:r w:rsidR="001277C7" w:rsidRPr="009A3559">
        <w:rPr>
          <w:szCs w:val="24"/>
        </w:rPr>
        <w:t xml:space="preserve"> be inserted into the card reader and a PIN and/or biometric provided.</w:t>
      </w:r>
    </w:p>
    <w:p w14:paraId="57841038" w14:textId="2D17A178" w:rsidR="0023069C" w:rsidRPr="009A3559" w:rsidRDefault="005E427F">
      <w:pPr>
        <w:pStyle w:val="Heading2"/>
        <w:rPr>
          <w:sz w:val="24"/>
          <w:szCs w:val="24"/>
        </w:rPr>
      </w:pPr>
      <w:bookmarkStart w:id="329" w:name="_Toc528230744"/>
      <w:bookmarkStart w:id="330" w:name="_Toc421782837"/>
      <w:bookmarkStart w:id="331" w:name="_Toc424888758"/>
      <w:bookmarkStart w:id="332" w:name="_Toc424904688"/>
      <w:bookmarkStart w:id="333" w:name="_Toc198296266"/>
      <w:bookmarkEnd w:id="329"/>
      <w:r w:rsidRPr="009A3559">
        <w:rPr>
          <w:sz w:val="24"/>
          <w:szCs w:val="24"/>
        </w:rPr>
        <w:t>Credential Renewal</w:t>
      </w:r>
      <w:bookmarkEnd w:id="330"/>
      <w:bookmarkEnd w:id="331"/>
      <w:bookmarkEnd w:id="332"/>
      <w:bookmarkEnd w:id="333"/>
    </w:p>
    <w:p w14:paraId="05B1E376" w14:textId="7080C7F9" w:rsidR="008272E3" w:rsidRPr="009A3559" w:rsidRDefault="005E427F">
      <w:pPr>
        <w:pStyle w:val="NormalNumbering"/>
        <w:rPr>
          <w:szCs w:val="24"/>
        </w:rPr>
      </w:pPr>
      <w:r w:rsidRPr="009A3559">
        <w:rPr>
          <w:szCs w:val="24"/>
        </w:rPr>
        <w:t xml:space="preserve">Credential renewal shall occur prior to credential expiration and facilitate replacement of the credential without the need to repeat the full enrollment and reissuance procedures described in </w:t>
      </w:r>
      <w:r w:rsidR="008543D2" w:rsidRPr="009A3559">
        <w:rPr>
          <w:szCs w:val="24"/>
        </w:rPr>
        <w:t>s</w:t>
      </w:r>
      <w:r w:rsidRPr="009A3559">
        <w:rPr>
          <w:szCs w:val="24"/>
        </w:rPr>
        <w:t>ection</w:t>
      </w:r>
      <w:r w:rsidR="008543D2" w:rsidRPr="009A3559">
        <w:rPr>
          <w:szCs w:val="24"/>
        </w:rPr>
        <w:t xml:space="preserve"> </w:t>
      </w:r>
      <w:r w:rsidR="00005F01" w:rsidRPr="009A3559">
        <w:rPr>
          <w:szCs w:val="24"/>
        </w:rPr>
        <w:fldChar w:fldCharType="begin"/>
      </w:r>
      <w:r w:rsidR="00005F01" w:rsidRPr="009A3559">
        <w:rPr>
          <w:szCs w:val="24"/>
        </w:rPr>
        <w:instrText xml:space="preserve"> REF _Ref419293790 \r \h </w:instrText>
      </w:r>
      <w:r w:rsidR="008E0C34" w:rsidRPr="009A3559">
        <w:rPr>
          <w:szCs w:val="24"/>
        </w:rPr>
        <w:instrText xml:space="preserve"> \* MERGEFORMAT </w:instrText>
      </w:r>
      <w:r w:rsidR="00005F01" w:rsidRPr="009A3559">
        <w:rPr>
          <w:szCs w:val="24"/>
        </w:rPr>
      </w:r>
      <w:r w:rsidR="00005F01" w:rsidRPr="009A3559">
        <w:rPr>
          <w:szCs w:val="24"/>
        </w:rPr>
        <w:fldChar w:fldCharType="separate"/>
      </w:r>
      <w:r w:rsidR="00E56366" w:rsidRPr="009A3559">
        <w:rPr>
          <w:szCs w:val="24"/>
        </w:rPr>
        <w:t>3.3</w:t>
      </w:r>
      <w:r w:rsidR="00005F01" w:rsidRPr="009A3559">
        <w:rPr>
          <w:szCs w:val="24"/>
        </w:rPr>
        <w:fldChar w:fldCharType="end"/>
      </w:r>
      <w:r w:rsidR="00005F01" w:rsidRPr="009A3559">
        <w:rPr>
          <w:szCs w:val="24"/>
        </w:rPr>
        <w:t xml:space="preserve">, </w:t>
      </w:r>
      <w:r w:rsidR="00005F01" w:rsidRPr="009A3559">
        <w:rPr>
          <w:szCs w:val="24"/>
        </w:rPr>
        <w:fldChar w:fldCharType="begin"/>
      </w:r>
      <w:r w:rsidR="00005F01" w:rsidRPr="009A3559">
        <w:rPr>
          <w:szCs w:val="24"/>
        </w:rPr>
        <w:instrText xml:space="preserve"> REF _Ref419293790 \h </w:instrText>
      </w:r>
      <w:r w:rsidR="008E0C34" w:rsidRPr="009A3559">
        <w:rPr>
          <w:szCs w:val="24"/>
        </w:rPr>
        <w:instrText xml:space="preserve"> \* MERGEFORMAT </w:instrText>
      </w:r>
      <w:r w:rsidR="00005F01" w:rsidRPr="009A3559">
        <w:rPr>
          <w:szCs w:val="24"/>
        </w:rPr>
      </w:r>
      <w:r w:rsidR="00005F01" w:rsidRPr="009A3559">
        <w:rPr>
          <w:szCs w:val="24"/>
        </w:rPr>
        <w:fldChar w:fldCharType="separate"/>
      </w:r>
      <w:r w:rsidR="00E56366" w:rsidRPr="009A3559">
        <w:rPr>
          <w:szCs w:val="24"/>
        </w:rPr>
        <w:t>Enrollment and Issuance Procedures</w:t>
      </w:r>
      <w:r w:rsidR="00005F01" w:rsidRPr="009A3559">
        <w:rPr>
          <w:szCs w:val="24"/>
        </w:rPr>
        <w:fldChar w:fldCharType="end"/>
      </w:r>
      <w:r w:rsidR="00515DF8" w:rsidRPr="009A3559">
        <w:rPr>
          <w:szCs w:val="24"/>
        </w:rPr>
        <w:t xml:space="preserve"> unless the existing enrollment is </w:t>
      </w:r>
      <w:r w:rsidR="0094234B" w:rsidRPr="009A3559">
        <w:rPr>
          <w:szCs w:val="24"/>
        </w:rPr>
        <w:t>no longer valid</w:t>
      </w:r>
      <w:r w:rsidRPr="009A3559">
        <w:rPr>
          <w:szCs w:val="24"/>
        </w:rPr>
        <w:t>.</w:t>
      </w:r>
    </w:p>
    <w:p w14:paraId="76A1F3CC" w14:textId="548A31F2" w:rsidR="008272E3" w:rsidRPr="009A3559" w:rsidRDefault="008272E3">
      <w:pPr>
        <w:pStyle w:val="NormalNumbering"/>
        <w:rPr>
          <w:szCs w:val="24"/>
        </w:rPr>
      </w:pPr>
      <w:r w:rsidRPr="009A3559">
        <w:rPr>
          <w:szCs w:val="24"/>
        </w:rPr>
        <w:t>C</w:t>
      </w:r>
      <w:r w:rsidR="005E427F" w:rsidRPr="009A3559">
        <w:rPr>
          <w:szCs w:val="24"/>
        </w:rPr>
        <w:t>redential holders may apply for a renewal prior to the expiration date on their PIV credential</w:t>
      </w:r>
      <w:r w:rsidRPr="009A3559">
        <w:rPr>
          <w:szCs w:val="24"/>
        </w:rPr>
        <w:t>, as allowed by IdMAX</w:t>
      </w:r>
      <w:r w:rsidR="005E427F" w:rsidRPr="009A3559">
        <w:rPr>
          <w:szCs w:val="24"/>
        </w:rPr>
        <w:t>.</w:t>
      </w:r>
    </w:p>
    <w:p w14:paraId="21EE3F31" w14:textId="516EB2BF" w:rsidR="008272E3" w:rsidRPr="009A3559" w:rsidRDefault="005E427F">
      <w:pPr>
        <w:pStyle w:val="NormalNumbering"/>
        <w:rPr>
          <w:szCs w:val="24"/>
        </w:rPr>
      </w:pPr>
      <w:r w:rsidRPr="009A3559">
        <w:rPr>
          <w:szCs w:val="24"/>
        </w:rPr>
        <w:t xml:space="preserve">The </w:t>
      </w:r>
      <w:r w:rsidR="00A76331" w:rsidRPr="009A3559">
        <w:rPr>
          <w:szCs w:val="24"/>
        </w:rPr>
        <w:t xml:space="preserve">renewal request shall be </w:t>
      </w:r>
      <w:r w:rsidRPr="009A3559">
        <w:rPr>
          <w:szCs w:val="24"/>
        </w:rPr>
        <w:t>coordinate</w:t>
      </w:r>
      <w:r w:rsidR="00A76331" w:rsidRPr="009A3559">
        <w:rPr>
          <w:szCs w:val="24"/>
        </w:rPr>
        <w:t>d</w:t>
      </w:r>
      <w:r w:rsidRPr="009A3559">
        <w:rPr>
          <w:szCs w:val="24"/>
        </w:rPr>
        <w:t xml:space="preserve"> with the sponsor, who ensures personnel records are accurate and current before the issuance of a new credential.</w:t>
      </w:r>
    </w:p>
    <w:p w14:paraId="43A26B78" w14:textId="70645416" w:rsidR="002A7A58" w:rsidRPr="009A3559" w:rsidRDefault="002A7A58">
      <w:pPr>
        <w:pStyle w:val="NormalNumbering"/>
        <w:rPr>
          <w:szCs w:val="24"/>
        </w:rPr>
      </w:pPr>
      <w:r w:rsidRPr="009A3559">
        <w:rPr>
          <w:szCs w:val="24"/>
        </w:rPr>
        <w:t>A biometric match of the credential holder’s fingerprints shall be performed prior to the collection of new biometrics.</w:t>
      </w:r>
    </w:p>
    <w:p w14:paraId="7CCBDF54" w14:textId="79662163" w:rsidR="008272E3" w:rsidRPr="009A3559" w:rsidRDefault="005E427F">
      <w:pPr>
        <w:pStyle w:val="NormalNumbering"/>
        <w:rPr>
          <w:szCs w:val="24"/>
        </w:rPr>
      </w:pPr>
      <w:r w:rsidRPr="009A3559">
        <w:rPr>
          <w:szCs w:val="24"/>
        </w:rPr>
        <w:t xml:space="preserve">New biometrics </w:t>
      </w:r>
      <w:r w:rsidR="008272E3" w:rsidRPr="009A3559">
        <w:rPr>
          <w:szCs w:val="24"/>
        </w:rPr>
        <w:t xml:space="preserve">shall be </w:t>
      </w:r>
      <w:r w:rsidRPr="009A3559">
        <w:rPr>
          <w:szCs w:val="24"/>
        </w:rPr>
        <w:t xml:space="preserve">collected as described in </w:t>
      </w:r>
      <w:r w:rsidR="00C1307F" w:rsidRPr="009A3559">
        <w:rPr>
          <w:szCs w:val="24"/>
        </w:rPr>
        <w:t>s</w:t>
      </w:r>
      <w:r w:rsidRPr="009A3559">
        <w:rPr>
          <w:szCs w:val="24"/>
        </w:rPr>
        <w:t xml:space="preserve">ection </w:t>
      </w:r>
      <w:r w:rsidR="003029F7" w:rsidRPr="009A3559">
        <w:rPr>
          <w:szCs w:val="24"/>
        </w:rPr>
        <w:fldChar w:fldCharType="begin"/>
      </w:r>
      <w:r w:rsidR="003029F7" w:rsidRPr="009A3559">
        <w:rPr>
          <w:szCs w:val="24"/>
        </w:rPr>
        <w:instrText xml:space="preserve"> REF _Ref419372951 \r \h </w:instrText>
      </w:r>
      <w:r w:rsidR="008E0C34" w:rsidRPr="009A3559">
        <w:rPr>
          <w:szCs w:val="24"/>
        </w:rPr>
        <w:instrText xml:space="preserve"> \* MERGEFORMAT </w:instrText>
      </w:r>
      <w:r w:rsidR="003029F7" w:rsidRPr="009A3559">
        <w:rPr>
          <w:szCs w:val="24"/>
        </w:rPr>
      </w:r>
      <w:r w:rsidR="003029F7" w:rsidRPr="009A3559">
        <w:rPr>
          <w:szCs w:val="24"/>
        </w:rPr>
        <w:fldChar w:fldCharType="separate"/>
      </w:r>
      <w:r w:rsidR="00E56366" w:rsidRPr="009A3559">
        <w:rPr>
          <w:szCs w:val="24"/>
        </w:rPr>
        <w:t>3.3.6</w:t>
      </w:r>
      <w:r w:rsidR="003029F7" w:rsidRPr="009A3559">
        <w:rPr>
          <w:szCs w:val="24"/>
        </w:rPr>
        <w:fldChar w:fldCharType="end"/>
      </w:r>
      <w:r w:rsidR="00EE434F" w:rsidRPr="009A3559">
        <w:rPr>
          <w:szCs w:val="24"/>
        </w:rPr>
        <w:t xml:space="preserve">, </w:t>
      </w:r>
      <w:r w:rsidR="00EE434F" w:rsidRPr="009A3559">
        <w:rPr>
          <w:szCs w:val="24"/>
        </w:rPr>
        <w:fldChar w:fldCharType="begin"/>
      </w:r>
      <w:r w:rsidR="00EE434F" w:rsidRPr="009A3559">
        <w:rPr>
          <w:szCs w:val="24"/>
        </w:rPr>
        <w:instrText xml:space="preserve"> REF _Ref419372951 \h </w:instrText>
      </w:r>
      <w:r w:rsidR="008E0C34" w:rsidRPr="009A3559">
        <w:rPr>
          <w:szCs w:val="24"/>
        </w:rPr>
        <w:instrText xml:space="preserve"> \* MERGEFORMAT </w:instrText>
      </w:r>
      <w:r w:rsidR="00EE434F" w:rsidRPr="009A3559">
        <w:rPr>
          <w:szCs w:val="24"/>
        </w:rPr>
      </w:r>
      <w:r w:rsidR="00EE434F" w:rsidRPr="009A3559">
        <w:rPr>
          <w:szCs w:val="24"/>
        </w:rPr>
        <w:fldChar w:fldCharType="separate"/>
      </w:r>
      <w:r w:rsidR="00E56366" w:rsidRPr="009A3559">
        <w:rPr>
          <w:szCs w:val="24"/>
        </w:rPr>
        <w:t>Step 4: Enrollment Process</w:t>
      </w:r>
      <w:r w:rsidR="00EE434F" w:rsidRPr="009A3559">
        <w:rPr>
          <w:szCs w:val="24"/>
        </w:rPr>
        <w:fldChar w:fldCharType="end"/>
      </w:r>
      <w:r w:rsidR="00C1307F" w:rsidRPr="009A3559">
        <w:rPr>
          <w:szCs w:val="24"/>
        </w:rPr>
        <w:fldChar w:fldCharType="begin"/>
      </w:r>
      <w:r w:rsidR="00C1307F" w:rsidRPr="009A3559">
        <w:rPr>
          <w:szCs w:val="24"/>
        </w:rPr>
        <w:instrText xml:space="preserve"> REF _Ref179381927 \r \h </w:instrText>
      </w:r>
      <w:r w:rsidR="008E0C34" w:rsidRPr="009A3559">
        <w:rPr>
          <w:szCs w:val="24"/>
        </w:rPr>
        <w:instrText xml:space="preserve"> \* MERGEFORMAT </w:instrText>
      </w:r>
      <w:r w:rsidR="00C1307F" w:rsidRPr="009A3559">
        <w:rPr>
          <w:szCs w:val="24"/>
        </w:rPr>
      </w:r>
      <w:r w:rsidR="00183BBC">
        <w:rPr>
          <w:szCs w:val="24"/>
        </w:rPr>
        <w:fldChar w:fldCharType="separate"/>
      </w:r>
      <w:r w:rsidR="00C1307F" w:rsidRPr="009A3559">
        <w:rPr>
          <w:szCs w:val="24"/>
        </w:rPr>
        <w:fldChar w:fldCharType="end"/>
      </w:r>
      <w:r w:rsidRPr="009A3559">
        <w:rPr>
          <w:szCs w:val="24"/>
        </w:rPr>
        <w:t>.</w:t>
      </w:r>
    </w:p>
    <w:p w14:paraId="704DB017" w14:textId="6A92809C" w:rsidR="008272E3" w:rsidRPr="009A3559" w:rsidRDefault="005E427F">
      <w:pPr>
        <w:pStyle w:val="NormalNumbering"/>
        <w:rPr>
          <w:szCs w:val="24"/>
        </w:rPr>
      </w:pPr>
      <w:r w:rsidRPr="009A3559">
        <w:rPr>
          <w:szCs w:val="24"/>
        </w:rPr>
        <w:t xml:space="preserve">The old and/or expired credential </w:t>
      </w:r>
      <w:r w:rsidR="008272E3" w:rsidRPr="009A3559">
        <w:rPr>
          <w:szCs w:val="24"/>
        </w:rPr>
        <w:t xml:space="preserve">shall </w:t>
      </w:r>
      <w:r w:rsidRPr="009A3559">
        <w:rPr>
          <w:szCs w:val="24"/>
        </w:rPr>
        <w:t xml:space="preserve">be collected and destroyed at the time of renewal </w:t>
      </w:r>
      <w:r w:rsidR="005C7420" w:rsidRPr="009A3559">
        <w:rPr>
          <w:szCs w:val="24"/>
        </w:rPr>
        <w:t xml:space="preserve">issuance </w:t>
      </w:r>
      <w:r w:rsidRPr="009A3559">
        <w:rPr>
          <w:szCs w:val="24"/>
        </w:rPr>
        <w:t xml:space="preserve">pursuant to </w:t>
      </w:r>
      <w:r w:rsidR="00EE434F" w:rsidRPr="009A3559">
        <w:rPr>
          <w:szCs w:val="24"/>
        </w:rPr>
        <w:t>s</w:t>
      </w:r>
      <w:r w:rsidRPr="009A3559">
        <w:rPr>
          <w:szCs w:val="24"/>
        </w:rPr>
        <w:t xml:space="preserve">ection </w:t>
      </w:r>
      <w:r w:rsidR="00A93EA1" w:rsidRPr="009A3559">
        <w:rPr>
          <w:szCs w:val="24"/>
        </w:rPr>
        <w:fldChar w:fldCharType="begin"/>
      </w:r>
      <w:r w:rsidR="00A93EA1" w:rsidRPr="009A3559">
        <w:rPr>
          <w:szCs w:val="24"/>
        </w:rPr>
        <w:instrText xml:space="preserve"> REF _Ref179383394 \r \h </w:instrText>
      </w:r>
      <w:r w:rsidR="008E0C34" w:rsidRPr="009A3559">
        <w:rPr>
          <w:szCs w:val="24"/>
        </w:rPr>
        <w:instrText xml:space="preserve"> \* MERGEFORMAT </w:instrText>
      </w:r>
      <w:r w:rsidR="00A93EA1" w:rsidRPr="009A3559">
        <w:rPr>
          <w:szCs w:val="24"/>
        </w:rPr>
      </w:r>
      <w:r w:rsidR="00A93EA1" w:rsidRPr="009A3559">
        <w:rPr>
          <w:szCs w:val="24"/>
        </w:rPr>
        <w:fldChar w:fldCharType="separate"/>
      </w:r>
      <w:r w:rsidR="00E56366" w:rsidRPr="009A3559">
        <w:rPr>
          <w:szCs w:val="24"/>
        </w:rPr>
        <w:t>6.14</w:t>
      </w:r>
      <w:r w:rsidR="00A93EA1" w:rsidRPr="009A3559">
        <w:rPr>
          <w:szCs w:val="24"/>
        </w:rPr>
        <w:fldChar w:fldCharType="end"/>
      </w:r>
      <w:r w:rsidR="00A93EA1" w:rsidRPr="009A3559">
        <w:rPr>
          <w:szCs w:val="24"/>
        </w:rPr>
        <w:t xml:space="preserve">, </w:t>
      </w:r>
      <w:r w:rsidR="00A93EA1" w:rsidRPr="009A3559">
        <w:rPr>
          <w:szCs w:val="24"/>
        </w:rPr>
        <w:fldChar w:fldCharType="begin"/>
      </w:r>
      <w:r w:rsidR="00A93EA1" w:rsidRPr="009A3559">
        <w:rPr>
          <w:szCs w:val="24"/>
        </w:rPr>
        <w:instrText xml:space="preserve"> REF _Ref179383397 \h </w:instrText>
      </w:r>
      <w:r w:rsidR="008E0C34" w:rsidRPr="009A3559">
        <w:rPr>
          <w:szCs w:val="24"/>
        </w:rPr>
        <w:instrText xml:space="preserve"> \* MERGEFORMAT </w:instrText>
      </w:r>
      <w:r w:rsidR="00A93EA1" w:rsidRPr="009A3559">
        <w:rPr>
          <w:szCs w:val="24"/>
        </w:rPr>
      </w:r>
      <w:r w:rsidR="00A93EA1" w:rsidRPr="009A3559">
        <w:rPr>
          <w:szCs w:val="24"/>
        </w:rPr>
        <w:fldChar w:fldCharType="separate"/>
      </w:r>
      <w:r w:rsidR="00E56366" w:rsidRPr="009A3559">
        <w:rPr>
          <w:szCs w:val="24"/>
        </w:rPr>
        <w:t>Credential Destruction</w:t>
      </w:r>
      <w:r w:rsidR="00A93EA1" w:rsidRPr="009A3559">
        <w:rPr>
          <w:szCs w:val="24"/>
        </w:rPr>
        <w:fldChar w:fldCharType="end"/>
      </w:r>
      <w:r w:rsidRPr="009A3559">
        <w:rPr>
          <w:szCs w:val="24"/>
        </w:rPr>
        <w:t>.</w:t>
      </w:r>
    </w:p>
    <w:p w14:paraId="0F066844" w14:textId="37375ECF" w:rsidR="008272E3" w:rsidRPr="009A3559" w:rsidRDefault="00F53601">
      <w:pPr>
        <w:pStyle w:val="NormalNumbering"/>
        <w:rPr>
          <w:szCs w:val="24"/>
        </w:rPr>
      </w:pPr>
      <w:r w:rsidRPr="009A3559">
        <w:rPr>
          <w:szCs w:val="24"/>
        </w:rPr>
        <w:t>T</w:t>
      </w:r>
      <w:r w:rsidR="005E427F" w:rsidRPr="009A3559">
        <w:rPr>
          <w:szCs w:val="24"/>
        </w:rPr>
        <w:t xml:space="preserve">he authorizer </w:t>
      </w:r>
      <w:r w:rsidRPr="009A3559">
        <w:rPr>
          <w:szCs w:val="24"/>
        </w:rPr>
        <w:t xml:space="preserve">shall </w:t>
      </w:r>
      <w:r w:rsidR="005E427F" w:rsidRPr="009A3559">
        <w:rPr>
          <w:szCs w:val="24"/>
        </w:rPr>
        <w:t>approve the renewal and coordinate the request for a new background investigation to be performed</w:t>
      </w:r>
      <w:r w:rsidR="009607D8" w:rsidRPr="009A3559">
        <w:rPr>
          <w:szCs w:val="24"/>
        </w:rPr>
        <w:t>, in accordance with NPR 1600.3</w:t>
      </w:r>
      <w:r w:rsidR="005E427F" w:rsidRPr="009A3559">
        <w:rPr>
          <w:szCs w:val="24"/>
        </w:rPr>
        <w:t>.</w:t>
      </w:r>
    </w:p>
    <w:p w14:paraId="006F0678" w14:textId="31237A75" w:rsidR="0023069C" w:rsidRPr="009A3559" w:rsidRDefault="005E427F">
      <w:pPr>
        <w:pStyle w:val="NormalNumbering"/>
        <w:rPr>
          <w:szCs w:val="24"/>
        </w:rPr>
      </w:pPr>
      <w:r w:rsidRPr="009A3559">
        <w:rPr>
          <w:szCs w:val="24"/>
        </w:rPr>
        <w:t xml:space="preserve">If a renewal is in process and </w:t>
      </w:r>
      <w:r w:rsidR="00A76331" w:rsidRPr="009A3559">
        <w:rPr>
          <w:szCs w:val="24"/>
        </w:rPr>
        <w:t>enrollment of new biometrics is not completed prior to the credential expiration</w:t>
      </w:r>
      <w:r w:rsidR="00BF3CD3" w:rsidRPr="009A3559">
        <w:rPr>
          <w:szCs w:val="24"/>
        </w:rPr>
        <w:t>,</w:t>
      </w:r>
      <w:r w:rsidRPr="009A3559">
        <w:rPr>
          <w:szCs w:val="24"/>
        </w:rPr>
        <w:t xml:space="preserve"> then the credential </w:t>
      </w:r>
      <w:r w:rsidR="007A7FB7" w:rsidRPr="009A3559">
        <w:rPr>
          <w:szCs w:val="24"/>
        </w:rPr>
        <w:t>shall</w:t>
      </w:r>
      <w:r w:rsidRPr="009A3559">
        <w:rPr>
          <w:szCs w:val="24"/>
        </w:rPr>
        <w:t xml:space="preserve"> be re-issued as described in Section </w:t>
      </w:r>
      <w:r w:rsidR="00964D42" w:rsidRPr="009A3559">
        <w:rPr>
          <w:szCs w:val="24"/>
        </w:rPr>
        <w:fldChar w:fldCharType="begin"/>
      </w:r>
      <w:r w:rsidR="00964D42" w:rsidRPr="009A3559">
        <w:rPr>
          <w:szCs w:val="24"/>
        </w:rPr>
        <w:instrText xml:space="preserve"> REF _Ref179383464 \r \h </w:instrText>
      </w:r>
      <w:r w:rsidR="008E0C34" w:rsidRPr="009A3559">
        <w:rPr>
          <w:szCs w:val="24"/>
        </w:rPr>
        <w:instrText xml:space="preserve"> \* MERGEFORMAT </w:instrText>
      </w:r>
      <w:r w:rsidR="00964D42" w:rsidRPr="009A3559">
        <w:rPr>
          <w:szCs w:val="24"/>
        </w:rPr>
      </w:r>
      <w:r w:rsidR="00964D42" w:rsidRPr="009A3559">
        <w:rPr>
          <w:szCs w:val="24"/>
        </w:rPr>
        <w:fldChar w:fldCharType="separate"/>
      </w:r>
      <w:r w:rsidR="00E56366" w:rsidRPr="009A3559">
        <w:rPr>
          <w:szCs w:val="24"/>
        </w:rPr>
        <w:t>6.6</w:t>
      </w:r>
      <w:r w:rsidR="00964D42" w:rsidRPr="009A3559">
        <w:rPr>
          <w:szCs w:val="24"/>
        </w:rPr>
        <w:fldChar w:fldCharType="end"/>
      </w:r>
      <w:r w:rsidR="00964D42" w:rsidRPr="009A3559">
        <w:rPr>
          <w:szCs w:val="24"/>
        </w:rPr>
        <w:t xml:space="preserve">, </w:t>
      </w:r>
      <w:r w:rsidR="00964D42" w:rsidRPr="009A3559">
        <w:rPr>
          <w:szCs w:val="24"/>
        </w:rPr>
        <w:fldChar w:fldCharType="begin"/>
      </w:r>
      <w:r w:rsidR="00964D42" w:rsidRPr="009A3559">
        <w:rPr>
          <w:szCs w:val="24"/>
        </w:rPr>
        <w:instrText xml:space="preserve"> REF _Ref179383450 \h </w:instrText>
      </w:r>
      <w:r w:rsidR="008E0C34" w:rsidRPr="009A3559">
        <w:rPr>
          <w:szCs w:val="24"/>
        </w:rPr>
        <w:instrText xml:space="preserve"> \* MERGEFORMAT </w:instrText>
      </w:r>
      <w:r w:rsidR="00964D42" w:rsidRPr="009A3559">
        <w:rPr>
          <w:szCs w:val="24"/>
        </w:rPr>
      </w:r>
      <w:r w:rsidR="00964D42" w:rsidRPr="009A3559">
        <w:rPr>
          <w:szCs w:val="24"/>
        </w:rPr>
        <w:fldChar w:fldCharType="separate"/>
      </w:r>
      <w:r w:rsidR="00E56366" w:rsidRPr="009A3559">
        <w:rPr>
          <w:szCs w:val="24"/>
        </w:rPr>
        <w:t>Credential Re-issuance</w:t>
      </w:r>
      <w:r w:rsidR="00964D42" w:rsidRPr="009A3559">
        <w:rPr>
          <w:szCs w:val="24"/>
        </w:rPr>
        <w:fldChar w:fldCharType="end"/>
      </w:r>
      <w:r w:rsidRPr="009A3559">
        <w:rPr>
          <w:szCs w:val="24"/>
        </w:rPr>
        <w:t>.</w:t>
      </w:r>
    </w:p>
    <w:p w14:paraId="3E57E011" w14:textId="4D72411F" w:rsidR="0023069C" w:rsidRPr="009A3559" w:rsidRDefault="005E427F">
      <w:pPr>
        <w:pStyle w:val="Heading2"/>
        <w:rPr>
          <w:sz w:val="24"/>
          <w:szCs w:val="24"/>
        </w:rPr>
      </w:pPr>
      <w:bookmarkStart w:id="334" w:name="_Toc421782838"/>
      <w:bookmarkStart w:id="335" w:name="_Toc424888759"/>
      <w:bookmarkStart w:id="336" w:name="_Toc424904689"/>
      <w:bookmarkStart w:id="337" w:name="_Ref179381211"/>
      <w:bookmarkStart w:id="338" w:name="_Ref179381215"/>
      <w:bookmarkStart w:id="339" w:name="_Ref179383446"/>
      <w:bookmarkStart w:id="340" w:name="_Ref179383450"/>
      <w:bookmarkStart w:id="341" w:name="_Ref179383464"/>
      <w:bookmarkStart w:id="342" w:name="_Toc198296267"/>
      <w:r w:rsidRPr="009A3559">
        <w:rPr>
          <w:sz w:val="24"/>
          <w:szCs w:val="24"/>
        </w:rPr>
        <w:t>Credential Re-issuance</w:t>
      </w:r>
      <w:bookmarkEnd w:id="334"/>
      <w:bookmarkEnd w:id="335"/>
      <w:bookmarkEnd w:id="336"/>
      <w:bookmarkEnd w:id="337"/>
      <w:bookmarkEnd w:id="338"/>
      <w:bookmarkEnd w:id="339"/>
      <w:bookmarkEnd w:id="340"/>
      <w:bookmarkEnd w:id="341"/>
      <w:bookmarkEnd w:id="342"/>
    </w:p>
    <w:p w14:paraId="4C3BC80A" w14:textId="4057EB46" w:rsidR="00405263" w:rsidRPr="009A3559" w:rsidRDefault="005E427F">
      <w:pPr>
        <w:pStyle w:val="NormalNumbering"/>
        <w:rPr>
          <w:szCs w:val="24"/>
        </w:rPr>
      </w:pPr>
      <w:r w:rsidRPr="009A3559">
        <w:rPr>
          <w:szCs w:val="24"/>
        </w:rPr>
        <w:t xml:space="preserve">The old credential shall be revoked, pursuant to Section </w:t>
      </w:r>
      <w:r w:rsidR="00EA1249" w:rsidRPr="009A3559">
        <w:rPr>
          <w:szCs w:val="24"/>
        </w:rPr>
        <w:fldChar w:fldCharType="begin"/>
      </w:r>
      <w:r w:rsidR="00EA1249" w:rsidRPr="009A3559">
        <w:rPr>
          <w:szCs w:val="24"/>
        </w:rPr>
        <w:instrText xml:space="preserve"> REF _Ref179383487 \r \h </w:instrText>
      </w:r>
      <w:r w:rsidR="008E0C34" w:rsidRPr="009A3559">
        <w:rPr>
          <w:szCs w:val="24"/>
        </w:rPr>
        <w:instrText xml:space="preserve"> \* MERGEFORMAT </w:instrText>
      </w:r>
      <w:r w:rsidR="00EA1249" w:rsidRPr="009A3559">
        <w:rPr>
          <w:szCs w:val="24"/>
        </w:rPr>
      </w:r>
      <w:r w:rsidR="00EA1249" w:rsidRPr="009A3559">
        <w:rPr>
          <w:szCs w:val="24"/>
        </w:rPr>
        <w:fldChar w:fldCharType="separate"/>
      </w:r>
      <w:r w:rsidR="00E56366" w:rsidRPr="009A3559">
        <w:rPr>
          <w:szCs w:val="24"/>
        </w:rPr>
        <w:t>6.8</w:t>
      </w:r>
      <w:r w:rsidR="00EA1249" w:rsidRPr="009A3559">
        <w:rPr>
          <w:szCs w:val="24"/>
        </w:rPr>
        <w:fldChar w:fldCharType="end"/>
      </w:r>
      <w:r w:rsidR="00EA1249" w:rsidRPr="009A3559">
        <w:rPr>
          <w:szCs w:val="24"/>
        </w:rPr>
        <w:t xml:space="preserve">, </w:t>
      </w:r>
      <w:r w:rsidR="00EA1249" w:rsidRPr="009A3559">
        <w:rPr>
          <w:szCs w:val="24"/>
        </w:rPr>
        <w:fldChar w:fldCharType="begin"/>
      </w:r>
      <w:r w:rsidR="00EA1249" w:rsidRPr="009A3559">
        <w:rPr>
          <w:szCs w:val="24"/>
        </w:rPr>
        <w:instrText xml:space="preserve"> REF _Ref179383490 \h </w:instrText>
      </w:r>
      <w:r w:rsidR="008E0C34" w:rsidRPr="009A3559">
        <w:rPr>
          <w:szCs w:val="24"/>
        </w:rPr>
        <w:instrText xml:space="preserve"> \* MERGEFORMAT </w:instrText>
      </w:r>
      <w:r w:rsidR="00EA1249" w:rsidRPr="009A3559">
        <w:rPr>
          <w:szCs w:val="24"/>
        </w:rPr>
      </w:r>
      <w:r w:rsidR="00EA1249" w:rsidRPr="009A3559">
        <w:rPr>
          <w:szCs w:val="24"/>
        </w:rPr>
        <w:fldChar w:fldCharType="separate"/>
      </w:r>
      <w:r w:rsidR="00E56366" w:rsidRPr="009A3559">
        <w:rPr>
          <w:szCs w:val="24"/>
        </w:rPr>
        <w:t>Credential Revocation</w:t>
      </w:r>
      <w:r w:rsidR="00EA1249" w:rsidRPr="009A3559">
        <w:rPr>
          <w:szCs w:val="24"/>
        </w:rPr>
        <w:fldChar w:fldCharType="end"/>
      </w:r>
      <w:r w:rsidR="00317CFB" w:rsidRPr="009A3559">
        <w:rPr>
          <w:szCs w:val="24"/>
        </w:rPr>
        <w:t xml:space="preserve"> when the credential:</w:t>
      </w:r>
    </w:p>
    <w:p w14:paraId="2C760119" w14:textId="16BE3B3F" w:rsidR="0023069C" w:rsidRPr="009A3559" w:rsidRDefault="005E427F" w:rsidP="00E61824">
      <w:pPr>
        <w:pStyle w:val="a1List"/>
        <w:numPr>
          <w:ilvl w:val="0"/>
          <w:numId w:val="16"/>
        </w:numPr>
        <w:rPr>
          <w:szCs w:val="24"/>
        </w:rPr>
      </w:pPr>
      <w:r w:rsidRPr="009A3559">
        <w:rPr>
          <w:szCs w:val="24"/>
        </w:rPr>
        <w:t>H</w:t>
      </w:r>
      <w:r w:rsidR="00317CFB" w:rsidRPr="009A3559">
        <w:rPr>
          <w:szCs w:val="24"/>
        </w:rPr>
        <w:t xml:space="preserve">as </w:t>
      </w:r>
      <w:r w:rsidR="00A76331" w:rsidRPr="009A3559">
        <w:rPr>
          <w:szCs w:val="24"/>
        </w:rPr>
        <w:t xml:space="preserve">passed </w:t>
      </w:r>
      <w:r w:rsidR="00317CFB" w:rsidRPr="009A3559">
        <w:rPr>
          <w:szCs w:val="24"/>
        </w:rPr>
        <w:t>its expiration date</w:t>
      </w:r>
      <w:r w:rsidR="00A76331" w:rsidRPr="009A3559">
        <w:rPr>
          <w:szCs w:val="24"/>
        </w:rPr>
        <w:t xml:space="preserve"> without a renewal occurring</w:t>
      </w:r>
      <w:r w:rsidR="00BF3CD3" w:rsidRPr="009A3559">
        <w:rPr>
          <w:szCs w:val="24"/>
        </w:rPr>
        <w:t>.</w:t>
      </w:r>
    </w:p>
    <w:p w14:paraId="4614F147" w14:textId="77777777" w:rsidR="0023069C" w:rsidRPr="009A3559" w:rsidRDefault="00317CFB" w:rsidP="00E61824">
      <w:pPr>
        <w:pStyle w:val="a1List"/>
        <w:numPr>
          <w:ilvl w:val="0"/>
          <w:numId w:val="16"/>
        </w:numPr>
        <w:rPr>
          <w:szCs w:val="24"/>
        </w:rPr>
      </w:pPr>
      <w:r w:rsidRPr="009A3559">
        <w:rPr>
          <w:szCs w:val="24"/>
        </w:rPr>
        <w:lastRenderedPageBreak/>
        <w:t>Has been compromised</w:t>
      </w:r>
      <w:r w:rsidR="00BF3CD3" w:rsidRPr="009A3559">
        <w:rPr>
          <w:szCs w:val="24"/>
        </w:rPr>
        <w:t>.</w:t>
      </w:r>
    </w:p>
    <w:p w14:paraId="2C78F86D" w14:textId="77777777" w:rsidR="0023069C" w:rsidRPr="009A3559" w:rsidRDefault="00317CFB" w:rsidP="00E61824">
      <w:pPr>
        <w:pStyle w:val="a1List"/>
        <w:numPr>
          <w:ilvl w:val="0"/>
          <w:numId w:val="16"/>
        </w:numPr>
        <w:rPr>
          <w:szCs w:val="24"/>
        </w:rPr>
      </w:pPr>
      <w:r w:rsidRPr="009A3559">
        <w:rPr>
          <w:szCs w:val="24"/>
        </w:rPr>
        <w:t>Is lost, stolen, or damaged</w:t>
      </w:r>
      <w:r w:rsidR="00BF3CD3" w:rsidRPr="009A3559">
        <w:rPr>
          <w:szCs w:val="24"/>
        </w:rPr>
        <w:t>.</w:t>
      </w:r>
    </w:p>
    <w:p w14:paraId="4F6925AE" w14:textId="77777777" w:rsidR="005C7420" w:rsidRPr="009A3559" w:rsidRDefault="005E427F" w:rsidP="00E61824">
      <w:pPr>
        <w:pStyle w:val="a1List"/>
        <w:numPr>
          <w:ilvl w:val="0"/>
          <w:numId w:val="16"/>
        </w:numPr>
        <w:rPr>
          <w:szCs w:val="24"/>
        </w:rPr>
      </w:pPr>
      <w:r w:rsidRPr="009A3559">
        <w:rPr>
          <w:szCs w:val="24"/>
        </w:rPr>
        <w:t>Requires a change in printed information (name change, citizenship change, etc.)</w:t>
      </w:r>
      <w:r w:rsidR="005C7420" w:rsidRPr="009A3559">
        <w:rPr>
          <w:szCs w:val="24"/>
        </w:rPr>
        <w:t>.</w:t>
      </w:r>
    </w:p>
    <w:p w14:paraId="37DF39F3" w14:textId="10596593" w:rsidR="0023069C" w:rsidRPr="009A3559" w:rsidRDefault="005C7420" w:rsidP="00E61824">
      <w:pPr>
        <w:pStyle w:val="a1List"/>
        <w:numPr>
          <w:ilvl w:val="0"/>
          <w:numId w:val="16"/>
        </w:numPr>
        <w:rPr>
          <w:szCs w:val="24"/>
        </w:rPr>
      </w:pPr>
      <w:r w:rsidRPr="009A3559">
        <w:rPr>
          <w:szCs w:val="24"/>
        </w:rPr>
        <w:t>C</w:t>
      </w:r>
      <w:r w:rsidR="005E427F" w:rsidRPr="009A3559">
        <w:rPr>
          <w:szCs w:val="24"/>
        </w:rPr>
        <w:t>ard holder</w:t>
      </w:r>
      <w:r w:rsidR="00BF3CD3" w:rsidRPr="009A3559">
        <w:rPr>
          <w:szCs w:val="24"/>
        </w:rPr>
        <w:t>’</w:t>
      </w:r>
      <w:r w:rsidR="005E427F" w:rsidRPr="009A3559">
        <w:rPr>
          <w:szCs w:val="24"/>
        </w:rPr>
        <w:t>s</w:t>
      </w:r>
      <w:r w:rsidR="0030710B" w:rsidRPr="009A3559">
        <w:rPr>
          <w:szCs w:val="24"/>
        </w:rPr>
        <w:t xml:space="preserve"> </w:t>
      </w:r>
      <w:r w:rsidR="00317CFB" w:rsidRPr="009A3559">
        <w:rPr>
          <w:szCs w:val="24"/>
        </w:rPr>
        <w:t>status</w:t>
      </w:r>
      <w:r w:rsidRPr="009A3559">
        <w:rPr>
          <w:szCs w:val="24"/>
        </w:rPr>
        <w:t xml:space="preserve"> or affiliation changes</w:t>
      </w:r>
      <w:r w:rsidR="00317CFB" w:rsidRPr="009A3559">
        <w:rPr>
          <w:szCs w:val="24"/>
        </w:rPr>
        <w:t>.</w:t>
      </w:r>
    </w:p>
    <w:p w14:paraId="09BEFCA4" w14:textId="252945EE" w:rsidR="0023069C" w:rsidRPr="009A3559" w:rsidRDefault="005E427F">
      <w:pPr>
        <w:pStyle w:val="NormalNumbering"/>
        <w:rPr>
          <w:szCs w:val="24"/>
        </w:rPr>
      </w:pPr>
      <w:r w:rsidRPr="009A3559">
        <w:rPr>
          <w:szCs w:val="24"/>
        </w:rPr>
        <w:t>NASA PIV credentials shall not be re-issued for an individu</w:t>
      </w:r>
      <w:r w:rsidR="00B16E4C" w:rsidRPr="009A3559">
        <w:rPr>
          <w:szCs w:val="24"/>
        </w:rPr>
        <w:t xml:space="preserve">al transferring from one Center </w:t>
      </w:r>
      <w:r w:rsidRPr="009A3559">
        <w:rPr>
          <w:szCs w:val="24"/>
        </w:rPr>
        <w:t>to another</w:t>
      </w:r>
      <w:r w:rsidR="00611132" w:rsidRPr="009A3559">
        <w:rPr>
          <w:szCs w:val="24"/>
        </w:rPr>
        <w:t xml:space="preserve"> Center</w:t>
      </w:r>
      <w:r w:rsidR="00317CFB" w:rsidRPr="009A3559">
        <w:rPr>
          <w:szCs w:val="24"/>
        </w:rPr>
        <w:t>.</w:t>
      </w:r>
    </w:p>
    <w:p w14:paraId="4E2C21B3" w14:textId="2D6F5651" w:rsidR="002A7A58" w:rsidRPr="009A3559" w:rsidRDefault="002A7A58">
      <w:pPr>
        <w:pStyle w:val="NormalNumbering"/>
        <w:rPr>
          <w:szCs w:val="24"/>
        </w:rPr>
      </w:pPr>
      <w:r w:rsidRPr="009A3559">
        <w:rPr>
          <w:szCs w:val="24"/>
        </w:rPr>
        <w:t xml:space="preserve">The applicant shall undergo the entire </w:t>
      </w:r>
      <w:r w:rsidR="00FD1EBC" w:rsidRPr="009A3559">
        <w:rPr>
          <w:szCs w:val="24"/>
        </w:rPr>
        <w:t xml:space="preserve">enrollment </w:t>
      </w:r>
      <w:r w:rsidRPr="009A3559">
        <w:rPr>
          <w:szCs w:val="24"/>
        </w:rPr>
        <w:t xml:space="preserve">and issuance process, in accordance with </w:t>
      </w:r>
      <w:r w:rsidR="00C1307F" w:rsidRPr="009A3559">
        <w:rPr>
          <w:szCs w:val="24"/>
        </w:rPr>
        <w:t>s</w:t>
      </w:r>
      <w:r w:rsidR="00C972A8" w:rsidRPr="009A3559">
        <w:rPr>
          <w:szCs w:val="24"/>
        </w:rPr>
        <w:t xml:space="preserve">ection </w:t>
      </w:r>
      <w:r w:rsidRPr="009A3559">
        <w:rPr>
          <w:szCs w:val="24"/>
        </w:rPr>
        <w:fldChar w:fldCharType="begin"/>
      </w:r>
      <w:r w:rsidRPr="009A3559">
        <w:rPr>
          <w:szCs w:val="24"/>
        </w:rPr>
        <w:instrText xml:space="preserve"> REF _Ref419293790 \r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3.3</w:t>
      </w:r>
      <w:r w:rsidRPr="009A3559">
        <w:rPr>
          <w:szCs w:val="24"/>
        </w:rPr>
        <w:fldChar w:fldCharType="end"/>
      </w:r>
      <w:r w:rsidRPr="009A3559">
        <w:rPr>
          <w:szCs w:val="24"/>
        </w:rPr>
        <w:t xml:space="preserve">, </w:t>
      </w:r>
      <w:r w:rsidRPr="009A3559">
        <w:rPr>
          <w:szCs w:val="24"/>
        </w:rPr>
        <w:fldChar w:fldCharType="begin"/>
      </w:r>
      <w:r w:rsidRPr="009A3559">
        <w:rPr>
          <w:szCs w:val="24"/>
        </w:rPr>
        <w:instrText xml:space="preserve"> REF _Ref419293790 \h </w:instrText>
      </w:r>
      <w:r w:rsidR="008E0C34" w:rsidRPr="009A3559">
        <w:rPr>
          <w:szCs w:val="24"/>
        </w:rPr>
        <w:instrText xml:space="preserve"> \* MERGEFORMAT </w:instrText>
      </w:r>
      <w:r w:rsidRPr="009A3559">
        <w:rPr>
          <w:szCs w:val="24"/>
        </w:rPr>
      </w:r>
      <w:r w:rsidRPr="009A3559">
        <w:rPr>
          <w:szCs w:val="24"/>
        </w:rPr>
        <w:fldChar w:fldCharType="separate"/>
      </w:r>
      <w:r w:rsidR="00E56366" w:rsidRPr="009A3559">
        <w:rPr>
          <w:szCs w:val="24"/>
        </w:rPr>
        <w:t>Enrollment and Issuance Procedures</w:t>
      </w:r>
      <w:r w:rsidRPr="009A3559">
        <w:rPr>
          <w:szCs w:val="24"/>
        </w:rPr>
        <w:fldChar w:fldCharType="end"/>
      </w:r>
      <w:r w:rsidRPr="009A3559">
        <w:rPr>
          <w:szCs w:val="24"/>
        </w:rPr>
        <w:t>.</w:t>
      </w:r>
    </w:p>
    <w:p w14:paraId="7EEEDF7D" w14:textId="6EBE62AE" w:rsidR="0023069C" w:rsidRPr="009A3559" w:rsidRDefault="00C972A8">
      <w:pPr>
        <w:pStyle w:val="NormalNumbering"/>
        <w:rPr>
          <w:szCs w:val="24"/>
        </w:rPr>
      </w:pPr>
      <w:r w:rsidRPr="009A3559">
        <w:rPr>
          <w:szCs w:val="24"/>
        </w:rPr>
        <w:t>C</w:t>
      </w:r>
      <w:r w:rsidR="005E427F" w:rsidRPr="009A3559">
        <w:rPr>
          <w:szCs w:val="24"/>
        </w:rPr>
        <w:t xml:space="preserve">redential holders who have officially changed their name shall submit a request for a reissuance of their credential. </w:t>
      </w:r>
      <w:r w:rsidR="007F2739" w:rsidRPr="009A3559">
        <w:rPr>
          <w:szCs w:val="24"/>
        </w:rPr>
        <w:t xml:space="preserve"> </w:t>
      </w:r>
      <w:r w:rsidR="005E427F" w:rsidRPr="009A3559">
        <w:rPr>
          <w:szCs w:val="24"/>
        </w:rPr>
        <w:t xml:space="preserve">The credential holder will be required to reenroll and provide approved </w:t>
      </w:r>
      <w:r w:rsidR="009656BF" w:rsidRPr="009A3559">
        <w:rPr>
          <w:szCs w:val="24"/>
        </w:rPr>
        <w:t>identity source</w:t>
      </w:r>
      <w:r w:rsidR="005E427F" w:rsidRPr="009A3559">
        <w:rPr>
          <w:szCs w:val="24"/>
        </w:rPr>
        <w:t xml:space="preserve"> documentation that reflects the legal name change prior to enrollment occurring and issuance of the new credential.</w:t>
      </w:r>
    </w:p>
    <w:p w14:paraId="2D00BC4B" w14:textId="18DC9750" w:rsidR="0023069C" w:rsidRPr="009A3559" w:rsidRDefault="005E427F">
      <w:pPr>
        <w:pStyle w:val="Heading2"/>
        <w:rPr>
          <w:sz w:val="24"/>
          <w:szCs w:val="24"/>
        </w:rPr>
      </w:pPr>
      <w:bookmarkStart w:id="343" w:name="_Toc421782839"/>
      <w:bookmarkStart w:id="344" w:name="_Toc424888760"/>
      <w:bookmarkStart w:id="345" w:name="_Toc424904690"/>
      <w:bookmarkStart w:id="346" w:name="_Ref179382945"/>
      <w:bookmarkStart w:id="347" w:name="_Ref179382949"/>
      <w:bookmarkStart w:id="348" w:name="_Toc198296268"/>
      <w:r w:rsidRPr="009A3559">
        <w:rPr>
          <w:sz w:val="24"/>
          <w:szCs w:val="24"/>
        </w:rPr>
        <w:t>Credential PIN Reset</w:t>
      </w:r>
      <w:bookmarkEnd w:id="343"/>
      <w:bookmarkEnd w:id="344"/>
      <w:bookmarkEnd w:id="345"/>
      <w:bookmarkEnd w:id="346"/>
      <w:bookmarkEnd w:id="347"/>
      <w:bookmarkEnd w:id="348"/>
    </w:p>
    <w:p w14:paraId="2FEB6578" w14:textId="61A59354" w:rsidR="00C43734" w:rsidRPr="009A3559" w:rsidRDefault="005E427F">
      <w:pPr>
        <w:pStyle w:val="NormalNumbering"/>
        <w:rPr>
          <w:szCs w:val="24"/>
        </w:rPr>
      </w:pPr>
      <w:r w:rsidRPr="009A3559">
        <w:rPr>
          <w:szCs w:val="24"/>
        </w:rPr>
        <w:t xml:space="preserve">Credentials that are disabled or locked-out due to a maximum of 15 consecutive invalid PIN entry attempts shall have their PIN reset. </w:t>
      </w:r>
      <w:r w:rsidR="007F2739" w:rsidRPr="009A3559">
        <w:rPr>
          <w:szCs w:val="24"/>
        </w:rPr>
        <w:t xml:space="preserve"> </w:t>
      </w:r>
      <w:r w:rsidRPr="009A3559">
        <w:rPr>
          <w:szCs w:val="24"/>
        </w:rPr>
        <w:t>It is the responsibility of the credential holder to arrange for a PIN reset to occur.</w:t>
      </w:r>
    </w:p>
    <w:p w14:paraId="41B9ABC1" w14:textId="03D26C06" w:rsidR="00517DAD" w:rsidRPr="009A3559" w:rsidRDefault="005E427F">
      <w:pPr>
        <w:pStyle w:val="NormalNumbering"/>
        <w:rPr>
          <w:szCs w:val="24"/>
        </w:rPr>
      </w:pPr>
      <w:r w:rsidRPr="009A3559">
        <w:rPr>
          <w:szCs w:val="24"/>
        </w:rPr>
        <w:t>Biometric verification of the applicant</w:t>
      </w:r>
      <w:r w:rsidR="00BF3CD3" w:rsidRPr="009A3559">
        <w:rPr>
          <w:szCs w:val="24"/>
        </w:rPr>
        <w:t>’</w:t>
      </w:r>
      <w:r w:rsidRPr="009A3559">
        <w:rPr>
          <w:szCs w:val="24"/>
        </w:rPr>
        <w:t xml:space="preserve">s biometrics to the biometrics stored on the card </w:t>
      </w:r>
      <w:r w:rsidR="00C43734" w:rsidRPr="009A3559">
        <w:rPr>
          <w:szCs w:val="24"/>
        </w:rPr>
        <w:t xml:space="preserve">shall </w:t>
      </w:r>
      <w:r w:rsidRPr="009A3559">
        <w:rPr>
          <w:szCs w:val="24"/>
        </w:rPr>
        <w:t xml:space="preserve">occur prior to the </w:t>
      </w:r>
      <w:r w:rsidR="00286EB6" w:rsidRPr="009A3559">
        <w:rPr>
          <w:szCs w:val="24"/>
        </w:rPr>
        <w:t>PIN being reset</w:t>
      </w:r>
      <w:r w:rsidRPr="009A3559">
        <w:rPr>
          <w:szCs w:val="24"/>
        </w:rPr>
        <w:t>.</w:t>
      </w:r>
    </w:p>
    <w:p w14:paraId="7B0BEF2F" w14:textId="3FCBC46B" w:rsidR="00C43734" w:rsidRPr="009A3559" w:rsidRDefault="00A5202E" w:rsidP="00E61824">
      <w:pPr>
        <w:pStyle w:val="NormalNumbering"/>
        <w:numPr>
          <w:ilvl w:val="3"/>
          <w:numId w:val="5"/>
        </w:numPr>
        <w:rPr>
          <w:szCs w:val="24"/>
        </w:rPr>
      </w:pPr>
      <w:r w:rsidRPr="009A3559">
        <w:rPr>
          <w:szCs w:val="24"/>
        </w:rPr>
        <w:t xml:space="preserve">If the </w:t>
      </w:r>
      <w:r w:rsidR="00C43734" w:rsidRPr="009A3559">
        <w:rPr>
          <w:szCs w:val="24"/>
        </w:rPr>
        <w:t xml:space="preserve">biometrics </w:t>
      </w:r>
      <w:r w:rsidR="00283DD4" w:rsidRPr="009A3559">
        <w:rPr>
          <w:szCs w:val="24"/>
        </w:rPr>
        <w:t>cannot be matched</w:t>
      </w:r>
      <w:r w:rsidRPr="009A3559">
        <w:rPr>
          <w:szCs w:val="24"/>
        </w:rPr>
        <w:t xml:space="preserve"> </w:t>
      </w:r>
      <w:r w:rsidR="005B77B2" w:rsidRPr="009A3559">
        <w:rPr>
          <w:szCs w:val="24"/>
        </w:rPr>
        <w:t xml:space="preserve">after 3 tries or </w:t>
      </w:r>
      <w:r w:rsidRPr="009A3559">
        <w:rPr>
          <w:szCs w:val="24"/>
        </w:rPr>
        <w:t xml:space="preserve">the fingerprints are </w:t>
      </w:r>
      <w:r w:rsidR="005B77B2" w:rsidRPr="009A3559">
        <w:rPr>
          <w:szCs w:val="24"/>
        </w:rPr>
        <w:t>un</w:t>
      </w:r>
      <w:r w:rsidRPr="009A3559">
        <w:rPr>
          <w:szCs w:val="24"/>
        </w:rPr>
        <w:t xml:space="preserve">classifiable, the applicant will </w:t>
      </w:r>
      <w:r w:rsidR="003D5608" w:rsidRPr="009A3559">
        <w:rPr>
          <w:szCs w:val="24"/>
        </w:rPr>
        <w:t xml:space="preserve">be required to </w:t>
      </w:r>
      <w:r w:rsidR="00517DAD" w:rsidRPr="009A3559">
        <w:rPr>
          <w:szCs w:val="24"/>
        </w:rPr>
        <w:t xml:space="preserve">provide a primary identity source document to </w:t>
      </w:r>
      <w:r w:rsidR="005B77B2" w:rsidRPr="009A3559">
        <w:rPr>
          <w:szCs w:val="24"/>
        </w:rPr>
        <w:t xml:space="preserve">the </w:t>
      </w:r>
      <w:r w:rsidR="00517DAD" w:rsidRPr="009A3559">
        <w:rPr>
          <w:szCs w:val="24"/>
        </w:rPr>
        <w:t>enrollment official</w:t>
      </w:r>
      <w:r w:rsidR="00286EB6" w:rsidRPr="009A3559">
        <w:rPr>
          <w:szCs w:val="24"/>
        </w:rPr>
        <w:t>, or other designated official,</w:t>
      </w:r>
      <w:r w:rsidR="00517DAD" w:rsidRPr="009A3559">
        <w:rPr>
          <w:szCs w:val="24"/>
        </w:rPr>
        <w:t xml:space="preserve"> who will compare the photographs on the credential, </w:t>
      </w:r>
      <w:r w:rsidR="00AD0371" w:rsidRPr="009A3559">
        <w:rPr>
          <w:szCs w:val="24"/>
        </w:rPr>
        <w:t xml:space="preserve">in the </w:t>
      </w:r>
      <w:r w:rsidR="00517DAD" w:rsidRPr="009A3559">
        <w:rPr>
          <w:szCs w:val="24"/>
        </w:rPr>
        <w:t xml:space="preserve">identity source document, and </w:t>
      </w:r>
      <w:r w:rsidR="005B77B2" w:rsidRPr="009A3559">
        <w:rPr>
          <w:szCs w:val="24"/>
        </w:rPr>
        <w:t xml:space="preserve">on the screen </w:t>
      </w:r>
      <w:r w:rsidR="00517DAD" w:rsidRPr="009A3559">
        <w:rPr>
          <w:szCs w:val="24"/>
        </w:rPr>
        <w:t xml:space="preserve">within </w:t>
      </w:r>
      <w:r w:rsidR="005B77B2" w:rsidRPr="009A3559">
        <w:rPr>
          <w:szCs w:val="24"/>
        </w:rPr>
        <w:t>the credential management system</w:t>
      </w:r>
      <w:r w:rsidR="00517DAD" w:rsidRPr="009A3559">
        <w:rPr>
          <w:szCs w:val="24"/>
        </w:rPr>
        <w:t xml:space="preserve"> to confirm the identity of the individual.  Once the identity is confirmed, the enrollment official will assist the applica</w:t>
      </w:r>
      <w:r w:rsidR="00286EB6" w:rsidRPr="009A3559">
        <w:rPr>
          <w:szCs w:val="24"/>
        </w:rPr>
        <w:t>n</w:t>
      </w:r>
      <w:r w:rsidR="00517DAD" w:rsidRPr="009A3559">
        <w:rPr>
          <w:szCs w:val="24"/>
        </w:rPr>
        <w:t xml:space="preserve">t to perform a </w:t>
      </w:r>
      <w:r w:rsidR="00C43734" w:rsidRPr="009A3559">
        <w:rPr>
          <w:szCs w:val="24"/>
        </w:rPr>
        <w:t>PIN reset</w:t>
      </w:r>
      <w:r w:rsidR="00517DAD" w:rsidRPr="009A3559">
        <w:rPr>
          <w:szCs w:val="24"/>
        </w:rPr>
        <w:t>.</w:t>
      </w:r>
    </w:p>
    <w:p w14:paraId="104442B8" w14:textId="17B90B97" w:rsidR="0023069C" w:rsidRPr="009A3559" w:rsidRDefault="005E427F">
      <w:pPr>
        <w:pStyle w:val="NormalNumbering"/>
        <w:rPr>
          <w:szCs w:val="24"/>
        </w:rPr>
      </w:pPr>
      <w:r w:rsidRPr="009A3559">
        <w:rPr>
          <w:szCs w:val="24"/>
        </w:rPr>
        <w:t xml:space="preserve">PIN reset </w:t>
      </w:r>
      <w:r w:rsidR="00C43734" w:rsidRPr="009A3559">
        <w:rPr>
          <w:szCs w:val="24"/>
        </w:rPr>
        <w:t xml:space="preserve">shall </w:t>
      </w:r>
      <w:r w:rsidRPr="009A3559">
        <w:rPr>
          <w:szCs w:val="24"/>
        </w:rPr>
        <w:t xml:space="preserve">not require the </w:t>
      </w:r>
      <w:r w:rsidR="00317CFB" w:rsidRPr="009A3559">
        <w:rPr>
          <w:szCs w:val="24"/>
        </w:rPr>
        <w:t>reissuance of a credential.</w:t>
      </w:r>
    </w:p>
    <w:p w14:paraId="25C04C89" w14:textId="401D1A74" w:rsidR="0023069C" w:rsidRPr="009A3559" w:rsidRDefault="005E427F">
      <w:pPr>
        <w:pStyle w:val="Heading2"/>
        <w:rPr>
          <w:sz w:val="24"/>
          <w:szCs w:val="24"/>
        </w:rPr>
      </w:pPr>
      <w:bookmarkStart w:id="349" w:name="_Toc421782840"/>
      <w:bookmarkStart w:id="350" w:name="_Toc424888761"/>
      <w:bookmarkStart w:id="351" w:name="_Toc424904691"/>
      <w:bookmarkStart w:id="352" w:name="_Ref179383487"/>
      <w:bookmarkStart w:id="353" w:name="_Ref179383490"/>
      <w:bookmarkStart w:id="354" w:name="_Toc198296269"/>
      <w:r w:rsidRPr="009A3559">
        <w:rPr>
          <w:sz w:val="24"/>
          <w:szCs w:val="24"/>
        </w:rPr>
        <w:t>Credential Revocation</w:t>
      </w:r>
      <w:bookmarkEnd w:id="349"/>
      <w:bookmarkEnd w:id="350"/>
      <w:bookmarkEnd w:id="351"/>
      <w:bookmarkEnd w:id="352"/>
      <w:bookmarkEnd w:id="353"/>
      <w:bookmarkEnd w:id="354"/>
    </w:p>
    <w:p w14:paraId="5D44E661" w14:textId="77777777" w:rsidR="00405263" w:rsidRPr="009A3559" w:rsidRDefault="005E427F">
      <w:pPr>
        <w:pStyle w:val="NormalNumbering"/>
        <w:rPr>
          <w:szCs w:val="24"/>
        </w:rPr>
      </w:pPr>
      <w:r w:rsidRPr="009A3559">
        <w:rPr>
          <w:szCs w:val="24"/>
        </w:rPr>
        <w:t>Credentials shall</w:t>
      </w:r>
      <w:r w:rsidR="00405263" w:rsidRPr="009A3559">
        <w:rPr>
          <w:szCs w:val="24"/>
        </w:rPr>
        <w:t xml:space="preserve"> be revoked under the following c</w:t>
      </w:r>
      <w:r w:rsidR="00317CFB" w:rsidRPr="009A3559">
        <w:rPr>
          <w:szCs w:val="24"/>
        </w:rPr>
        <w:t>onditions:</w:t>
      </w:r>
    </w:p>
    <w:p w14:paraId="3A5B9E41" w14:textId="77777777" w:rsidR="0023069C" w:rsidRPr="009A3559" w:rsidRDefault="00317CFB" w:rsidP="00E61824">
      <w:pPr>
        <w:pStyle w:val="a1List"/>
        <w:numPr>
          <w:ilvl w:val="0"/>
          <w:numId w:val="14"/>
        </w:numPr>
        <w:rPr>
          <w:szCs w:val="24"/>
        </w:rPr>
      </w:pPr>
      <w:r w:rsidRPr="009A3559">
        <w:rPr>
          <w:szCs w:val="24"/>
        </w:rPr>
        <w:t>Change in need for access</w:t>
      </w:r>
      <w:r w:rsidR="00BF3CD3" w:rsidRPr="009A3559">
        <w:rPr>
          <w:szCs w:val="24"/>
        </w:rPr>
        <w:t>.</w:t>
      </w:r>
    </w:p>
    <w:p w14:paraId="67D2F0CA" w14:textId="144462F6" w:rsidR="0023069C" w:rsidRPr="009A3559" w:rsidRDefault="00317CFB" w:rsidP="00E61824">
      <w:pPr>
        <w:pStyle w:val="a1List"/>
        <w:numPr>
          <w:ilvl w:val="0"/>
          <w:numId w:val="14"/>
        </w:numPr>
        <w:rPr>
          <w:szCs w:val="24"/>
        </w:rPr>
      </w:pPr>
      <w:r w:rsidRPr="009A3559">
        <w:rPr>
          <w:szCs w:val="24"/>
        </w:rPr>
        <w:t>Termination of employment</w:t>
      </w:r>
      <w:r w:rsidR="006F759F" w:rsidRPr="009A3559">
        <w:rPr>
          <w:szCs w:val="24"/>
        </w:rPr>
        <w:t>, both voluntary and involuntary</w:t>
      </w:r>
      <w:r w:rsidR="00BF3CD3" w:rsidRPr="009A3559">
        <w:rPr>
          <w:szCs w:val="24"/>
        </w:rPr>
        <w:t>.</w:t>
      </w:r>
    </w:p>
    <w:p w14:paraId="226C52AC" w14:textId="2205DEC6" w:rsidR="0023069C" w:rsidRPr="009A3559" w:rsidRDefault="005E427F" w:rsidP="00E61824">
      <w:pPr>
        <w:pStyle w:val="a1List"/>
        <w:numPr>
          <w:ilvl w:val="0"/>
          <w:numId w:val="14"/>
        </w:numPr>
        <w:rPr>
          <w:szCs w:val="24"/>
        </w:rPr>
      </w:pPr>
      <w:r w:rsidRPr="009A3559">
        <w:rPr>
          <w:szCs w:val="24"/>
        </w:rPr>
        <w:t xml:space="preserve">Unfavorable </w:t>
      </w:r>
      <w:r w:rsidR="0053645E" w:rsidRPr="009A3559">
        <w:rPr>
          <w:szCs w:val="24"/>
        </w:rPr>
        <w:t>credentialing decision based on results of a background investigation or continuous evaluation</w:t>
      </w:r>
      <w:r w:rsidR="00BF3CD3" w:rsidRPr="009A3559">
        <w:rPr>
          <w:szCs w:val="24"/>
        </w:rPr>
        <w:t>.</w:t>
      </w:r>
    </w:p>
    <w:p w14:paraId="1FC81353" w14:textId="0403872F" w:rsidR="00505044" w:rsidRPr="009A3559" w:rsidRDefault="00505044" w:rsidP="00E61824">
      <w:pPr>
        <w:pStyle w:val="a1List"/>
        <w:numPr>
          <w:ilvl w:val="0"/>
          <w:numId w:val="14"/>
        </w:numPr>
        <w:rPr>
          <w:szCs w:val="24"/>
        </w:rPr>
      </w:pPr>
      <w:r w:rsidRPr="009A3559">
        <w:rPr>
          <w:szCs w:val="24"/>
        </w:rPr>
        <w:t>Administrative action.</w:t>
      </w:r>
    </w:p>
    <w:p w14:paraId="30AC496E" w14:textId="4D539BDB" w:rsidR="0023069C" w:rsidRPr="009A3559" w:rsidRDefault="005E427F" w:rsidP="00E61824">
      <w:pPr>
        <w:pStyle w:val="a1List"/>
        <w:numPr>
          <w:ilvl w:val="0"/>
          <w:numId w:val="14"/>
        </w:numPr>
        <w:rPr>
          <w:szCs w:val="24"/>
        </w:rPr>
      </w:pPr>
      <w:r w:rsidRPr="009A3559">
        <w:rPr>
          <w:szCs w:val="24"/>
        </w:rPr>
        <w:t>Deat</w:t>
      </w:r>
      <w:r w:rsidR="00317CFB" w:rsidRPr="009A3559">
        <w:rPr>
          <w:szCs w:val="24"/>
        </w:rPr>
        <w:t>h of the credential holder.</w:t>
      </w:r>
    </w:p>
    <w:p w14:paraId="5C89DC99" w14:textId="1B8EFC6C" w:rsidR="0023069C" w:rsidRPr="009A3559" w:rsidRDefault="005E427F">
      <w:pPr>
        <w:pStyle w:val="NormalNumbering"/>
        <w:rPr>
          <w:szCs w:val="24"/>
        </w:rPr>
      </w:pPr>
      <w:r w:rsidRPr="009A3559">
        <w:rPr>
          <w:szCs w:val="24"/>
        </w:rPr>
        <w:t>Revocation of a credential</w:t>
      </w:r>
      <w:r w:rsidR="00317CFB" w:rsidRPr="009A3559">
        <w:rPr>
          <w:szCs w:val="24"/>
        </w:rPr>
        <w:t xml:space="preserve"> shall result in the following:</w:t>
      </w:r>
    </w:p>
    <w:p w14:paraId="2FE0B90B" w14:textId="5776893C" w:rsidR="0023069C" w:rsidRPr="009A3559" w:rsidRDefault="005E427F" w:rsidP="00E61824">
      <w:pPr>
        <w:pStyle w:val="a1List"/>
        <w:numPr>
          <w:ilvl w:val="0"/>
          <w:numId w:val="15"/>
        </w:numPr>
        <w:rPr>
          <w:szCs w:val="24"/>
        </w:rPr>
      </w:pPr>
      <w:r w:rsidRPr="009A3559">
        <w:rPr>
          <w:szCs w:val="24"/>
        </w:rPr>
        <w:t>The credential holder</w:t>
      </w:r>
      <w:r w:rsidR="00BF3CD3" w:rsidRPr="009A3559">
        <w:rPr>
          <w:szCs w:val="24"/>
        </w:rPr>
        <w:t>’</w:t>
      </w:r>
      <w:r w:rsidRPr="009A3559">
        <w:rPr>
          <w:szCs w:val="24"/>
        </w:rPr>
        <w:t>s relations</w:t>
      </w:r>
      <w:r w:rsidR="00317CFB" w:rsidRPr="009A3559">
        <w:rPr>
          <w:szCs w:val="24"/>
        </w:rPr>
        <w:t xml:space="preserve">hip shall be set to </w:t>
      </w:r>
      <w:r w:rsidR="00422DB5" w:rsidRPr="009A3559">
        <w:rPr>
          <w:szCs w:val="24"/>
        </w:rPr>
        <w:t>“</w:t>
      </w:r>
      <w:r w:rsidR="00317CFB" w:rsidRPr="009A3559">
        <w:rPr>
          <w:szCs w:val="24"/>
        </w:rPr>
        <w:t>inactive</w:t>
      </w:r>
      <w:r w:rsidR="00BF3CD3" w:rsidRPr="009A3559">
        <w:rPr>
          <w:szCs w:val="24"/>
        </w:rPr>
        <w:t>.”</w:t>
      </w:r>
    </w:p>
    <w:p w14:paraId="5B279E35" w14:textId="797BA001" w:rsidR="0023069C" w:rsidRPr="009A3559" w:rsidRDefault="005E427F" w:rsidP="00E61824">
      <w:pPr>
        <w:pStyle w:val="a1List"/>
        <w:numPr>
          <w:ilvl w:val="0"/>
          <w:numId w:val="14"/>
        </w:numPr>
        <w:rPr>
          <w:szCs w:val="24"/>
        </w:rPr>
      </w:pPr>
      <w:r w:rsidRPr="009A3559">
        <w:rPr>
          <w:szCs w:val="24"/>
        </w:rPr>
        <w:lastRenderedPageBreak/>
        <w:t xml:space="preserve">The credential shall </w:t>
      </w:r>
      <w:r w:rsidR="00317CFB" w:rsidRPr="009A3559">
        <w:rPr>
          <w:szCs w:val="24"/>
        </w:rPr>
        <w:t>be returned and terminated</w:t>
      </w:r>
      <w:r w:rsidR="00BF3CD3" w:rsidRPr="009A3559">
        <w:rPr>
          <w:szCs w:val="24"/>
        </w:rPr>
        <w:t>.</w:t>
      </w:r>
    </w:p>
    <w:p w14:paraId="19ED2E79" w14:textId="1605F3FF" w:rsidR="0023069C" w:rsidRPr="009A3559" w:rsidRDefault="005E427F" w:rsidP="00E61824">
      <w:pPr>
        <w:pStyle w:val="a1List"/>
        <w:numPr>
          <w:ilvl w:val="0"/>
          <w:numId w:val="14"/>
        </w:numPr>
        <w:rPr>
          <w:szCs w:val="24"/>
        </w:rPr>
      </w:pPr>
      <w:r w:rsidRPr="009A3559">
        <w:rPr>
          <w:szCs w:val="24"/>
        </w:rPr>
        <w:t>Notification shall be provided to the sponso</w:t>
      </w:r>
      <w:r w:rsidR="00DF08CD" w:rsidRPr="009A3559">
        <w:rPr>
          <w:szCs w:val="24"/>
        </w:rPr>
        <w:t>r, and other appropriate personnel,</w:t>
      </w:r>
      <w:r w:rsidRPr="009A3559">
        <w:rPr>
          <w:szCs w:val="24"/>
        </w:rPr>
        <w:t xml:space="preserve"> of</w:t>
      </w:r>
      <w:r w:rsidR="00317CFB" w:rsidRPr="009A3559">
        <w:rPr>
          <w:szCs w:val="24"/>
        </w:rPr>
        <w:t xml:space="preserve"> the credential revocation.</w:t>
      </w:r>
    </w:p>
    <w:p w14:paraId="3B1C9BEB" w14:textId="77777777" w:rsidR="0023069C" w:rsidRPr="009A3559" w:rsidRDefault="005E427F">
      <w:pPr>
        <w:pStyle w:val="Heading2"/>
        <w:rPr>
          <w:sz w:val="24"/>
          <w:szCs w:val="24"/>
        </w:rPr>
      </w:pPr>
      <w:bookmarkStart w:id="355" w:name="_Toc421782841"/>
      <w:bookmarkStart w:id="356" w:name="_Toc424888762"/>
      <w:bookmarkStart w:id="357" w:name="_Toc424904692"/>
      <w:bookmarkStart w:id="358" w:name="_Ref179381256"/>
      <w:bookmarkStart w:id="359" w:name="_Ref179381259"/>
      <w:bookmarkStart w:id="360" w:name="_Toc198296270"/>
      <w:r w:rsidRPr="009A3559">
        <w:rPr>
          <w:sz w:val="24"/>
          <w:szCs w:val="24"/>
        </w:rPr>
        <w:t>Lost and Stolen Credentials</w:t>
      </w:r>
      <w:bookmarkEnd w:id="355"/>
      <w:bookmarkEnd w:id="356"/>
      <w:bookmarkEnd w:id="357"/>
      <w:bookmarkEnd w:id="358"/>
      <w:bookmarkEnd w:id="359"/>
      <w:bookmarkEnd w:id="360"/>
    </w:p>
    <w:p w14:paraId="7D7930E5" w14:textId="2DDE7CB3" w:rsidR="006C4310" w:rsidRPr="009A3559" w:rsidRDefault="005E427F">
      <w:pPr>
        <w:pStyle w:val="NormalNumbering"/>
        <w:rPr>
          <w:szCs w:val="24"/>
        </w:rPr>
      </w:pPr>
      <w:r w:rsidRPr="009A3559">
        <w:rPr>
          <w:szCs w:val="24"/>
        </w:rPr>
        <w:t xml:space="preserve">Lost and stolen credentials shall be reported to the </w:t>
      </w:r>
      <w:r w:rsidR="00C972A8" w:rsidRPr="009A3559">
        <w:rPr>
          <w:szCs w:val="24"/>
        </w:rPr>
        <w:t xml:space="preserve">Center PIF </w:t>
      </w:r>
      <w:r w:rsidRPr="009A3559">
        <w:rPr>
          <w:szCs w:val="24"/>
        </w:rPr>
        <w:t xml:space="preserve">Manager </w:t>
      </w:r>
      <w:r w:rsidR="00D330BE" w:rsidRPr="009A3559">
        <w:rPr>
          <w:szCs w:val="24"/>
        </w:rPr>
        <w:t xml:space="preserve">immediately after </w:t>
      </w:r>
      <w:r w:rsidRPr="009A3559">
        <w:rPr>
          <w:szCs w:val="24"/>
        </w:rPr>
        <w:t xml:space="preserve">discovery of the loss/theft. </w:t>
      </w:r>
      <w:r w:rsidR="007F2739" w:rsidRPr="009A3559">
        <w:rPr>
          <w:szCs w:val="24"/>
        </w:rPr>
        <w:t xml:space="preserve"> </w:t>
      </w:r>
      <w:r w:rsidR="006C4310" w:rsidRPr="009A3559">
        <w:rPr>
          <w:szCs w:val="24"/>
        </w:rPr>
        <w:t xml:space="preserve">The lost/stolen credential will be </w:t>
      </w:r>
      <w:r w:rsidR="00D330BE" w:rsidRPr="009A3559">
        <w:rPr>
          <w:szCs w:val="24"/>
        </w:rPr>
        <w:t>suspended</w:t>
      </w:r>
      <w:r w:rsidR="003C58F4" w:rsidRPr="009A3559">
        <w:rPr>
          <w:szCs w:val="24"/>
        </w:rPr>
        <w:t xml:space="preserve"> in accordance with </w:t>
      </w:r>
      <w:r w:rsidR="00B22E2C" w:rsidRPr="009A3559">
        <w:rPr>
          <w:szCs w:val="24"/>
        </w:rPr>
        <w:t>s</w:t>
      </w:r>
      <w:r w:rsidR="003C58F4" w:rsidRPr="009A3559">
        <w:rPr>
          <w:szCs w:val="24"/>
        </w:rPr>
        <w:t xml:space="preserve">ection </w:t>
      </w:r>
      <w:r w:rsidR="00B22E2C" w:rsidRPr="009A3559">
        <w:rPr>
          <w:szCs w:val="24"/>
        </w:rPr>
        <w:fldChar w:fldCharType="begin"/>
      </w:r>
      <w:r w:rsidR="00B22E2C" w:rsidRPr="009A3559">
        <w:rPr>
          <w:szCs w:val="24"/>
        </w:rPr>
        <w:instrText xml:space="preserve"> REF _Ref179381177 \r \h </w:instrText>
      </w:r>
      <w:r w:rsidR="008E0C34" w:rsidRPr="009A3559">
        <w:rPr>
          <w:szCs w:val="24"/>
        </w:rPr>
        <w:instrText xml:space="preserve"> \* MERGEFORMAT </w:instrText>
      </w:r>
      <w:r w:rsidR="00B22E2C" w:rsidRPr="009A3559">
        <w:rPr>
          <w:szCs w:val="24"/>
        </w:rPr>
      </w:r>
      <w:r w:rsidR="00B22E2C" w:rsidRPr="009A3559">
        <w:rPr>
          <w:szCs w:val="24"/>
        </w:rPr>
        <w:fldChar w:fldCharType="separate"/>
      </w:r>
      <w:r w:rsidR="00E56366" w:rsidRPr="009A3559">
        <w:rPr>
          <w:szCs w:val="24"/>
        </w:rPr>
        <w:t>6.11</w:t>
      </w:r>
      <w:r w:rsidR="00B22E2C" w:rsidRPr="009A3559">
        <w:rPr>
          <w:szCs w:val="24"/>
        </w:rPr>
        <w:fldChar w:fldCharType="end"/>
      </w:r>
      <w:r w:rsidR="00B22E2C" w:rsidRPr="009A3559">
        <w:rPr>
          <w:szCs w:val="24"/>
        </w:rPr>
        <w:t xml:space="preserve">, </w:t>
      </w:r>
      <w:r w:rsidR="00B22E2C" w:rsidRPr="009A3559">
        <w:rPr>
          <w:szCs w:val="24"/>
        </w:rPr>
        <w:fldChar w:fldCharType="begin"/>
      </w:r>
      <w:r w:rsidR="00B22E2C" w:rsidRPr="009A3559">
        <w:rPr>
          <w:szCs w:val="24"/>
        </w:rPr>
        <w:instrText xml:space="preserve"> REF _Ref179381180 \h </w:instrText>
      </w:r>
      <w:r w:rsidR="008E0C34" w:rsidRPr="009A3559">
        <w:rPr>
          <w:szCs w:val="24"/>
        </w:rPr>
        <w:instrText xml:space="preserve"> \* MERGEFORMAT </w:instrText>
      </w:r>
      <w:r w:rsidR="00B22E2C" w:rsidRPr="009A3559">
        <w:rPr>
          <w:szCs w:val="24"/>
        </w:rPr>
      </w:r>
      <w:r w:rsidR="00B22E2C" w:rsidRPr="009A3559">
        <w:rPr>
          <w:szCs w:val="24"/>
        </w:rPr>
        <w:fldChar w:fldCharType="separate"/>
      </w:r>
      <w:r w:rsidR="00E56366" w:rsidRPr="009A3559">
        <w:rPr>
          <w:szCs w:val="24"/>
        </w:rPr>
        <w:t>Credential Suspension</w:t>
      </w:r>
      <w:r w:rsidR="00B22E2C" w:rsidRPr="009A3559">
        <w:rPr>
          <w:szCs w:val="24"/>
        </w:rPr>
        <w:fldChar w:fldCharType="end"/>
      </w:r>
      <w:r w:rsidR="00D330BE" w:rsidRPr="009A3559">
        <w:rPr>
          <w:szCs w:val="24"/>
        </w:rPr>
        <w:t xml:space="preserve">.  If the credential is not reported found within 24 hours the credential will be </w:t>
      </w:r>
      <w:r w:rsidR="006C4310" w:rsidRPr="009A3559">
        <w:rPr>
          <w:szCs w:val="24"/>
        </w:rPr>
        <w:t xml:space="preserve">revoked and/or disabled, cancelling all certificates and access privileges of that card.  The identity of the credential holder itself will remain active, as only the card is disabled.  </w:t>
      </w:r>
    </w:p>
    <w:p w14:paraId="5396568B" w14:textId="25359001" w:rsidR="0023069C" w:rsidRPr="009A3559" w:rsidRDefault="005E427F">
      <w:pPr>
        <w:pStyle w:val="NormalNumbering"/>
        <w:rPr>
          <w:szCs w:val="24"/>
        </w:rPr>
      </w:pPr>
      <w:r w:rsidRPr="009A3559">
        <w:rPr>
          <w:szCs w:val="24"/>
        </w:rPr>
        <w:t xml:space="preserve">The credential holder </w:t>
      </w:r>
      <w:r w:rsidR="006C4310" w:rsidRPr="009A3559">
        <w:rPr>
          <w:szCs w:val="24"/>
        </w:rPr>
        <w:t>shall</w:t>
      </w:r>
      <w:r w:rsidRPr="009A3559">
        <w:rPr>
          <w:szCs w:val="24"/>
        </w:rPr>
        <w:t xml:space="preserve">, within </w:t>
      </w:r>
      <w:r w:rsidR="00D330BE" w:rsidRPr="009A3559">
        <w:rPr>
          <w:szCs w:val="24"/>
        </w:rPr>
        <w:t xml:space="preserve">three </w:t>
      </w:r>
      <w:r w:rsidRPr="009A3559">
        <w:rPr>
          <w:szCs w:val="24"/>
        </w:rPr>
        <w:t xml:space="preserve">business days of reporting the loss/theft, appear in person at the badging office to verify loss/theft of the credential and be issued a new credential. </w:t>
      </w:r>
      <w:r w:rsidR="007F2739" w:rsidRPr="009A3559">
        <w:rPr>
          <w:szCs w:val="24"/>
        </w:rPr>
        <w:t xml:space="preserve"> </w:t>
      </w:r>
      <w:r w:rsidRPr="009A3559">
        <w:rPr>
          <w:szCs w:val="24"/>
        </w:rPr>
        <w:t>The credential holder will be required to undergo a credential re-issuance</w:t>
      </w:r>
      <w:r w:rsidR="009C050D" w:rsidRPr="009A3559">
        <w:rPr>
          <w:szCs w:val="24"/>
        </w:rPr>
        <w:t xml:space="preserve"> per</w:t>
      </w:r>
      <w:r w:rsidRPr="009A3559">
        <w:rPr>
          <w:szCs w:val="24"/>
        </w:rPr>
        <w:t xml:space="preserve"> </w:t>
      </w:r>
      <w:r w:rsidR="00B22E2C" w:rsidRPr="009A3559">
        <w:rPr>
          <w:szCs w:val="24"/>
        </w:rPr>
        <w:t>s</w:t>
      </w:r>
      <w:r w:rsidRPr="009A3559">
        <w:rPr>
          <w:szCs w:val="24"/>
        </w:rPr>
        <w:t xml:space="preserve">ection </w:t>
      </w:r>
      <w:r w:rsidR="00B22E2C" w:rsidRPr="009A3559">
        <w:rPr>
          <w:szCs w:val="24"/>
        </w:rPr>
        <w:fldChar w:fldCharType="begin"/>
      </w:r>
      <w:r w:rsidR="00B22E2C" w:rsidRPr="009A3559">
        <w:rPr>
          <w:szCs w:val="24"/>
        </w:rPr>
        <w:instrText xml:space="preserve"> REF _Ref179381211 \r \h </w:instrText>
      </w:r>
      <w:r w:rsidR="008E0C34" w:rsidRPr="009A3559">
        <w:rPr>
          <w:szCs w:val="24"/>
        </w:rPr>
        <w:instrText xml:space="preserve"> \* MERGEFORMAT </w:instrText>
      </w:r>
      <w:r w:rsidR="00B22E2C" w:rsidRPr="009A3559">
        <w:rPr>
          <w:szCs w:val="24"/>
        </w:rPr>
      </w:r>
      <w:r w:rsidR="00B22E2C" w:rsidRPr="009A3559">
        <w:rPr>
          <w:szCs w:val="24"/>
        </w:rPr>
        <w:fldChar w:fldCharType="separate"/>
      </w:r>
      <w:r w:rsidR="00E56366" w:rsidRPr="009A3559">
        <w:rPr>
          <w:szCs w:val="24"/>
        </w:rPr>
        <w:t>6.6</w:t>
      </w:r>
      <w:r w:rsidR="00B22E2C" w:rsidRPr="009A3559">
        <w:rPr>
          <w:szCs w:val="24"/>
        </w:rPr>
        <w:fldChar w:fldCharType="end"/>
      </w:r>
      <w:r w:rsidR="00B22E2C" w:rsidRPr="009A3559">
        <w:rPr>
          <w:szCs w:val="24"/>
        </w:rPr>
        <w:t xml:space="preserve">, </w:t>
      </w:r>
      <w:r w:rsidR="00B22E2C" w:rsidRPr="009A3559">
        <w:rPr>
          <w:szCs w:val="24"/>
        </w:rPr>
        <w:fldChar w:fldCharType="begin"/>
      </w:r>
      <w:r w:rsidR="00B22E2C" w:rsidRPr="009A3559">
        <w:rPr>
          <w:szCs w:val="24"/>
        </w:rPr>
        <w:instrText xml:space="preserve"> REF _Ref179381215 \h </w:instrText>
      </w:r>
      <w:r w:rsidR="008E0C34" w:rsidRPr="009A3559">
        <w:rPr>
          <w:szCs w:val="24"/>
        </w:rPr>
        <w:instrText xml:space="preserve"> \* MERGEFORMAT </w:instrText>
      </w:r>
      <w:r w:rsidR="00B22E2C" w:rsidRPr="009A3559">
        <w:rPr>
          <w:szCs w:val="24"/>
        </w:rPr>
      </w:r>
      <w:r w:rsidR="00B22E2C" w:rsidRPr="009A3559">
        <w:rPr>
          <w:szCs w:val="24"/>
        </w:rPr>
        <w:fldChar w:fldCharType="separate"/>
      </w:r>
      <w:r w:rsidR="00E56366" w:rsidRPr="009A3559">
        <w:rPr>
          <w:szCs w:val="24"/>
        </w:rPr>
        <w:t>Credential Re-issuance</w:t>
      </w:r>
      <w:r w:rsidR="00B22E2C" w:rsidRPr="009A3559">
        <w:rPr>
          <w:szCs w:val="24"/>
        </w:rPr>
        <w:fldChar w:fldCharType="end"/>
      </w:r>
      <w:r w:rsidRPr="009A3559">
        <w:rPr>
          <w:szCs w:val="24"/>
        </w:rPr>
        <w:t>.</w:t>
      </w:r>
    </w:p>
    <w:p w14:paraId="4982F9F9" w14:textId="701ACE0A" w:rsidR="0023069C" w:rsidRPr="009A3559" w:rsidRDefault="005E427F">
      <w:pPr>
        <w:pStyle w:val="NormalNumbering"/>
        <w:rPr>
          <w:szCs w:val="24"/>
        </w:rPr>
      </w:pPr>
      <w:r w:rsidRPr="009A3559">
        <w:rPr>
          <w:szCs w:val="24"/>
        </w:rPr>
        <w:t xml:space="preserve">It is the responsibility of NASA Centers to establish policy for the handling of multiple lost and stolen credentials. </w:t>
      </w:r>
      <w:r w:rsidR="007F2739" w:rsidRPr="009A3559">
        <w:rPr>
          <w:szCs w:val="24"/>
        </w:rPr>
        <w:t xml:space="preserve"> </w:t>
      </w:r>
      <w:r w:rsidRPr="009A3559">
        <w:rPr>
          <w:szCs w:val="24"/>
        </w:rPr>
        <w:t xml:space="preserve">Centers may adopt one of the below methods for managing credential holders who report their credential as lost or stolen on multiple occasions. </w:t>
      </w:r>
      <w:r w:rsidR="007F2739" w:rsidRPr="009A3559">
        <w:rPr>
          <w:szCs w:val="24"/>
        </w:rPr>
        <w:t xml:space="preserve"> </w:t>
      </w:r>
      <w:r w:rsidRPr="009A3559">
        <w:rPr>
          <w:szCs w:val="24"/>
        </w:rPr>
        <w:t>The following list is not comprehensive</w:t>
      </w:r>
      <w:r w:rsidR="009C050D" w:rsidRPr="009A3559">
        <w:rPr>
          <w:szCs w:val="24"/>
        </w:rPr>
        <w:t>,</w:t>
      </w:r>
      <w:r w:rsidRPr="009A3559">
        <w:rPr>
          <w:szCs w:val="24"/>
        </w:rPr>
        <w:t xml:space="preserve"> and additional metho</w:t>
      </w:r>
      <w:r w:rsidR="00317CFB" w:rsidRPr="009A3559">
        <w:rPr>
          <w:szCs w:val="24"/>
        </w:rPr>
        <w:t>ds may be chosen by the Center:</w:t>
      </w:r>
    </w:p>
    <w:p w14:paraId="40BC9961" w14:textId="58F9FCC6" w:rsidR="00DE5421" w:rsidRPr="009A3559" w:rsidRDefault="005E427F" w:rsidP="00E61824">
      <w:pPr>
        <w:pStyle w:val="a1List"/>
        <w:numPr>
          <w:ilvl w:val="0"/>
          <w:numId w:val="13"/>
        </w:numPr>
        <w:rPr>
          <w:szCs w:val="24"/>
        </w:rPr>
      </w:pPr>
      <w:r w:rsidRPr="009A3559">
        <w:rPr>
          <w:szCs w:val="24"/>
        </w:rPr>
        <w:t>Allow for the replacement of two credentials after which the credential holder will undergo awareness training for each subsequent lost credential prior to r</w:t>
      </w:r>
      <w:r w:rsidR="00317CFB" w:rsidRPr="009A3559">
        <w:rPr>
          <w:szCs w:val="24"/>
        </w:rPr>
        <w:t>eceiving the credential</w:t>
      </w:r>
      <w:r w:rsidR="009C050D" w:rsidRPr="009A3559">
        <w:rPr>
          <w:szCs w:val="24"/>
        </w:rPr>
        <w:t>.</w:t>
      </w:r>
    </w:p>
    <w:p w14:paraId="1E54E280" w14:textId="3C061DB3" w:rsidR="0023069C" w:rsidRPr="009A3559" w:rsidRDefault="005E427F" w:rsidP="00E61824">
      <w:pPr>
        <w:pStyle w:val="a1List"/>
        <w:numPr>
          <w:ilvl w:val="0"/>
          <w:numId w:val="13"/>
        </w:numPr>
        <w:rPr>
          <w:szCs w:val="24"/>
        </w:rPr>
      </w:pPr>
      <w:r w:rsidRPr="009A3559">
        <w:rPr>
          <w:szCs w:val="24"/>
        </w:rPr>
        <w:t>Implement a lost/stolen credential form which requires signature of the credential holder</w:t>
      </w:r>
      <w:r w:rsidR="009C050D" w:rsidRPr="009A3559">
        <w:rPr>
          <w:szCs w:val="24"/>
        </w:rPr>
        <w:t>’</w:t>
      </w:r>
      <w:r w:rsidRPr="009A3559">
        <w:rPr>
          <w:szCs w:val="24"/>
        </w:rPr>
        <w:t>s manager, sponsor, or o</w:t>
      </w:r>
      <w:r w:rsidR="00317CFB" w:rsidRPr="009A3559">
        <w:rPr>
          <w:szCs w:val="24"/>
        </w:rPr>
        <w:t>ther appropriate individual(s).</w:t>
      </w:r>
    </w:p>
    <w:p w14:paraId="39820E2F" w14:textId="77777777" w:rsidR="0023069C" w:rsidRPr="009A3559" w:rsidRDefault="005E427F">
      <w:pPr>
        <w:pStyle w:val="Heading2"/>
        <w:rPr>
          <w:sz w:val="24"/>
          <w:szCs w:val="24"/>
        </w:rPr>
      </w:pPr>
      <w:bookmarkStart w:id="361" w:name="_Toc421782842"/>
      <w:bookmarkStart w:id="362" w:name="_Toc424888763"/>
      <w:bookmarkStart w:id="363" w:name="_Toc424904693"/>
      <w:bookmarkStart w:id="364" w:name="_Toc198296271"/>
      <w:r w:rsidRPr="009A3559">
        <w:rPr>
          <w:sz w:val="24"/>
          <w:szCs w:val="24"/>
        </w:rPr>
        <w:t>Forgotten Credentials</w:t>
      </w:r>
      <w:bookmarkEnd w:id="361"/>
      <w:bookmarkEnd w:id="362"/>
      <w:bookmarkEnd w:id="363"/>
      <w:bookmarkEnd w:id="364"/>
    </w:p>
    <w:p w14:paraId="33DB1F2B" w14:textId="3432CC1E" w:rsidR="0099507C" w:rsidRPr="009A3559" w:rsidRDefault="0099507C" w:rsidP="00D330BE">
      <w:pPr>
        <w:pStyle w:val="NormalNumbering"/>
        <w:rPr>
          <w:szCs w:val="24"/>
        </w:rPr>
      </w:pPr>
      <w:r w:rsidRPr="009A3559">
        <w:rPr>
          <w:szCs w:val="24"/>
        </w:rPr>
        <w:t>The credential holder will appear at the badging office</w:t>
      </w:r>
      <w:r w:rsidR="00D330BE" w:rsidRPr="009A3559">
        <w:rPr>
          <w:szCs w:val="24"/>
        </w:rPr>
        <w:t xml:space="preserve"> to request a temporary replacement credential/pass for physical access.</w:t>
      </w:r>
    </w:p>
    <w:p w14:paraId="06BB6CB6" w14:textId="39CDA32F" w:rsidR="0023069C" w:rsidRPr="009A3559" w:rsidRDefault="005E427F">
      <w:pPr>
        <w:pStyle w:val="Heading2"/>
        <w:rPr>
          <w:sz w:val="24"/>
          <w:szCs w:val="24"/>
        </w:rPr>
      </w:pPr>
      <w:bookmarkStart w:id="365" w:name="_Toc421782843"/>
      <w:bookmarkStart w:id="366" w:name="_Toc424888764"/>
      <w:bookmarkStart w:id="367" w:name="_Toc424904694"/>
      <w:bookmarkStart w:id="368" w:name="_Ref179381177"/>
      <w:bookmarkStart w:id="369" w:name="_Ref179381180"/>
      <w:bookmarkStart w:id="370" w:name="_Toc198296272"/>
      <w:r w:rsidRPr="009A3559">
        <w:rPr>
          <w:sz w:val="24"/>
          <w:szCs w:val="24"/>
        </w:rPr>
        <w:t>Credential Suspension</w:t>
      </w:r>
      <w:bookmarkEnd w:id="365"/>
      <w:bookmarkEnd w:id="366"/>
      <w:bookmarkEnd w:id="367"/>
      <w:bookmarkEnd w:id="368"/>
      <w:bookmarkEnd w:id="369"/>
      <w:bookmarkEnd w:id="370"/>
    </w:p>
    <w:p w14:paraId="0B54DB29" w14:textId="604950D6" w:rsidR="0099507C" w:rsidRPr="009A3559" w:rsidRDefault="00972E44">
      <w:pPr>
        <w:pStyle w:val="NormalNumbering"/>
        <w:rPr>
          <w:szCs w:val="24"/>
        </w:rPr>
      </w:pPr>
      <w:r w:rsidRPr="009A3559">
        <w:rPr>
          <w:szCs w:val="24"/>
        </w:rPr>
        <w:t>Suspended credentials shall be immediately disabled and all related access, both physical and logical, shall be disabled.</w:t>
      </w:r>
    </w:p>
    <w:p w14:paraId="661F51CD" w14:textId="0BA2354E" w:rsidR="0099507C" w:rsidRPr="009A3559" w:rsidRDefault="005E427F">
      <w:pPr>
        <w:pStyle w:val="NormalNumbering"/>
        <w:rPr>
          <w:szCs w:val="24"/>
        </w:rPr>
      </w:pPr>
      <w:r w:rsidRPr="009A3559">
        <w:rPr>
          <w:szCs w:val="24"/>
        </w:rPr>
        <w:t xml:space="preserve">Credentials shall be set to </w:t>
      </w:r>
      <w:r w:rsidR="004E7BC9" w:rsidRPr="009A3559">
        <w:rPr>
          <w:szCs w:val="24"/>
        </w:rPr>
        <w:t>“</w:t>
      </w:r>
      <w:r w:rsidRPr="009A3559">
        <w:rPr>
          <w:szCs w:val="24"/>
        </w:rPr>
        <w:t>suspended</w:t>
      </w:r>
      <w:r w:rsidR="004E7BC9" w:rsidRPr="009A3559">
        <w:rPr>
          <w:szCs w:val="24"/>
        </w:rPr>
        <w:t>”</w:t>
      </w:r>
      <w:r w:rsidRPr="009A3559">
        <w:rPr>
          <w:szCs w:val="24"/>
        </w:rPr>
        <w:t xml:space="preserve"> and temporarily disabled </w:t>
      </w:r>
      <w:r w:rsidR="0024526D" w:rsidRPr="009A3559">
        <w:rPr>
          <w:szCs w:val="24"/>
        </w:rPr>
        <w:t xml:space="preserve">in situations where the credential is </w:t>
      </w:r>
      <w:r w:rsidR="0099507C" w:rsidRPr="009A3559">
        <w:rPr>
          <w:szCs w:val="24"/>
        </w:rPr>
        <w:t xml:space="preserve">at risk such as when the credential has been forgotten or misplaced and is </w:t>
      </w:r>
      <w:r w:rsidR="0024526D" w:rsidRPr="009A3559">
        <w:rPr>
          <w:szCs w:val="24"/>
        </w:rPr>
        <w:t>no longer in the possession of the credential holder.</w:t>
      </w:r>
      <w:r w:rsidR="0099507C" w:rsidRPr="009A3559">
        <w:rPr>
          <w:szCs w:val="24"/>
        </w:rPr>
        <w:t xml:space="preserve">  Lost or stolen credentials will </w:t>
      </w:r>
      <w:r w:rsidRPr="009A3559">
        <w:rPr>
          <w:szCs w:val="24"/>
        </w:rPr>
        <w:t xml:space="preserve">be handled pursuant to </w:t>
      </w:r>
      <w:r w:rsidR="00B22E2C" w:rsidRPr="009A3559">
        <w:rPr>
          <w:szCs w:val="24"/>
        </w:rPr>
        <w:t>s</w:t>
      </w:r>
      <w:r w:rsidRPr="009A3559">
        <w:rPr>
          <w:szCs w:val="24"/>
        </w:rPr>
        <w:t xml:space="preserve">ection </w:t>
      </w:r>
      <w:r w:rsidR="00B22E2C" w:rsidRPr="009A3559">
        <w:rPr>
          <w:szCs w:val="24"/>
        </w:rPr>
        <w:fldChar w:fldCharType="begin"/>
      </w:r>
      <w:r w:rsidR="00B22E2C" w:rsidRPr="009A3559">
        <w:rPr>
          <w:szCs w:val="24"/>
        </w:rPr>
        <w:instrText xml:space="preserve"> REF _Ref179381256 \r \h </w:instrText>
      </w:r>
      <w:r w:rsidR="008E0C34" w:rsidRPr="009A3559">
        <w:rPr>
          <w:szCs w:val="24"/>
        </w:rPr>
        <w:instrText xml:space="preserve"> \* MERGEFORMAT </w:instrText>
      </w:r>
      <w:r w:rsidR="00B22E2C" w:rsidRPr="009A3559">
        <w:rPr>
          <w:szCs w:val="24"/>
        </w:rPr>
      </w:r>
      <w:r w:rsidR="00B22E2C" w:rsidRPr="009A3559">
        <w:rPr>
          <w:szCs w:val="24"/>
        </w:rPr>
        <w:fldChar w:fldCharType="separate"/>
      </w:r>
      <w:r w:rsidR="00E56366" w:rsidRPr="009A3559">
        <w:rPr>
          <w:szCs w:val="24"/>
        </w:rPr>
        <w:t>6.9</w:t>
      </w:r>
      <w:r w:rsidR="00B22E2C" w:rsidRPr="009A3559">
        <w:rPr>
          <w:szCs w:val="24"/>
        </w:rPr>
        <w:fldChar w:fldCharType="end"/>
      </w:r>
      <w:r w:rsidR="00B22E2C" w:rsidRPr="009A3559">
        <w:rPr>
          <w:szCs w:val="24"/>
        </w:rPr>
        <w:t xml:space="preserve">, </w:t>
      </w:r>
      <w:r w:rsidR="00B22E2C" w:rsidRPr="009A3559">
        <w:rPr>
          <w:szCs w:val="24"/>
        </w:rPr>
        <w:fldChar w:fldCharType="begin"/>
      </w:r>
      <w:r w:rsidR="00B22E2C" w:rsidRPr="009A3559">
        <w:rPr>
          <w:szCs w:val="24"/>
        </w:rPr>
        <w:instrText xml:space="preserve"> REF _Ref179381259 \h </w:instrText>
      </w:r>
      <w:r w:rsidR="008E0C34" w:rsidRPr="009A3559">
        <w:rPr>
          <w:szCs w:val="24"/>
        </w:rPr>
        <w:instrText xml:space="preserve"> \* MERGEFORMAT </w:instrText>
      </w:r>
      <w:r w:rsidR="00B22E2C" w:rsidRPr="009A3559">
        <w:rPr>
          <w:szCs w:val="24"/>
        </w:rPr>
      </w:r>
      <w:r w:rsidR="00B22E2C" w:rsidRPr="009A3559">
        <w:rPr>
          <w:szCs w:val="24"/>
        </w:rPr>
        <w:fldChar w:fldCharType="separate"/>
      </w:r>
      <w:r w:rsidR="00E56366" w:rsidRPr="009A3559">
        <w:rPr>
          <w:szCs w:val="24"/>
        </w:rPr>
        <w:t>Lost and Stolen Credentials</w:t>
      </w:r>
      <w:r w:rsidR="00B22E2C" w:rsidRPr="009A3559">
        <w:rPr>
          <w:szCs w:val="24"/>
        </w:rPr>
        <w:fldChar w:fldCharType="end"/>
      </w:r>
      <w:r w:rsidRPr="009A3559">
        <w:rPr>
          <w:szCs w:val="24"/>
        </w:rPr>
        <w:t>.</w:t>
      </w:r>
    </w:p>
    <w:p w14:paraId="5F464583" w14:textId="1FDECEE5" w:rsidR="0023069C" w:rsidRPr="009A3559" w:rsidRDefault="0099507C">
      <w:pPr>
        <w:pStyle w:val="NormalNumbering"/>
        <w:rPr>
          <w:szCs w:val="24"/>
        </w:rPr>
      </w:pPr>
      <w:r w:rsidRPr="009A3559">
        <w:rPr>
          <w:szCs w:val="24"/>
        </w:rPr>
        <w:t>Credentials shall be set to “suspended” and temporarily disabled in situations where the credential holder presents a significant risk to the Agency (e.g., threat made by the credential holder against another person</w:t>
      </w:r>
      <w:r w:rsidR="003C58F4" w:rsidRPr="009A3559">
        <w:rPr>
          <w:szCs w:val="24"/>
        </w:rPr>
        <w:t>).</w:t>
      </w:r>
    </w:p>
    <w:p w14:paraId="502125A0" w14:textId="2A1D81DD" w:rsidR="00972E44" w:rsidRPr="009A3559" w:rsidRDefault="00972E44">
      <w:pPr>
        <w:pStyle w:val="NormalNumbering"/>
        <w:rPr>
          <w:szCs w:val="24"/>
        </w:rPr>
      </w:pPr>
      <w:r w:rsidRPr="009A3559">
        <w:rPr>
          <w:szCs w:val="24"/>
        </w:rPr>
        <w:t xml:space="preserve">Credentials, and all related access, that have been suspended may be re-enabled or </w:t>
      </w:r>
      <w:r w:rsidR="003C58F4" w:rsidRPr="009A3559">
        <w:rPr>
          <w:szCs w:val="24"/>
        </w:rPr>
        <w:t xml:space="preserve">revoked </w:t>
      </w:r>
      <w:r w:rsidRPr="009A3559">
        <w:rPr>
          <w:szCs w:val="24"/>
        </w:rPr>
        <w:t>in accordance with those processes and requirements.</w:t>
      </w:r>
    </w:p>
    <w:p w14:paraId="25E5AE69" w14:textId="4354D06E" w:rsidR="0023069C" w:rsidRPr="009A3559" w:rsidRDefault="005E427F">
      <w:pPr>
        <w:pStyle w:val="Heading2"/>
        <w:rPr>
          <w:sz w:val="24"/>
          <w:szCs w:val="24"/>
        </w:rPr>
      </w:pPr>
      <w:bookmarkStart w:id="371" w:name="_Toc421782844"/>
      <w:bookmarkStart w:id="372" w:name="_Toc424888765"/>
      <w:bookmarkStart w:id="373" w:name="_Toc424904695"/>
      <w:bookmarkStart w:id="374" w:name="_Toc198296273"/>
      <w:r w:rsidRPr="009A3559">
        <w:rPr>
          <w:sz w:val="24"/>
          <w:szCs w:val="24"/>
        </w:rPr>
        <w:t>Credential Return</w:t>
      </w:r>
      <w:bookmarkEnd w:id="371"/>
      <w:bookmarkEnd w:id="372"/>
      <w:bookmarkEnd w:id="373"/>
      <w:bookmarkEnd w:id="374"/>
    </w:p>
    <w:p w14:paraId="17B650E2" w14:textId="65234995" w:rsidR="003C58F4" w:rsidRPr="009A3559" w:rsidRDefault="0090677D">
      <w:pPr>
        <w:pStyle w:val="NormalNumbering"/>
        <w:rPr>
          <w:szCs w:val="24"/>
        </w:rPr>
      </w:pPr>
      <w:r w:rsidRPr="009A3559">
        <w:rPr>
          <w:szCs w:val="24"/>
        </w:rPr>
        <w:t>Cardholders</w:t>
      </w:r>
      <w:r w:rsidR="005E427F" w:rsidRPr="009A3559">
        <w:rPr>
          <w:szCs w:val="24"/>
        </w:rPr>
        <w:t xml:space="preserve"> shall return</w:t>
      </w:r>
      <w:r w:rsidRPr="009A3559">
        <w:rPr>
          <w:szCs w:val="24"/>
        </w:rPr>
        <w:t xml:space="preserve"> credentials</w:t>
      </w:r>
      <w:r w:rsidR="005E427F" w:rsidRPr="009A3559">
        <w:rPr>
          <w:szCs w:val="24"/>
        </w:rPr>
        <w:t xml:space="preserve"> to NASA once an individual</w:t>
      </w:r>
      <w:r w:rsidR="004E7BC9" w:rsidRPr="009A3559">
        <w:rPr>
          <w:szCs w:val="24"/>
        </w:rPr>
        <w:t>’</w:t>
      </w:r>
      <w:r w:rsidR="005E427F" w:rsidRPr="009A3559">
        <w:rPr>
          <w:szCs w:val="24"/>
        </w:rPr>
        <w:t>s affiliation with NASA has ended.</w:t>
      </w:r>
      <w:r w:rsidR="00DE5421" w:rsidRPr="009A3559">
        <w:rPr>
          <w:szCs w:val="24"/>
        </w:rPr>
        <w:t xml:space="preserve"> </w:t>
      </w:r>
      <w:r w:rsidR="007F2739" w:rsidRPr="009A3559">
        <w:rPr>
          <w:szCs w:val="24"/>
        </w:rPr>
        <w:t xml:space="preserve"> </w:t>
      </w:r>
      <w:r w:rsidR="005E427F" w:rsidRPr="009A3559">
        <w:rPr>
          <w:szCs w:val="24"/>
        </w:rPr>
        <w:t xml:space="preserve">Credentials should be returned to the issuing authority no later than the last day of association with NASA. </w:t>
      </w:r>
      <w:r w:rsidR="007F2739" w:rsidRPr="009A3559">
        <w:rPr>
          <w:szCs w:val="24"/>
        </w:rPr>
        <w:t xml:space="preserve"> </w:t>
      </w:r>
      <w:r w:rsidR="005E427F" w:rsidRPr="009A3559">
        <w:rPr>
          <w:szCs w:val="24"/>
        </w:rPr>
        <w:t xml:space="preserve">The issuing authority will be responsible for recording receipt of the credentials that are returned and properly storing the credentials until destruction. </w:t>
      </w:r>
      <w:r w:rsidR="007F2739" w:rsidRPr="009A3559">
        <w:rPr>
          <w:szCs w:val="24"/>
        </w:rPr>
        <w:t xml:space="preserve"> </w:t>
      </w:r>
      <w:r w:rsidR="005E427F" w:rsidRPr="009A3559">
        <w:rPr>
          <w:szCs w:val="24"/>
        </w:rPr>
        <w:t>Credentials are not allowed to be kept as souvenirs.</w:t>
      </w:r>
    </w:p>
    <w:p w14:paraId="458CA35F" w14:textId="4A942DF7" w:rsidR="003C58F4" w:rsidRPr="009A3559" w:rsidRDefault="003C58F4">
      <w:pPr>
        <w:pStyle w:val="NormalNumbering"/>
        <w:rPr>
          <w:szCs w:val="24"/>
        </w:rPr>
      </w:pPr>
      <w:r w:rsidRPr="009A3559">
        <w:rPr>
          <w:szCs w:val="24"/>
        </w:rPr>
        <w:lastRenderedPageBreak/>
        <w:t>Credentials may be placed in the mail for return to OPS at NASA Headquarters.</w:t>
      </w:r>
    </w:p>
    <w:p w14:paraId="7760BF05" w14:textId="26A2A1E5" w:rsidR="00DE5421" w:rsidRPr="009A3559" w:rsidRDefault="005E427F">
      <w:pPr>
        <w:pStyle w:val="NormalNumbering"/>
        <w:rPr>
          <w:szCs w:val="24"/>
        </w:rPr>
      </w:pPr>
      <w:r w:rsidRPr="009A3559">
        <w:rPr>
          <w:szCs w:val="24"/>
        </w:rPr>
        <w:t>The responsibility of crede</w:t>
      </w:r>
      <w:r w:rsidR="00DE5421" w:rsidRPr="009A3559">
        <w:rPr>
          <w:szCs w:val="24"/>
        </w:rPr>
        <w:t xml:space="preserve">ntial return oversight </w:t>
      </w:r>
      <w:r w:rsidR="003C58F4" w:rsidRPr="009A3559">
        <w:rPr>
          <w:szCs w:val="24"/>
        </w:rPr>
        <w:t>is</w:t>
      </w:r>
      <w:r w:rsidR="00DE5421" w:rsidRPr="009A3559">
        <w:rPr>
          <w:szCs w:val="24"/>
        </w:rPr>
        <w:t>:</w:t>
      </w:r>
    </w:p>
    <w:p w14:paraId="558D0A97" w14:textId="77777777" w:rsidR="0023069C" w:rsidRPr="009A3559" w:rsidRDefault="00317CFB" w:rsidP="00E61824">
      <w:pPr>
        <w:pStyle w:val="a1List"/>
        <w:numPr>
          <w:ilvl w:val="0"/>
          <w:numId w:val="12"/>
        </w:numPr>
        <w:rPr>
          <w:szCs w:val="24"/>
        </w:rPr>
      </w:pPr>
      <w:r w:rsidRPr="009A3559">
        <w:rPr>
          <w:szCs w:val="24"/>
        </w:rPr>
        <w:t>HR for NASA civil servant</w:t>
      </w:r>
      <w:r w:rsidR="009C050D" w:rsidRPr="009A3559">
        <w:rPr>
          <w:szCs w:val="24"/>
        </w:rPr>
        <w:t>.</w:t>
      </w:r>
    </w:p>
    <w:p w14:paraId="1EDC32BA" w14:textId="77777777" w:rsidR="0023069C" w:rsidRPr="009A3559" w:rsidRDefault="005E427F" w:rsidP="00E61824">
      <w:pPr>
        <w:pStyle w:val="a1List"/>
        <w:numPr>
          <w:ilvl w:val="0"/>
          <w:numId w:val="12"/>
        </w:numPr>
        <w:rPr>
          <w:szCs w:val="24"/>
        </w:rPr>
      </w:pPr>
      <w:r w:rsidRPr="009A3559">
        <w:rPr>
          <w:szCs w:val="24"/>
        </w:rPr>
        <w:t>Contract p</w:t>
      </w:r>
      <w:r w:rsidR="00317CFB" w:rsidRPr="009A3559">
        <w:rPr>
          <w:szCs w:val="24"/>
        </w:rPr>
        <w:t>rogram manager for contractors</w:t>
      </w:r>
      <w:r w:rsidR="009C050D" w:rsidRPr="009A3559">
        <w:rPr>
          <w:szCs w:val="24"/>
        </w:rPr>
        <w:t>.</w:t>
      </w:r>
    </w:p>
    <w:p w14:paraId="0092C451" w14:textId="77777777" w:rsidR="0023069C" w:rsidRPr="009A3559" w:rsidRDefault="005E427F" w:rsidP="00E61824">
      <w:pPr>
        <w:pStyle w:val="a1List"/>
        <w:numPr>
          <w:ilvl w:val="0"/>
          <w:numId w:val="12"/>
        </w:numPr>
        <w:rPr>
          <w:szCs w:val="24"/>
        </w:rPr>
      </w:pPr>
      <w:r w:rsidRPr="009A3559">
        <w:rPr>
          <w:szCs w:val="24"/>
        </w:rPr>
        <w:t>Grant</w:t>
      </w:r>
      <w:r w:rsidR="00317CFB" w:rsidRPr="009A3559">
        <w:rPr>
          <w:szCs w:val="24"/>
        </w:rPr>
        <w:t xml:space="preserve"> </w:t>
      </w:r>
      <w:r w:rsidR="00B92F02" w:rsidRPr="009A3559">
        <w:rPr>
          <w:szCs w:val="24"/>
        </w:rPr>
        <w:t>technical official</w:t>
      </w:r>
      <w:r w:rsidR="00317CFB" w:rsidRPr="009A3559">
        <w:rPr>
          <w:szCs w:val="24"/>
        </w:rPr>
        <w:t xml:space="preserve"> for grantees</w:t>
      </w:r>
      <w:r w:rsidR="009C050D" w:rsidRPr="009A3559">
        <w:rPr>
          <w:szCs w:val="24"/>
        </w:rPr>
        <w:t>.</w:t>
      </w:r>
    </w:p>
    <w:p w14:paraId="19821A7D" w14:textId="0BCBB857" w:rsidR="0023069C" w:rsidRPr="009A3559" w:rsidRDefault="003C58F4" w:rsidP="00E61824">
      <w:pPr>
        <w:pStyle w:val="a1List"/>
        <w:numPr>
          <w:ilvl w:val="0"/>
          <w:numId w:val="12"/>
        </w:numPr>
        <w:rPr>
          <w:szCs w:val="24"/>
        </w:rPr>
      </w:pPr>
      <w:r w:rsidRPr="009A3559">
        <w:rPr>
          <w:szCs w:val="24"/>
        </w:rPr>
        <w:t>The requester or sponsor for all other identities</w:t>
      </w:r>
      <w:r w:rsidR="00317CFB" w:rsidRPr="009A3559">
        <w:rPr>
          <w:szCs w:val="24"/>
        </w:rPr>
        <w:t>.</w:t>
      </w:r>
    </w:p>
    <w:p w14:paraId="2F3EF6B1" w14:textId="7B28D05A" w:rsidR="0023069C" w:rsidRPr="009A3559" w:rsidRDefault="005E427F">
      <w:pPr>
        <w:pStyle w:val="Heading2"/>
        <w:rPr>
          <w:sz w:val="24"/>
          <w:szCs w:val="24"/>
        </w:rPr>
      </w:pPr>
      <w:bookmarkStart w:id="375" w:name="_Toc421782845"/>
      <w:bookmarkStart w:id="376" w:name="_Toc424888766"/>
      <w:bookmarkStart w:id="377" w:name="_Toc424904696"/>
      <w:bookmarkStart w:id="378" w:name="_Toc198296274"/>
      <w:r w:rsidRPr="009A3559">
        <w:rPr>
          <w:sz w:val="24"/>
          <w:szCs w:val="24"/>
        </w:rPr>
        <w:t>Credential Termination</w:t>
      </w:r>
      <w:bookmarkEnd w:id="375"/>
      <w:bookmarkEnd w:id="376"/>
      <w:bookmarkEnd w:id="377"/>
      <w:bookmarkEnd w:id="378"/>
      <w:r w:rsidRPr="009A3559">
        <w:rPr>
          <w:sz w:val="24"/>
          <w:szCs w:val="24"/>
        </w:rPr>
        <w:t xml:space="preserve"> </w:t>
      </w:r>
    </w:p>
    <w:p w14:paraId="1D8ABC02" w14:textId="7F36BCBE" w:rsidR="0023069C" w:rsidRPr="009A3559" w:rsidRDefault="005E427F">
      <w:pPr>
        <w:pStyle w:val="NormalNumbering"/>
        <w:rPr>
          <w:szCs w:val="24"/>
        </w:rPr>
      </w:pPr>
      <w:r w:rsidRPr="009A3559">
        <w:rPr>
          <w:szCs w:val="24"/>
        </w:rPr>
        <w:t>Credentials returned to the badging office that do not meet any of the requirements previously established in this chapter and are to be terminated shall have all data, certificates, and access privileges invalidated, revoked, and/or disabled.</w:t>
      </w:r>
      <w:r w:rsidR="00735B61" w:rsidRPr="009A3559">
        <w:rPr>
          <w:szCs w:val="24"/>
        </w:rPr>
        <w:t xml:space="preserve"> </w:t>
      </w:r>
      <w:r w:rsidR="007F2739" w:rsidRPr="009A3559">
        <w:rPr>
          <w:szCs w:val="24"/>
        </w:rPr>
        <w:t xml:space="preserve"> </w:t>
      </w:r>
      <w:r w:rsidRPr="009A3559">
        <w:rPr>
          <w:szCs w:val="24"/>
        </w:rPr>
        <w:t xml:space="preserve">Credentials that are to be terminated will have their status set to </w:t>
      </w:r>
      <w:r w:rsidR="00735B61" w:rsidRPr="009A3559">
        <w:rPr>
          <w:szCs w:val="24"/>
        </w:rPr>
        <w:t>“</w:t>
      </w:r>
      <w:r w:rsidRPr="009A3559">
        <w:rPr>
          <w:szCs w:val="24"/>
        </w:rPr>
        <w:t>terminated</w:t>
      </w:r>
      <w:r w:rsidR="009C050D" w:rsidRPr="009A3559">
        <w:rPr>
          <w:szCs w:val="24"/>
        </w:rPr>
        <w:t>,</w:t>
      </w:r>
      <w:r w:rsidR="00735B61" w:rsidRPr="009A3559">
        <w:rPr>
          <w:szCs w:val="24"/>
        </w:rPr>
        <w:t>”</w:t>
      </w:r>
      <w:r w:rsidR="004E7BC9" w:rsidRPr="009A3559">
        <w:rPr>
          <w:szCs w:val="24"/>
        </w:rPr>
        <w:t xml:space="preserve"> </w:t>
      </w:r>
      <w:r w:rsidRPr="009A3559">
        <w:rPr>
          <w:szCs w:val="24"/>
        </w:rPr>
        <w:t>and a reason will be supplied for the termination.</w:t>
      </w:r>
      <w:r w:rsidR="00735B61" w:rsidRPr="009A3559">
        <w:rPr>
          <w:szCs w:val="24"/>
        </w:rPr>
        <w:t xml:space="preserve"> </w:t>
      </w:r>
      <w:r w:rsidRPr="009A3559">
        <w:rPr>
          <w:szCs w:val="24"/>
        </w:rPr>
        <w:t xml:space="preserve"> Deactivation of a credential and associated identity</w:t>
      </w:r>
      <w:r w:rsidR="00A63C87" w:rsidRPr="009A3559">
        <w:rPr>
          <w:szCs w:val="24"/>
        </w:rPr>
        <w:t>, if necessary,</w:t>
      </w:r>
      <w:r w:rsidRPr="009A3559">
        <w:rPr>
          <w:szCs w:val="24"/>
        </w:rPr>
        <w:t xml:space="preserve"> will be completed within 18 hours of notification of the need for credential termination. </w:t>
      </w:r>
      <w:r w:rsidR="007F2739" w:rsidRPr="009A3559">
        <w:rPr>
          <w:szCs w:val="24"/>
        </w:rPr>
        <w:t xml:space="preserve"> </w:t>
      </w:r>
      <w:r w:rsidRPr="009A3559">
        <w:rPr>
          <w:szCs w:val="24"/>
        </w:rPr>
        <w:t xml:space="preserve">Terminated credentials will be destroyed following the requirements in </w:t>
      </w:r>
      <w:r w:rsidR="00B22E2C" w:rsidRPr="009A3559">
        <w:rPr>
          <w:szCs w:val="24"/>
        </w:rPr>
        <w:t>s</w:t>
      </w:r>
      <w:r w:rsidRPr="009A3559">
        <w:rPr>
          <w:szCs w:val="24"/>
        </w:rPr>
        <w:t xml:space="preserve">ection </w:t>
      </w:r>
      <w:r w:rsidR="00B22E2C" w:rsidRPr="009A3559">
        <w:rPr>
          <w:szCs w:val="24"/>
        </w:rPr>
        <w:fldChar w:fldCharType="begin"/>
      </w:r>
      <w:r w:rsidR="00B22E2C" w:rsidRPr="009A3559">
        <w:rPr>
          <w:szCs w:val="24"/>
        </w:rPr>
        <w:instrText xml:space="preserve"> REF _Ref179381290 \r \h </w:instrText>
      </w:r>
      <w:r w:rsidR="008E0C34" w:rsidRPr="009A3559">
        <w:rPr>
          <w:szCs w:val="24"/>
        </w:rPr>
        <w:instrText xml:space="preserve"> \* MERGEFORMAT </w:instrText>
      </w:r>
      <w:r w:rsidR="00B22E2C" w:rsidRPr="009A3559">
        <w:rPr>
          <w:szCs w:val="24"/>
        </w:rPr>
      </w:r>
      <w:r w:rsidR="00B22E2C" w:rsidRPr="009A3559">
        <w:rPr>
          <w:szCs w:val="24"/>
        </w:rPr>
        <w:fldChar w:fldCharType="separate"/>
      </w:r>
      <w:r w:rsidR="00E56366" w:rsidRPr="009A3559">
        <w:rPr>
          <w:szCs w:val="24"/>
        </w:rPr>
        <w:t>6.14</w:t>
      </w:r>
      <w:r w:rsidR="00B22E2C" w:rsidRPr="009A3559">
        <w:rPr>
          <w:szCs w:val="24"/>
        </w:rPr>
        <w:fldChar w:fldCharType="end"/>
      </w:r>
      <w:r w:rsidR="00B22E2C" w:rsidRPr="009A3559">
        <w:rPr>
          <w:szCs w:val="24"/>
        </w:rPr>
        <w:t xml:space="preserve">, </w:t>
      </w:r>
      <w:r w:rsidR="00B22E2C" w:rsidRPr="009A3559">
        <w:rPr>
          <w:szCs w:val="24"/>
        </w:rPr>
        <w:fldChar w:fldCharType="begin"/>
      </w:r>
      <w:r w:rsidR="00B22E2C" w:rsidRPr="009A3559">
        <w:rPr>
          <w:szCs w:val="24"/>
        </w:rPr>
        <w:instrText xml:space="preserve"> REF _Ref179381293 \h </w:instrText>
      </w:r>
      <w:r w:rsidR="008E0C34" w:rsidRPr="009A3559">
        <w:rPr>
          <w:szCs w:val="24"/>
        </w:rPr>
        <w:instrText xml:space="preserve"> \* MERGEFORMAT </w:instrText>
      </w:r>
      <w:r w:rsidR="00B22E2C" w:rsidRPr="009A3559">
        <w:rPr>
          <w:szCs w:val="24"/>
        </w:rPr>
      </w:r>
      <w:r w:rsidR="00B22E2C" w:rsidRPr="009A3559">
        <w:rPr>
          <w:szCs w:val="24"/>
        </w:rPr>
        <w:fldChar w:fldCharType="separate"/>
      </w:r>
      <w:r w:rsidR="00E56366" w:rsidRPr="009A3559">
        <w:rPr>
          <w:szCs w:val="24"/>
        </w:rPr>
        <w:t>Credential Destruction</w:t>
      </w:r>
      <w:r w:rsidR="00B22E2C" w:rsidRPr="009A3559">
        <w:rPr>
          <w:szCs w:val="24"/>
        </w:rPr>
        <w:fldChar w:fldCharType="end"/>
      </w:r>
      <w:r w:rsidR="00317CFB" w:rsidRPr="009A3559">
        <w:rPr>
          <w:szCs w:val="24"/>
        </w:rPr>
        <w:t>.</w:t>
      </w:r>
    </w:p>
    <w:p w14:paraId="6E5B506F" w14:textId="43EBB9AB" w:rsidR="0023069C" w:rsidRPr="009A3559" w:rsidRDefault="005E427F">
      <w:pPr>
        <w:pStyle w:val="Heading2"/>
        <w:rPr>
          <w:sz w:val="24"/>
          <w:szCs w:val="24"/>
        </w:rPr>
      </w:pPr>
      <w:bookmarkStart w:id="379" w:name="_Toc421782846"/>
      <w:bookmarkStart w:id="380" w:name="_Toc424888767"/>
      <w:bookmarkStart w:id="381" w:name="_Toc424904697"/>
      <w:bookmarkStart w:id="382" w:name="_Ref179381290"/>
      <w:bookmarkStart w:id="383" w:name="_Ref179381293"/>
      <w:bookmarkStart w:id="384" w:name="_Ref179383394"/>
      <w:bookmarkStart w:id="385" w:name="_Ref179383397"/>
      <w:bookmarkStart w:id="386" w:name="_Toc198296275"/>
      <w:r w:rsidRPr="009A3559">
        <w:rPr>
          <w:sz w:val="24"/>
          <w:szCs w:val="24"/>
        </w:rPr>
        <w:t>Credential Destruction</w:t>
      </w:r>
      <w:bookmarkEnd w:id="379"/>
      <w:bookmarkEnd w:id="380"/>
      <w:bookmarkEnd w:id="381"/>
      <w:bookmarkEnd w:id="382"/>
      <w:bookmarkEnd w:id="383"/>
      <w:bookmarkEnd w:id="384"/>
      <w:bookmarkEnd w:id="385"/>
      <w:bookmarkEnd w:id="386"/>
    </w:p>
    <w:p w14:paraId="4029A142" w14:textId="77777777" w:rsidR="0023069C" w:rsidRPr="009A3559" w:rsidRDefault="005E427F">
      <w:pPr>
        <w:pStyle w:val="NormalNumbering"/>
        <w:rPr>
          <w:szCs w:val="24"/>
        </w:rPr>
      </w:pPr>
      <w:r w:rsidRPr="009A3559">
        <w:rPr>
          <w:szCs w:val="24"/>
        </w:rPr>
        <w:t>Credentials meeting the following criteria shall be destroye</w:t>
      </w:r>
      <w:r w:rsidR="00317CFB" w:rsidRPr="009A3559">
        <w:rPr>
          <w:szCs w:val="24"/>
        </w:rPr>
        <w:t>d:</w:t>
      </w:r>
    </w:p>
    <w:p w14:paraId="181C24A4" w14:textId="77777777" w:rsidR="0023069C" w:rsidRPr="009A3559" w:rsidRDefault="00317CFB" w:rsidP="00E61824">
      <w:pPr>
        <w:pStyle w:val="a1List"/>
        <w:numPr>
          <w:ilvl w:val="0"/>
          <w:numId w:val="11"/>
        </w:numPr>
        <w:rPr>
          <w:szCs w:val="24"/>
        </w:rPr>
      </w:pPr>
      <w:r w:rsidRPr="009A3559">
        <w:rPr>
          <w:szCs w:val="24"/>
        </w:rPr>
        <w:t>Expired credentials</w:t>
      </w:r>
      <w:r w:rsidR="009C050D" w:rsidRPr="009A3559">
        <w:rPr>
          <w:szCs w:val="24"/>
        </w:rPr>
        <w:t>.</w:t>
      </w:r>
    </w:p>
    <w:p w14:paraId="0AB65BE2" w14:textId="77777777" w:rsidR="0023069C" w:rsidRPr="009A3559" w:rsidRDefault="005E427F" w:rsidP="00E61824">
      <w:pPr>
        <w:pStyle w:val="a1List"/>
        <w:numPr>
          <w:ilvl w:val="0"/>
          <w:numId w:val="11"/>
        </w:numPr>
        <w:rPr>
          <w:szCs w:val="24"/>
        </w:rPr>
      </w:pPr>
      <w:r w:rsidRPr="009A3559">
        <w:rPr>
          <w:szCs w:val="24"/>
        </w:rPr>
        <w:t>Credentials discovered or located after</w:t>
      </w:r>
      <w:r w:rsidR="00317CFB" w:rsidRPr="009A3559">
        <w:rPr>
          <w:szCs w:val="24"/>
        </w:rPr>
        <w:t xml:space="preserve"> being declared lost or stolen</w:t>
      </w:r>
      <w:r w:rsidR="009C050D" w:rsidRPr="009A3559">
        <w:rPr>
          <w:szCs w:val="24"/>
        </w:rPr>
        <w:t>.</w:t>
      </w:r>
    </w:p>
    <w:p w14:paraId="10EF9857" w14:textId="77777777" w:rsidR="0023069C" w:rsidRPr="009A3559" w:rsidRDefault="005E427F" w:rsidP="00E61824">
      <w:pPr>
        <w:pStyle w:val="a1List"/>
        <w:numPr>
          <w:ilvl w:val="0"/>
          <w:numId w:val="11"/>
        </w:numPr>
        <w:rPr>
          <w:szCs w:val="24"/>
        </w:rPr>
      </w:pPr>
      <w:r w:rsidRPr="009A3559">
        <w:rPr>
          <w:szCs w:val="24"/>
        </w:rPr>
        <w:t>Cr</w:t>
      </w:r>
      <w:r w:rsidR="00317CFB" w:rsidRPr="009A3559">
        <w:rPr>
          <w:szCs w:val="24"/>
        </w:rPr>
        <w:t>edentials that are damaged</w:t>
      </w:r>
      <w:r w:rsidR="009C050D" w:rsidRPr="009A3559">
        <w:rPr>
          <w:szCs w:val="24"/>
        </w:rPr>
        <w:t>.</w:t>
      </w:r>
    </w:p>
    <w:p w14:paraId="52B3EDAA" w14:textId="77777777" w:rsidR="0023069C" w:rsidRPr="009A3559" w:rsidRDefault="00317CFB" w:rsidP="00E61824">
      <w:pPr>
        <w:pStyle w:val="a1List"/>
        <w:numPr>
          <w:ilvl w:val="0"/>
          <w:numId w:val="11"/>
        </w:numPr>
        <w:rPr>
          <w:szCs w:val="24"/>
        </w:rPr>
      </w:pPr>
      <w:r w:rsidRPr="009A3559">
        <w:rPr>
          <w:szCs w:val="24"/>
        </w:rPr>
        <w:t>Terminated credentials.</w:t>
      </w:r>
    </w:p>
    <w:p w14:paraId="3AE0827B" w14:textId="51FA6EBE" w:rsidR="006C47E4" w:rsidRPr="009A3559" w:rsidRDefault="006C47E4" w:rsidP="00E61824">
      <w:pPr>
        <w:pStyle w:val="a1List"/>
        <w:numPr>
          <w:ilvl w:val="0"/>
          <w:numId w:val="11"/>
        </w:numPr>
        <w:rPr>
          <w:szCs w:val="24"/>
        </w:rPr>
      </w:pPr>
      <w:r w:rsidRPr="009A3559">
        <w:rPr>
          <w:szCs w:val="24"/>
        </w:rPr>
        <w:t>Revoked credentials.</w:t>
      </w:r>
    </w:p>
    <w:p w14:paraId="5BB1651A" w14:textId="1B4501FC" w:rsidR="00317CFB" w:rsidRPr="009A3559" w:rsidRDefault="005E427F">
      <w:pPr>
        <w:pStyle w:val="NormalNumbering"/>
        <w:rPr>
          <w:szCs w:val="24"/>
        </w:rPr>
      </w:pPr>
      <w:r w:rsidRPr="009A3559">
        <w:rPr>
          <w:szCs w:val="24"/>
        </w:rPr>
        <w:t xml:space="preserve">Credentials shall be thoroughly destroyed using heavy-duty </w:t>
      </w:r>
      <w:r w:rsidR="00A63C87" w:rsidRPr="009A3559">
        <w:rPr>
          <w:szCs w:val="24"/>
        </w:rPr>
        <w:t>crosscut</w:t>
      </w:r>
      <w:r w:rsidRPr="009A3559">
        <w:rPr>
          <w:szCs w:val="24"/>
        </w:rPr>
        <w:t xml:space="preserve"> shredders that are capable of smart card destruction, by depositing into a burn bag for burnin</w:t>
      </w:r>
      <w:r w:rsidR="00317CFB" w:rsidRPr="009A3559">
        <w:rPr>
          <w:szCs w:val="24"/>
        </w:rPr>
        <w:t xml:space="preserve">g, or by </w:t>
      </w:r>
      <w:r w:rsidR="007417D3" w:rsidRPr="009A3559">
        <w:rPr>
          <w:szCs w:val="24"/>
        </w:rPr>
        <w:t>another me</w:t>
      </w:r>
      <w:r w:rsidR="00AA09CB" w:rsidRPr="009A3559">
        <w:rPr>
          <w:szCs w:val="24"/>
        </w:rPr>
        <w:t xml:space="preserve">thod </w:t>
      </w:r>
      <w:r w:rsidR="00740F69" w:rsidRPr="009A3559">
        <w:rPr>
          <w:szCs w:val="24"/>
        </w:rPr>
        <w:t>meeting</w:t>
      </w:r>
      <w:r w:rsidR="00F75A11" w:rsidRPr="009A3559">
        <w:rPr>
          <w:szCs w:val="24"/>
        </w:rPr>
        <w:t xml:space="preserve"> </w:t>
      </w:r>
      <w:r w:rsidR="006D4925" w:rsidRPr="009A3559">
        <w:rPr>
          <w:szCs w:val="24"/>
        </w:rPr>
        <w:t xml:space="preserve">National Security Agency </w:t>
      </w:r>
      <w:r w:rsidR="00F75A11" w:rsidRPr="009A3559">
        <w:rPr>
          <w:szCs w:val="24"/>
        </w:rPr>
        <w:t>compliant destruction procedures</w:t>
      </w:r>
      <w:r w:rsidR="00317CFB" w:rsidRPr="009A3559">
        <w:rPr>
          <w:szCs w:val="24"/>
        </w:rPr>
        <w:t>.</w:t>
      </w:r>
    </w:p>
    <w:p w14:paraId="3F808830" w14:textId="77777777" w:rsidR="00DE5421" w:rsidRPr="009A3559" w:rsidRDefault="00DE5421">
      <w:pPr>
        <w:pStyle w:val="NormalNumbering"/>
        <w:rPr>
          <w:szCs w:val="24"/>
        </w:rPr>
      </w:pPr>
      <w:r w:rsidRPr="009A3559">
        <w:rPr>
          <w:szCs w:val="24"/>
        </w:rPr>
        <w:br w:type="page"/>
      </w:r>
    </w:p>
    <w:p w14:paraId="40F568F0" w14:textId="2D759A3C" w:rsidR="0023069C" w:rsidRPr="009A3559" w:rsidRDefault="005E427F" w:rsidP="0019774B">
      <w:pPr>
        <w:pStyle w:val="Heading1-Preface"/>
        <w:rPr>
          <w:sz w:val="24"/>
          <w:szCs w:val="24"/>
        </w:rPr>
      </w:pPr>
      <w:bookmarkStart w:id="387" w:name="_Toc421782847"/>
      <w:bookmarkStart w:id="388" w:name="_Toc424904698"/>
      <w:bookmarkStart w:id="389" w:name="_Toc198296276"/>
      <w:r w:rsidRPr="009A3559">
        <w:rPr>
          <w:sz w:val="24"/>
          <w:szCs w:val="24"/>
        </w:rPr>
        <w:lastRenderedPageBreak/>
        <w:t>Appendix A: Definitions</w:t>
      </w:r>
      <w:bookmarkEnd w:id="387"/>
      <w:bookmarkEnd w:id="388"/>
      <w:bookmarkEnd w:id="389"/>
    </w:p>
    <w:p w14:paraId="21C78E50" w14:textId="77777777" w:rsidR="0023069C" w:rsidRPr="009A3559" w:rsidRDefault="005E427F" w:rsidP="003D28B1">
      <w:pPr>
        <w:rPr>
          <w:szCs w:val="24"/>
        </w:rPr>
      </w:pPr>
      <w:r w:rsidRPr="009A3559">
        <w:rPr>
          <w:szCs w:val="24"/>
        </w:rPr>
        <w:t xml:space="preserve">Access </w:t>
      </w:r>
      <w:r w:rsidR="003C0189" w:rsidRPr="009A3559">
        <w:rPr>
          <w:szCs w:val="24"/>
        </w:rPr>
        <w:t xml:space="preserve">– </w:t>
      </w:r>
      <w:r w:rsidR="00274AD1" w:rsidRPr="009A3559">
        <w:rPr>
          <w:szCs w:val="24"/>
        </w:rPr>
        <w:t>With regard to NASA assets</w:t>
      </w:r>
      <w:r w:rsidR="004847E2" w:rsidRPr="009A3559">
        <w:rPr>
          <w:szCs w:val="24"/>
        </w:rPr>
        <w:t>,</w:t>
      </w:r>
      <w:r w:rsidR="00274AD1" w:rsidRPr="009A3559">
        <w:rPr>
          <w:szCs w:val="24"/>
        </w:rPr>
        <w:t xml:space="preserve"> the explicit granting of permission to enter and/or use NASA facilities, interact with NASA personnel, and/or use NASA information and related information processing services.</w:t>
      </w:r>
    </w:p>
    <w:p w14:paraId="7FAB65B4" w14:textId="77777777" w:rsidR="0023069C" w:rsidRPr="009A3559" w:rsidRDefault="005E427F" w:rsidP="003D28B1">
      <w:pPr>
        <w:rPr>
          <w:szCs w:val="24"/>
        </w:rPr>
      </w:pPr>
      <w:r w:rsidRPr="009A3559">
        <w:rPr>
          <w:szCs w:val="24"/>
        </w:rPr>
        <w:t xml:space="preserve">Access Control </w:t>
      </w:r>
      <w:r w:rsidR="003C0189" w:rsidRPr="009A3559">
        <w:rPr>
          <w:szCs w:val="24"/>
        </w:rPr>
        <w:t xml:space="preserve">– </w:t>
      </w:r>
      <w:r w:rsidRPr="009A3559">
        <w:rPr>
          <w:szCs w:val="24"/>
        </w:rPr>
        <w:t>The process of granting or de</w:t>
      </w:r>
      <w:r w:rsidR="007F2739" w:rsidRPr="009A3559">
        <w:rPr>
          <w:szCs w:val="24"/>
        </w:rPr>
        <w:t>nying specific access requests.</w:t>
      </w:r>
    </w:p>
    <w:p w14:paraId="6D69B801" w14:textId="7BB476EF" w:rsidR="00530B10" w:rsidRPr="009A3559" w:rsidRDefault="00530B10" w:rsidP="003D28B1">
      <w:pPr>
        <w:rPr>
          <w:szCs w:val="24"/>
        </w:rPr>
      </w:pPr>
      <w:r w:rsidRPr="009A3559">
        <w:rPr>
          <w:szCs w:val="24"/>
        </w:rPr>
        <w:t>Access Control Plan (ACP) –</w:t>
      </w:r>
      <w:r w:rsidR="00AD7583" w:rsidRPr="009A3559">
        <w:rPr>
          <w:szCs w:val="24"/>
        </w:rPr>
        <w:t xml:space="preserve"> </w:t>
      </w:r>
      <w:r w:rsidRPr="009A3559">
        <w:rPr>
          <w:szCs w:val="24"/>
        </w:rPr>
        <w:t>For a program</w:t>
      </w:r>
      <w:r w:rsidR="00AD7583" w:rsidRPr="009A3559">
        <w:rPr>
          <w:szCs w:val="24"/>
        </w:rPr>
        <w:t xml:space="preserve">, </w:t>
      </w:r>
      <w:r w:rsidRPr="009A3559">
        <w:rPr>
          <w:szCs w:val="24"/>
        </w:rPr>
        <w:t>project</w:t>
      </w:r>
      <w:r w:rsidR="00AD7583" w:rsidRPr="009A3559">
        <w:rPr>
          <w:szCs w:val="24"/>
        </w:rPr>
        <w:t>, or foreign national</w:t>
      </w:r>
      <w:r w:rsidRPr="009A3559">
        <w:rPr>
          <w:szCs w:val="24"/>
        </w:rPr>
        <w:t xml:space="preserve">, the </w:t>
      </w:r>
      <w:r w:rsidR="00AD7583" w:rsidRPr="009A3559">
        <w:rPr>
          <w:szCs w:val="24"/>
        </w:rPr>
        <w:t xml:space="preserve">assets to which that foreign national may request access. </w:t>
      </w:r>
      <w:r w:rsidR="007F2739" w:rsidRPr="009A3559">
        <w:rPr>
          <w:szCs w:val="24"/>
        </w:rPr>
        <w:t xml:space="preserve"> </w:t>
      </w:r>
      <w:r w:rsidR="001A2943" w:rsidRPr="009A3559">
        <w:rPr>
          <w:szCs w:val="24"/>
        </w:rPr>
        <w:t xml:space="preserve">An ACP may be supplemented by a </w:t>
      </w:r>
      <w:r w:rsidR="00EF5B32" w:rsidRPr="009A3559">
        <w:rPr>
          <w:szCs w:val="24"/>
        </w:rPr>
        <w:t>TTCP.</w:t>
      </w:r>
    </w:p>
    <w:p w14:paraId="0BC4E3E5" w14:textId="3B298878" w:rsidR="0023069C" w:rsidRPr="009A3559" w:rsidRDefault="005E427F" w:rsidP="003D28B1">
      <w:pPr>
        <w:rPr>
          <w:szCs w:val="24"/>
        </w:rPr>
      </w:pPr>
      <w:r w:rsidRPr="009A3559">
        <w:rPr>
          <w:szCs w:val="24"/>
        </w:rPr>
        <w:t xml:space="preserve">Accreditation </w:t>
      </w:r>
      <w:r w:rsidR="003C0189" w:rsidRPr="009A3559">
        <w:rPr>
          <w:szCs w:val="24"/>
        </w:rPr>
        <w:t xml:space="preserve">– </w:t>
      </w:r>
      <w:r w:rsidRPr="009A3559">
        <w:rPr>
          <w:szCs w:val="24"/>
        </w:rPr>
        <w:t xml:space="preserve">Formal declaration by a Designated Approving Authority (DAA) that an IT system is approved to operate in a particular security mode for the purpose of processing </w:t>
      </w:r>
      <w:r w:rsidR="00444E9C" w:rsidRPr="009A3559">
        <w:rPr>
          <w:szCs w:val="24"/>
        </w:rPr>
        <w:t>classified national security information (</w:t>
      </w:r>
      <w:r w:rsidRPr="009A3559">
        <w:rPr>
          <w:szCs w:val="24"/>
        </w:rPr>
        <w:t>CNSI</w:t>
      </w:r>
      <w:r w:rsidR="00444E9C" w:rsidRPr="009A3559">
        <w:rPr>
          <w:szCs w:val="24"/>
        </w:rPr>
        <w:t>)</w:t>
      </w:r>
      <w:r w:rsidRPr="009A3559">
        <w:rPr>
          <w:szCs w:val="24"/>
        </w:rPr>
        <w:t xml:space="preserve">, using a prescribed set of safeguards. </w:t>
      </w:r>
      <w:r w:rsidR="007F2739" w:rsidRPr="009A3559">
        <w:rPr>
          <w:szCs w:val="24"/>
        </w:rPr>
        <w:t xml:space="preserve"> </w:t>
      </w:r>
      <w:r w:rsidRPr="009A3559">
        <w:rPr>
          <w:szCs w:val="24"/>
        </w:rPr>
        <w:t>Accreditation Authority is synonymous</w:t>
      </w:r>
      <w:r w:rsidR="007F2739" w:rsidRPr="009A3559">
        <w:rPr>
          <w:szCs w:val="24"/>
        </w:rPr>
        <w:t xml:space="preserve"> with DAA.</w:t>
      </w:r>
    </w:p>
    <w:p w14:paraId="1B678077" w14:textId="225342B7" w:rsidR="0023069C" w:rsidRPr="009A3559" w:rsidRDefault="005E427F" w:rsidP="003D28B1">
      <w:pPr>
        <w:rPr>
          <w:szCs w:val="24"/>
        </w:rPr>
      </w:pPr>
      <w:r w:rsidRPr="009A3559">
        <w:rPr>
          <w:szCs w:val="24"/>
        </w:rPr>
        <w:t xml:space="preserve">Adjudication </w:t>
      </w:r>
      <w:r w:rsidR="003C0189" w:rsidRPr="009A3559">
        <w:rPr>
          <w:szCs w:val="24"/>
        </w:rPr>
        <w:t xml:space="preserve">– </w:t>
      </w:r>
      <w:r w:rsidRPr="009A3559">
        <w:rPr>
          <w:szCs w:val="24"/>
        </w:rPr>
        <w:t>A fair and logical Agency determination, based upon established adjudicative guidelines and sufficient investigative information, as to whether or not an individual</w:t>
      </w:r>
      <w:r w:rsidR="009C050D" w:rsidRPr="009A3559">
        <w:rPr>
          <w:szCs w:val="24"/>
        </w:rPr>
        <w:t>’</w:t>
      </w:r>
      <w:r w:rsidRPr="009A3559">
        <w:rPr>
          <w:szCs w:val="24"/>
        </w:rPr>
        <w:t>s access to classified information, suitability for employment with the U.S. Government, or access to NASA facilities, information, or IT resources is in the best interest of national security o</w:t>
      </w:r>
      <w:r w:rsidR="007F2739" w:rsidRPr="009A3559">
        <w:rPr>
          <w:szCs w:val="24"/>
        </w:rPr>
        <w:t xml:space="preserve">r efficiency of the </w:t>
      </w:r>
      <w:r w:rsidR="00F3175E" w:rsidRPr="009A3559">
        <w:rPr>
          <w:szCs w:val="24"/>
        </w:rPr>
        <w:t xml:space="preserve">U.S. </w:t>
      </w:r>
      <w:r w:rsidR="007F2739" w:rsidRPr="009A3559">
        <w:rPr>
          <w:szCs w:val="24"/>
        </w:rPr>
        <w:t>Government.</w:t>
      </w:r>
    </w:p>
    <w:p w14:paraId="6CB81884" w14:textId="365344BF" w:rsidR="008C656F" w:rsidRPr="009A3559" w:rsidRDefault="008C656F" w:rsidP="003D28B1">
      <w:pPr>
        <w:rPr>
          <w:szCs w:val="24"/>
        </w:rPr>
      </w:pPr>
      <w:r w:rsidRPr="009A3559">
        <w:rPr>
          <w:szCs w:val="24"/>
        </w:rPr>
        <w:t xml:space="preserve">Affiliation – The official relationship between an individual or group of individuals and NASA, most commonly established through a Space Act Agreement (i.e. international partner), contract (i.e. contractor), grant (i.e. grantee), or other official agreement (e.g. Federal employee, intern, etc.).  </w:t>
      </w:r>
    </w:p>
    <w:p w14:paraId="7CD54AFD" w14:textId="75B647D1" w:rsidR="0023069C" w:rsidRPr="009A3559" w:rsidRDefault="005E427F" w:rsidP="003D28B1">
      <w:pPr>
        <w:rPr>
          <w:szCs w:val="24"/>
        </w:rPr>
      </w:pPr>
      <w:r w:rsidRPr="009A3559">
        <w:rPr>
          <w:szCs w:val="24"/>
        </w:rPr>
        <w:t xml:space="preserve">Asset </w:t>
      </w:r>
      <w:r w:rsidR="003C0189" w:rsidRPr="009A3559">
        <w:rPr>
          <w:szCs w:val="24"/>
        </w:rPr>
        <w:t xml:space="preserve">– </w:t>
      </w:r>
      <w:r w:rsidRPr="009A3559">
        <w:rPr>
          <w:szCs w:val="24"/>
        </w:rPr>
        <w:t xml:space="preserve">A system, object, </w:t>
      </w:r>
      <w:r w:rsidR="00C91472" w:rsidRPr="009A3559">
        <w:rPr>
          <w:szCs w:val="24"/>
        </w:rPr>
        <w:t xml:space="preserve">data, resource, </w:t>
      </w:r>
      <w:r w:rsidR="00871FAF" w:rsidRPr="009A3559">
        <w:rPr>
          <w:szCs w:val="24"/>
        </w:rPr>
        <w:t xml:space="preserve">technology, facility, </w:t>
      </w:r>
      <w:r w:rsidRPr="009A3559">
        <w:rPr>
          <w:szCs w:val="24"/>
        </w:rPr>
        <w:t>or any combination thereof that has importance or value</w:t>
      </w:r>
      <w:r w:rsidR="00C91472" w:rsidRPr="009A3559">
        <w:rPr>
          <w:szCs w:val="24"/>
        </w:rPr>
        <w:t xml:space="preserve"> to NASA</w:t>
      </w:r>
      <w:r w:rsidRPr="009A3559">
        <w:rPr>
          <w:szCs w:val="24"/>
        </w:rPr>
        <w:t xml:space="preserve">; includes </w:t>
      </w:r>
      <w:r w:rsidR="00C91472" w:rsidRPr="009A3559">
        <w:rPr>
          <w:szCs w:val="24"/>
        </w:rPr>
        <w:t xml:space="preserve">but is not limited to NASA Centers and facilities, NASA information systems and/or data, </w:t>
      </w:r>
      <w:r w:rsidRPr="009A3559">
        <w:rPr>
          <w:szCs w:val="24"/>
        </w:rPr>
        <w:t>contracts, property, records, unobligated or unexpended balances of appropriations</w:t>
      </w:r>
      <w:r w:rsidR="007F2739" w:rsidRPr="009A3559">
        <w:rPr>
          <w:szCs w:val="24"/>
        </w:rPr>
        <w:t>, and other funds or resources.</w:t>
      </w:r>
    </w:p>
    <w:p w14:paraId="1DAAC9DE" w14:textId="60BA72BE" w:rsidR="0023069C" w:rsidRPr="009A3559" w:rsidRDefault="005E427F" w:rsidP="003D28B1">
      <w:pPr>
        <w:rPr>
          <w:szCs w:val="24"/>
        </w:rPr>
      </w:pPr>
      <w:r w:rsidRPr="009A3559">
        <w:rPr>
          <w:szCs w:val="24"/>
        </w:rPr>
        <w:t xml:space="preserve">Authentication </w:t>
      </w:r>
      <w:r w:rsidR="003C0189" w:rsidRPr="009A3559">
        <w:rPr>
          <w:szCs w:val="24"/>
        </w:rPr>
        <w:t xml:space="preserve">– </w:t>
      </w:r>
      <w:r w:rsidRPr="009A3559">
        <w:rPr>
          <w:szCs w:val="24"/>
        </w:rPr>
        <w:t>(1) The validation and confirmation of a person</w:t>
      </w:r>
      <w:r w:rsidR="009C050D" w:rsidRPr="009A3559">
        <w:rPr>
          <w:szCs w:val="24"/>
        </w:rPr>
        <w:t>’</w:t>
      </w:r>
      <w:r w:rsidRPr="009A3559">
        <w:rPr>
          <w:szCs w:val="24"/>
        </w:rPr>
        <w:t xml:space="preserve">s claim of identity. </w:t>
      </w:r>
      <w:r w:rsidR="007F2739" w:rsidRPr="009A3559">
        <w:rPr>
          <w:szCs w:val="24"/>
        </w:rPr>
        <w:t xml:space="preserve"> </w:t>
      </w:r>
      <w:r w:rsidRPr="009A3559">
        <w:rPr>
          <w:szCs w:val="24"/>
        </w:rPr>
        <w:t xml:space="preserve">(2) The validation and identification of a computer network node, transmission, or message. </w:t>
      </w:r>
      <w:r w:rsidR="007F2739" w:rsidRPr="009A3559">
        <w:rPr>
          <w:szCs w:val="24"/>
        </w:rPr>
        <w:t xml:space="preserve"> </w:t>
      </w:r>
      <w:r w:rsidRPr="009A3559">
        <w:rPr>
          <w:szCs w:val="24"/>
        </w:rPr>
        <w:t xml:space="preserve">(3) The process of establishing confidence of authenticity. </w:t>
      </w:r>
      <w:r w:rsidR="007F2739" w:rsidRPr="009A3559">
        <w:rPr>
          <w:szCs w:val="24"/>
        </w:rPr>
        <w:t xml:space="preserve"> </w:t>
      </w:r>
      <w:r w:rsidRPr="009A3559">
        <w:rPr>
          <w:szCs w:val="24"/>
        </w:rPr>
        <w:t>(4) Verifying the identity of a user, process, or device, often as a prerequisite to allowing access to faci</w:t>
      </w:r>
      <w:r w:rsidR="007F2739" w:rsidRPr="009A3559">
        <w:rPr>
          <w:szCs w:val="24"/>
        </w:rPr>
        <w:t>lities and information systems.</w:t>
      </w:r>
    </w:p>
    <w:p w14:paraId="3C0F0A2A" w14:textId="77777777" w:rsidR="0023069C" w:rsidRPr="009A3559" w:rsidRDefault="005E427F" w:rsidP="003D28B1">
      <w:pPr>
        <w:rPr>
          <w:szCs w:val="24"/>
        </w:rPr>
      </w:pPr>
      <w:r w:rsidRPr="009A3559">
        <w:rPr>
          <w:szCs w:val="24"/>
        </w:rPr>
        <w:t xml:space="preserve">Authorization </w:t>
      </w:r>
      <w:r w:rsidR="003C0189" w:rsidRPr="009A3559">
        <w:rPr>
          <w:szCs w:val="24"/>
        </w:rPr>
        <w:t xml:space="preserve">– </w:t>
      </w:r>
      <w:r w:rsidRPr="009A3559">
        <w:rPr>
          <w:szCs w:val="24"/>
        </w:rPr>
        <w:t>The privilege granted to a subject (e.g., individual, program, or process) by a designated official to do something, such as access information based on</w:t>
      </w:r>
      <w:r w:rsidR="007F2739" w:rsidRPr="009A3559">
        <w:rPr>
          <w:szCs w:val="24"/>
        </w:rPr>
        <w:t xml:space="preserve"> the individual</w:t>
      </w:r>
      <w:r w:rsidR="009C050D" w:rsidRPr="009A3559">
        <w:rPr>
          <w:szCs w:val="24"/>
        </w:rPr>
        <w:t>’</w:t>
      </w:r>
      <w:r w:rsidR="007F2739" w:rsidRPr="009A3559">
        <w:rPr>
          <w:szCs w:val="24"/>
        </w:rPr>
        <w:t>s need to know.</w:t>
      </w:r>
    </w:p>
    <w:p w14:paraId="2805AFCC" w14:textId="77777777" w:rsidR="0023069C" w:rsidRPr="009A3559" w:rsidRDefault="005E427F" w:rsidP="003D28B1">
      <w:pPr>
        <w:rPr>
          <w:szCs w:val="24"/>
        </w:rPr>
      </w:pPr>
      <w:r w:rsidRPr="009A3559">
        <w:rPr>
          <w:szCs w:val="24"/>
        </w:rPr>
        <w:t xml:space="preserve">Background Investigation </w:t>
      </w:r>
      <w:r w:rsidR="003C0189" w:rsidRPr="009A3559">
        <w:rPr>
          <w:szCs w:val="24"/>
        </w:rPr>
        <w:t xml:space="preserve">– </w:t>
      </w:r>
      <w:r w:rsidRPr="009A3559">
        <w:rPr>
          <w:szCs w:val="24"/>
        </w:rPr>
        <w:t>The process of looking up and compiling criminal records, commercial records, and fina</w:t>
      </w:r>
      <w:r w:rsidR="007F2739" w:rsidRPr="009A3559">
        <w:rPr>
          <w:szCs w:val="24"/>
        </w:rPr>
        <w:t>ncial records of an individual.</w:t>
      </w:r>
    </w:p>
    <w:p w14:paraId="7D35E3F9" w14:textId="283B9972" w:rsidR="00D5034A" w:rsidRPr="009A3559" w:rsidRDefault="00D5034A" w:rsidP="003D28B1">
      <w:pPr>
        <w:rPr>
          <w:szCs w:val="24"/>
        </w:rPr>
      </w:pPr>
      <w:r w:rsidRPr="009A3559">
        <w:rPr>
          <w:szCs w:val="24"/>
        </w:rPr>
        <w:t>Badge – See definition for Credential.</w:t>
      </w:r>
      <w:r w:rsidR="005C79C1" w:rsidRPr="009A3559">
        <w:rPr>
          <w:szCs w:val="24"/>
        </w:rPr>
        <w:t xml:space="preserve">  A physical credential with visual elements that enable an authorized person (e.g., security </w:t>
      </w:r>
      <w:r w:rsidR="00AD7583" w:rsidRPr="009A3559">
        <w:rPr>
          <w:szCs w:val="24"/>
        </w:rPr>
        <w:t>officer</w:t>
      </w:r>
      <w:r w:rsidR="005C79C1" w:rsidRPr="009A3559">
        <w:rPr>
          <w:szCs w:val="24"/>
        </w:rPr>
        <w:t xml:space="preserve">) </w:t>
      </w:r>
      <w:r w:rsidR="00B8612F" w:rsidRPr="009A3559">
        <w:rPr>
          <w:szCs w:val="24"/>
        </w:rPr>
        <w:t xml:space="preserve">or device (e.g., smartcard reader) </w:t>
      </w:r>
      <w:r w:rsidR="005C79C1" w:rsidRPr="009A3559">
        <w:rPr>
          <w:szCs w:val="24"/>
        </w:rPr>
        <w:t>to grant access</w:t>
      </w:r>
      <w:r w:rsidR="00AD7583" w:rsidRPr="009A3559">
        <w:rPr>
          <w:szCs w:val="24"/>
        </w:rPr>
        <w:t xml:space="preserve"> using a NASA-approved authentication mechanism</w:t>
      </w:r>
      <w:r w:rsidR="005C79C1" w:rsidRPr="009A3559">
        <w:rPr>
          <w:szCs w:val="24"/>
        </w:rPr>
        <w:t>.</w:t>
      </w:r>
    </w:p>
    <w:p w14:paraId="65BB382D" w14:textId="65EF2FFC" w:rsidR="0023069C" w:rsidRPr="009A3559" w:rsidRDefault="00B9569F" w:rsidP="007E6A86">
      <w:pPr>
        <w:rPr>
          <w:szCs w:val="24"/>
        </w:rPr>
      </w:pPr>
      <w:r w:rsidRPr="009A3559">
        <w:rPr>
          <w:szCs w:val="24"/>
        </w:rPr>
        <w:t>Center Chief of Protective Services (CCPS) –</w:t>
      </w:r>
      <w:r w:rsidR="005E427F" w:rsidRPr="009A3559">
        <w:rPr>
          <w:szCs w:val="24"/>
        </w:rPr>
        <w:t xml:space="preserve">The senior </w:t>
      </w:r>
      <w:r w:rsidR="007E6A86" w:rsidRPr="009A3559">
        <w:rPr>
          <w:szCs w:val="24"/>
        </w:rPr>
        <w:t xml:space="preserve">Center Protective Services Office </w:t>
      </w:r>
      <w:r w:rsidR="005E427F" w:rsidRPr="009A3559">
        <w:rPr>
          <w:szCs w:val="24"/>
        </w:rPr>
        <w:t xml:space="preserve">official who is responsible for management </w:t>
      </w:r>
      <w:r w:rsidR="007F2739" w:rsidRPr="009A3559">
        <w:rPr>
          <w:szCs w:val="24"/>
        </w:rPr>
        <w:t>of the Center security program.</w:t>
      </w:r>
    </w:p>
    <w:p w14:paraId="5A670517" w14:textId="77777777" w:rsidR="0023069C" w:rsidRPr="009A3559" w:rsidRDefault="005E427F" w:rsidP="003D28B1">
      <w:pPr>
        <w:rPr>
          <w:szCs w:val="24"/>
        </w:rPr>
      </w:pPr>
      <w:r w:rsidRPr="009A3559">
        <w:rPr>
          <w:szCs w:val="24"/>
        </w:rPr>
        <w:t xml:space="preserve">Certification </w:t>
      </w:r>
      <w:r w:rsidR="003C0189" w:rsidRPr="009A3559">
        <w:rPr>
          <w:szCs w:val="24"/>
        </w:rPr>
        <w:t xml:space="preserve">– </w:t>
      </w:r>
      <w:r w:rsidRPr="009A3559">
        <w:rPr>
          <w:szCs w:val="24"/>
        </w:rPr>
        <w:t>A formal process used by the certifying official to ensure that an individual has met all established training requirements as necessary to perform t</w:t>
      </w:r>
      <w:r w:rsidR="007F2739" w:rsidRPr="009A3559">
        <w:rPr>
          <w:szCs w:val="24"/>
        </w:rPr>
        <w:t>heir security responsibilities.</w:t>
      </w:r>
    </w:p>
    <w:p w14:paraId="017871F8" w14:textId="11FC4558" w:rsidR="00D94052" w:rsidRPr="009A3559" w:rsidRDefault="00D94052" w:rsidP="003D28B1">
      <w:pPr>
        <w:rPr>
          <w:szCs w:val="24"/>
        </w:rPr>
      </w:pPr>
      <w:r w:rsidRPr="009A3559">
        <w:rPr>
          <w:szCs w:val="24"/>
        </w:rPr>
        <w:t xml:space="preserve">Child (Children) – Any person </w:t>
      </w:r>
      <w:r w:rsidR="00AC283F" w:rsidRPr="009A3559">
        <w:rPr>
          <w:szCs w:val="24"/>
        </w:rPr>
        <w:t>between</w:t>
      </w:r>
      <w:r w:rsidRPr="009A3559">
        <w:rPr>
          <w:szCs w:val="24"/>
        </w:rPr>
        <w:t xml:space="preserve"> the age</w:t>
      </w:r>
      <w:r w:rsidR="00AC283F" w:rsidRPr="009A3559">
        <w:rPr>
          <w:szCs w:val="24"/>
        </w:rPr>
        <w:t>s</w:t>
      </w:r>
      <w:r w:rsidRPr="009A3559">
        <w:rPr>
          <w:szCs w:val="24"/>
        </w:rPr>
        <w:t xml:space="preserve"> of </w:t>
      </w:r>
      <w:r w:rsidR="00AC283F" w:rsidRPr="009A3559">
        <w:rPr>
          <w:szCs w:val="24"/>
        </w:rPr>
        <w:t xml:space="preserve">2 and </w:t>
      </w:r>
      <w:r w:rsidRPr="009A3559">
        <w:rPr>
          <w:szCs w:val="24"/>
        </w:rPr>
        <w:t>13.</w:t>
      </w:r>
    </w:p>
    <w:p w14:paraId="3D3B2F07" w14:textId="0135A145" w:rsidR="0023069C" w:rsidRPr="009A3559" w:rsidRDefault="005E427F" w:rsidP="003D28B1">
      <w:pPr>
        <w:rPr>
          <w:szCs w:val="24"/>
        </w:rPr>
      </w:pPr>
      <w:r w:rsidRPr="009A3559">
        <w:rPr>
          <w:szCs w:val="24"/>
        </w:rPr>
        <w:t xml:space="preserve">Component Facilities </w:t>
      </w:r>
      <w:r w:rsidR="003C0189" w:rsidRPr="009A3559">
        <w:rPr>
          <w:szCs w:val="24"/>
        </w:rPr>
        <w:t xml:space="preserve">– </w:t>
      </w:r>
      <w:r w:rsidRPr="009A3559">
        <w:rPr>
          <w:szCs w:val="24"/>
        </w:rPr>
        <w:t>NASA-owned facilities not located on any NASA Center (e.g., Michoud Assembly Facility, Wallops Flight Facility, White Sands</w:t>
      </w:r>
      <w:r w:rsidR="007F2739" w:rsidRPr="009A3559">
        <w:rPr>
          <w:szCs w:val="24"/>
        </w:rPr>
        <w:t xml:space="preserve"> Test Facility, and NASA IV&amp;V).</w:t>
      </w:r>
    </w:p>
    <w:p w14:paraId="2287FA0F" w14:textId="7758DF65" w:rsidR="0023069C" w:rsidRPr="009A3559" w:rsidRDefault="005E427F" w:rsidP="003D28B1">
      <w:pPr>
        <w:rPr>
          <w:szCs w:val="24"/>
        </w:rPr>
      </w:pPr>
      <w:r w:rsidRPr="009A3559">
        <w:rPr>
          <w:szCs w:val="24"/>
        </w:rPr>
        <w:lastRenderedPageBreak/>
        <w:t xml:space="preserve">Contractor </w:t>
      </w:r>
      <w:r w:rsidR="003C0189" w:rsidRPr="009A3559">
        <w:rPr>
          <w:szCs w:val="24"/>
        </w:rPr>
        <w:t xml:space="preserve">– </w:t>
      </w:r>
      <w:r w:rsidRPr="009A3559">
        <w:rPr>
          <w:szCs w:val="24"/>
        </w:rPr>
        <w:t>For the purpose of this NPR, any non-NASA entity or individual working on a NASA installation or accessing NASA IT for an employer</w:t>
      </w:r>
      <w:r w:rsidR="006A3A44" w:rsidRPr="009A3559">
        <w:rPr>
          <w:szCs w:val="24"/>
        </w:rPr>
        <w:t xml:space="preserve"> which has been contracted by NASA to perform work</w:t>
      </w:r>
      <w:r w:rsidR="007F2739" w:rsidRPr="009A3559">
        <w:rPr>
          <w:szCs w:val="24"/>
        </w:rPr>
        <w:t>.</w:t>
      </w:r>
    </w:p>
    <w:p w14:paraId="3F410D52" w14:textId="06C4E68F" w:rsidR="0019634C" w:rsidRPr="009A3559" w:rsidRDefault="0019634C" w:rsidP="003D28B1">
      <w:pPr>
        <w:rPr>
          <w:szCs w:val="24"/>
        </w:rPr>
      </w:pPr>
      <w:r w:rsidRPr="009A3559">
        <w:rPr>
          <w:szCs w:val="24"/>
        </w:rPr>
        <w:t>Controlled Unclassified Information (CUI) – previous</w:t>
      </w:r>
      <w:r w:rsidR="00A63C87" w:rsidRPr="009A3559">
        <w:rPr>
          <w:szCs w:val="24"/>
        </w:rPr>
        <w:t>ly</w:t>
      </w:r>
      <w:r w:rsidRPr="009A3559">
        <w:rPr>
          <w:szCs w:val="24"/>
        </w:rPr>
        <w:t xml:space="preserve"> Sensitive but Unclassified Information (SBU).</w:t>
      </w:r>
      <w:r w:rsidR="00A63C87" w:rsidRPr="009A3559">
        <w:rPr>
          <w:szCs w:val="24"/>
        </w:rPr>
        <w:t xml:space="preserve">  </w:t>
      </w:r>
      <w:r w:rsidR="00A63C87" w:rsidRPr="009A3559">
        <w:rPr>
          <w:rStyle w:val="ui-provider"/>
          <w:szCs w:val="24"/>
        </w:rPr>
        <w:t xml:space="preserve">Information that the United States government creates or possesses that is sensitive and important enough to require safeguarding or dissemination controls. CUI is not classified, but it cannot be released to the public without further review and </w:t>
      </w:r>
      <w:r w:rsidR="007A7FB7" w:rsidRPr="009A3559">
        <w:rPr>
          <w:rStyle w:val="ui-provider"/>
          <w:szCs w:val="24"/>
        </w:rPr>
        <w:t>will</w:t>
      </w:r>
      <w:r w:rsidR="00A63C87" w:rsidRPr="009A3559">
        <w:rPr>
          <w:rStyle w:val="ui-provider"/>
          <w:szCs w:val="24"/>
        </w:rPr>
        <w:t xml:space="preserve"> be limited to those with a lawful government purpose.</w:t>
      </w:r>
    </w:p>
    <w:p w14:paraId="5590D51C" w14:textId="063BCD56" w:rsidR="0023069C" w:rsidRPr="009A3559" w:rsidRDefault="005E427F" w:rsidP="003D28B1">
      <w:pPr>
        <w:rPr>
          <w:szCs w:val="24"/>
        </w:rPr>
      </w:pPr>
      <w:r w:rsidRPr="009A3559">
        <w:rPr>
          <w:szCs w:val="24"/>
        </w:rPr>
        <w:t xml:space="preserve">Credential </w:t>
      </w:r>
      <w:r w:rsidR="003C0189" w:rsidRPr="009A3559">
        <w:rPr>
          <w:szCs w:val="24"/>
        </w:rPr>
        <w:t xml:space="preserve">– </w:t>
      </w:r>
      <w:r w:rsidRPr="009A3559">
        <w:rPr>
          <w:szCs w:val="24"/>
        </w:rPr>
        <w:t>A physical/tangible or electronic object through which data elements associated with an individual are bound to the individual</w:t>
      </w:r>
      <w:r w:rsidR="009C050D" w:rsidRPr="009A3559">
        <w:rPr>
          <w:szCs w:val="24"/>
        </w:rPr>
        <w:t>’</w:t>
      </w:r>
      <w:r w:rsidRPr="009A3559">
        <w:rPr>
          <w:szCs w:val="24"/>
        </w:rPr>
        <w:t xml:space="preserve">s identity. </w:t>
      </w:r>
      <w:r w:rsidR="007F2739" w:rsidRPr="009A3559">
        <w:rPr>
          <w:szCs w:val="24"/>
        </w:rPr>
        <w:t xml:space="preserve"> </w:t>
      </w:r>
      <w:r w:rsidRPr="009A3559">
        <w:rPr>
          <w:szCs w:val="24"/>
        </w:rPr>
        <w:t xml:space="preserve">Credentials </w:t>
      </w:r>
      <w:r w:rsidR="00AD7583" w:rsidRPr="009A3559">
        <w:rPr>
          <w:szCs w:val="24"/>
        </w:rPr>
        <w:t xml:space="preserve">utilize NASA-approved authentication mechanisms </w:t>
      </w:r>
      <w:r w:rsidRPr="009A3559">
        <w:rPr>
          <w:szCs w:val="24"/>
        </w:rPr>
        <w:t xml:space="preserve">to </w:t>
      </w:r>
      <w:r w:rsidR="00AD7583" w:rsidRPr="009A3559">
        <w:rPr>
          <w:szCs w:val="24"/>
        </w:rPr>
        <w:t xml:space="preserve">grant </w:t>
      </w:r>
      <w:r w:rsidR="009974B1" w:rsidRPr="009A3559">
        <w:rPr>
          <w:szCs w:val="24"/>
        </w:rPr>
        <w:t xml:space="preserve">physical and/or logical </w:t>
      </w:r>
      <w:r w:rsidRPr="009A3559">
        <w:rPr>
          <w:szCs w:val="24"/>
        </w:rPr>
        <w:t>access to assets.</w:t>
      </w:r>
    </w:p>
    <w:p w14:paraId="697AD86B" w14:textId="3F5D7702" w:rsidR="00E13B37" w:rsidRPr="009A3559" w:rsidRDefault="00E13B37" w:rsidP="003D28B1">
      <w:pPr>
        <w:rPr>
          <w:szCs w:val="24"/>
        </w:rPr>
      </w:pPr>
      <w:r w:rsidRPr="009A3559">
        <w:rPr>
          <w:szCs w:val="24"/>
        </w:rPr>
        <w:t>Credentialing Determination – Following the adjudication guidelines established by the Federal government, a decision to issue a credential based on the results of any database checks or background investigations.</w:t>
      </w:r>
    </w:p>
    <w:p w14:paraId="1ABDAA54" w14:textId="2AA367C7" w:rsidR="00690EDE" w:rsidRPr="009A3559" w:rsidRDefault="004B743B" w:rsidP="003D28B1">
      <w:pPr>
        <w:rPr>
          <w:szCs w:val="24"/>
        </w:rPr>
      </w:pPr>
      <w:r w:rsidRPr="009A3559">
        <w:rPr>
          <w:szCs w:val="24"/>
        </w:rPr>
        <w:t>Designated Country – A country with which the U</w:t>
      </w:r>
      <w:r w:rsidR="008569D6" w:rsidRPr="009A3559">
        <w:rPr>
          <w:szCs w:val="24"/>
        </w:rPr>
        <w:t>nited States has no diplomatic relations, a country determined by the Department of State to support terrorism, a country under Sanction or Embargo by the United States, and/or a country of Missile Technology Concern.</w:t>
      </w:r>
      <w:r w:rsidR="00F35144" w:rsidRPr="009A3559">
        <w:rPr>
          <w:szCs w:val="24"/>
        </w:rPr>
        <w:t xml:space="preserve"> </w:t>
      </w:r>
      <w:r w:rsidR="007F2739" w:rsidRPr="009A3559">
        <w:rPr>
          <w:szCs w:val="24"/>
        </w:rPr>
        <w:t xml:space="preserve"> </w:t>
      </w:r>
      <w:r w:rsidR="00F35144" w:rsidRPr="009A3559">
        <w:rPr>
          <w:szCs w:val="24"/>
        </w:rPr>
        <w:t>A current list of NASA designated countries</w:t>
      </w:r>
      <w:r w:rsidR="007F2739" w:rsidRPr="009A3559">
        <w:rPr>
          <w:szCs w:val="24"/>
        </w:rPr>
        <w:t xml:space="preserve"> can be found in IdMAX</w:t>
      </w:r>
      <w:r w:rsidR="00963AF4" w:rsidRPr="009A3559">
        <w:rPr>
          <w:szCs w:val="24"/>
        </w:rPr>
        <w:t xml:space="preserve"> or on the OIIR webpage </w:t>
      </w:r>
      <w:r w:rsidR="00963AF4" w:rsidRPr="009A3559">
        <w:rPr>
          <w:color w:val="000000" w:themeColor="text1"/>
          <w:szCs w:val="24"/>
        </w:rPr>
        <w:t xml:space="preserve">at </w:t>
      </w:r>
      <w:hyperlink r:id="rId12" w:history="1">
        <w:r w:rsidR="00963AF4" w:rsidRPr="009A3559">
          <w:rPr>
            <w:rStyle w:val="Hyperlink"/>
            <w:color w:val="000000" w:themeColor="text1"/>
            <w:szCs w:val="24"/>
            <w:u w:val="none"/>
          </w:rPr>
          <w:t>https://oiir.hq.nasa.gov/nasaecp</w:t>
        </w:r>
      </w:hyperlink>
      <w:r w:rsidR="007F2739" w:rsidRPr="009A3559">
        <w:rPr>
          <w:szCs w:val="24"/>
        </w:rPr>
        <w:t>.</w:t>
      </w:r>
    </w:p>
    <w:p w14:paraId="3218FCD5" w14:textId="7566726E" w:rsidR="00946710" w:rsidRPr="009A3559" w:rsidRDefault="00946710" w:rsidP="003D28B1">
      <w:pPr>
        <w:rPr>
          <w:szCs w:val="24"/>
        </w:rPr>
      </w:pPr>
      <w:r w:rsidRPr="009A3559">
        <w:rPr>
          <w:szCs w:val="24"/>
        </w:rPr>
        <w:t xml:space="preserve">Employee </w:t>
      </w:r>
      <w:r w:rsidR="00A63C87" w:rsidRPr="009A3559">
        <w:rPr>
          <w:szCs w:val="24"/>
        </w:rPr>
        <w:t>–</w:t>
      </w:r>
      <w:r w:rsidRPr="009A3559">
        <w:rPr>
          <w:szCs w:val="24"/>
        </w:rPr>
        <w:t xml:space="preserve"> </w:t>
      </w:r>
      <w:r w:rsidR="00FB7AF3" w:rsidRPr="009A3559">
        <w:rPr>
          <w:szCs w:val="24"/>
        </w:rPr>
        <w:t>Individual who is hired or contracted by NASA to perform specific tasks or duties in exchange for compensation.</w:t>
      </w:r>
    </w:p>
    <w:p w14:paraId="6E044B6F" w14:textId="5E4A7283" w:rsidR="00BE25DC" w:rsidRPr="009A3559" w:rsidRDefault="00BE25DC" w:rsidP="003D28B1">
      <w:pPr>
        <w:rPr>
          <w:szCs w:val="24"/>
        </w:rPr>
      </w:pPr>
      <w:r w:rsidRPr="009A3559">
        <w:rPr>
          <w:szCs w:val="24"/>
        </w:rPr>
        <w:t xml:space="preserve">Enterprise Visitor Access Management System (EVAMS) – </w:t>
      </w:r>
      <w:r w:rsidR="00B174E4" w:rsidRPr="009A3559">
        <w:rPr>
          <w:szCs w:val="24"/>
        </w:rPr>
        <w:t>NASA's authoritative data system for standardized visitor data collection, hardware, reporting, and auditing.</w:t>
      </w:r>
    </w:p>
    <w:p w14:paraId="06FD420B" w14:textId="0DC7C108" w:rsidR="00B920E6" w:rsidRPr="009A3559" w:rsidRDefault="004D693C" w:rsidP="003D28B1">
      <w:pPr>
        <w:rPr>
          <w:szCs w:val="24"/>
        </w:rPr>
      </w:pPr>
      <w:r w:rsidRPr="009A3559">
        <w:rPr>
          <w:szCs w:val="24"/>
        </w:rPr>
        <w:t xml:space="preserve">Escort (verb) - </w:t>
      </w:r>
      <w:r w:rsidR="000E297C" w:rsidRPr="009A3559">
        <w:rPr>
          <w:szCs w:val="24"/>
        </w:rPr>
        <w:t>Physical presence by an approved individual maintaining operational control (maintaining line of sight, speaking distance, etc.) of the visitor and the visitor’s activities while on the Center and in buildings. Escort begins the moment the visitor checks in and ends the moment the visitor is checked out. Due to space constraints in the visitor lobby or parking area, Centers may designate specific locations (e.g., parking lots) to and from which visitors may travel without the physical presence of an escort (person).</w:t>
      </w:r>
    </w:p>
    <w:p w14:paraId="6D9E1450" w14:textId="7893E765" w:rsidR="004D693C" w:rsidRPr="009A3559" w:rsidRDefault="004D693C" w:rsidP="003D28B1">
      <w:pPr>
        <w:rPr>
          <w:szCs w:val="24"/>
        </w:rPr>
      </w:pPr>
      <w:r w:rsidRPr="009A3559">
        <w:rPr>
          <w:szCs w:val="24"/>
        </w:rPr>
        <w:t>Escorts (noun) – Trained and designated holders of a NASA PIV, DoD CAC, or other Federal agency PIV that has been registered in IdMAX.</w:t>
      </w:r>
    </w:p>
    <w:p w14:paraId="4F94E807" w14:textId="77777777" w:rsidR="0023069C" w:rsidRPr="009A3559" w:rsidRDefault="005E427F" w:rsidP="003D28B1">
      <w:pPr>
        <w:rPr>
          <w:szCs w:val="24"/>
        </w:rPr>
      </w:pPr>
      <w:r w:rsidRPr="009A3559">
        <w:rPr>
          <w:szCs w:val="24"/>
        </w:rPr>
        <w:t xml:space="preserve">Exception </w:t>
      </w:r>
      <w:r w:rsidR="003C0189" w:rsidRPr="009A3559">
        <w:rPr>
          <w:szCs w:val="24"/>
        </w:rPr>
        <w:t xml:space="preserve">– </w:t>
      </w:r>
      <w:r w:rsidRPr="009A3559">
        <w:rPr>
          <w:szCs w:val="24"/>
        </w:rPr>
        <w:t xml:space="preserve">The approved continuance of a condition authorized by the AA for </w:t>
      </w:r>
      <w:r w:rsidR="009C050D" w:rsidRPr="009A3559">
        <w:rPr>
          <w:szCs w:val="24"/>
        </w:rPr>
        <w:t>OPS</w:t>
      </w:r>
      <w:r w:rsidRPr="009A3559">
        <w:rPr>
          <w:szCs w:val="24"/>
        </w:rPr>
        <w:t xml:space="preserve"> that varies from a requirement and implements risk management o</w:t>
      </w:r>
      <w:r w:rsidR="007F2739" w:rsidRPr="009A3559">
        <w:rPr>
          <w:szCs w:val="24"/>
        </w:rPr>
        <w:t>n the designated vulnerability.</w:t>
      </w:r>
    </w:p>
    <w:p w14:paraId="1E9626E4" w14:textId="77777777" w:rsidR="0023069C" w:rsidRPr="009A3559" w:rsidRDefault="005E427F" w:rsidP="003D28B1">
      <w:pPr>
        <w:rPr>
          <w:szCs w:val="24"/>
        </w:rPr>
      </w:pPr>
      <w:r w:rsidRPr="009A3559">
        <w:rPr>
          <w:szCs w:val="24"/>
        </w:rPr>
        <w:t xml:space="preserve">Foreign National </w:t>
      </w:r>
      <w:r w:rsidR="003C0189" w:rsidRPr="009A3559">
        <w:rPr>
          <w:szCs w:val="24"/>
        </w:rPr>
        <w:t xml:space="preserve">– </w:t>
      </w:r>
      <w:r w:rsidR="00114AEA" w:rsidRPr="009A3559">
        <w:rPr>
          <w:szCs w:val="24"/>
        </w:rPr>
        <w:t>Any person who is not a U.S. citizen</w:t>
      </w:r>
      <w:r w:rsidR="00FD331E" w:rsidRPr="009A3559">
        <w:rPr>
          <w:szCs w:val="24"/>
        </w:rPr>
        <w:t xml:space="preserve"> or U.S. person (</w:t>
      </w:r>
      <w:r w:rsidR="00114AEA" w:rsidRPr="009A3559">
        <w:rPr>
          <w:szCs w:val="24"/>
        </w:rPr>
        <w:t>lawful permanent resident</w:t>
      </w:r>
      <w:r w:rsidR="00FD331E" w:rsidRPr="009A3559">
        <w:rPr>
          <w:szCs w:val="24"/>
        </w:rPr>
        <w:t xml:space="preserve"> or</w:t>
      </w:r>
      <w:r w:rsidR="00257EBC" w:rsidRPr="009A3559">
        <w:rPr>
          <w:szCs w:val="24"/>
        </w:rPr>
        <w:t xml:space="preserve"> protected individual</w:t>
      </w:r>
      <w:r w:rsidR="00FD331E" w:rsidRPr="009A3559">
        <w:rPr>
          <w:szCs w:val="24"/>
        </w:rPr>
        <w:t>)</w:t>
      </w:r>
      <w:r w:rsidR="00257EBC" w:rsidRPr="009A3559">
        <w:rPr>
          <w:szCs w:val="24"/>
        </w:rPr>
        <w:t>.</w:t>
      </w:r>
    </w:p>
    <w:p w14:paraId="6D7E4993" w14:textId="77777777" w:rsidR="00A63C87" w:rsidRPr="009A3559" w:rsidRDefault="00A63C87" w:rsidP="00A63C87">
      <w:pPr>
        <w:rPr>
          <w:szCs w:val="24"/>
        </w:rPr>
      </w:pPr>
      <w:r w:rsidRPr="009A3559">
        <w:rPr>
          <w:szCs w:val="24"/>
        </w:rPr>
        <w:t>Foreign National from a Designated Country – A foreign nationals who is a citizen of or who was born in a designated country.  This may include foreign nationals residing in, having travelled through, or travelled from a designated country.</w:t>
      </w:r>
    </w:p>
    <w:p w14:paraId="2B99F4C1" w14:textId="77777777" w:rsidR="0023069C" w:rsidRPr="009A3559" w:rsidRDefault="005E427F" w:rsidP="003D28B1">
      <w:pPr>
        <w:rPr>
          <w:szCs w:val="24"/>
        </w:rPr>
      </w:pPr>
      <w:r w:rsidRPr="009A3559">
        <w:rPr>
          <w:szCs w:val="24"/>
        </w:rPr>
        <w:t xml:space="preserve">Grant Recipient </w:t>
      </w:r>
      <w:r w:rsidR="003C0189" w:rsidRPr="009A3559">
        <w:rPr>
          <w:szCs w:val="24"/>
        </w:rPr>
        <w:t xml:space="preserve">– </w:t>
      </w:r>
      <w:r w:rsidRPr="009A3559">
        <w:rPr>
          <w:szCs w:val="24"/>
        </w:rPr>
        <w:t xml:space="preserve">Organization (i.e., universities, nonprofits, etc.) that has received </w:t>
      </w:r>
      <w:r w:rsidR="00B92F02" w:rsidRPr="009A3559">
        <w:rPr>
          <w:szCs w:val="24"/>
        </w:rPr>
        <w:t xml:space="preserve">a Federal award (grant or cooperative agreement) directly from NASA to carry out an activity under a NASA </w:t>
      </w:r>
      <w:r w:rsidR="009C050D" w:rsidRPr="009A3559">
        <w:rPr>
          <w:szCs w:val="24"/>
        </w:rPr>
        <w:t>p</w:t>
      </w:r>
      <w:r w:rsidR="00B92F02" w:rsidRPr="009A3559">
        <w:rPr>
          <w:szCs w:val="24"/>
        </w:rPr>
        <w:t>rogram</w:t>
      </w:r>
      <w:r w:rsidR="007F2739" w:rsidRPr="009A3559">
        <w:rPr>
          <w:szCs w:val="24"/>
        </w:rPr>
        <w:t>.</w:t>
      </w:r>
    </w:p>
    <w:p w14:paraId="1C05854F" w14:textId="77777777" w:rsidR="0023069C" w:rsidRPr="009A3559" w:rsidRDefault="005E427F" w:rsidP="003D28B1">
      <w:pPr>
        <w:rPr>
          <w:szCs w:val="24"/>
        </w:rPr>
      </w:pPr>
      <w:r w:rsidRPr="009A3559">
        <w:rPr>
          <w:szCs w:val="24"/>
        </w:rPr>
        <w:t xml:space="preserve">Identity </w:t>
      </w:r>
      <w:r w:rsidR="003C0189" w:rsidRPr="009A3559">
        <w:rPr>
          <w:szCs w:val="24"/>
        </w:rPr>
        <w:t xml:space="preserve">– </w:t>
      </w:r>
      <w:r w:rsidRPr="009A3559">
        <w:rPr>
          <w:szCs w:val="24"/>
        </w:rPr>
        <w:t>The set of attributes that uniquely identify an individual for the purpose of gaining logical and physical access to protected resources and identificat</w:t>
      </w:r>
      <w:r w:rsidR="007F2739" w:rsidRPr="009A3559">
        <w:rPr>
          <w:szCs w:val="24"/>
        </w:rPr>
        <w:t>ion in electronic transactions.</w:t>
      </w:r>
    </w:p>
    <w:p w14:paraId="1AD7F747" w14:textId="23F3D65B" w:rsidR="0023069C" w:rsidRPr="009A3559" w:rsidRDefault="005E427F" w:rsidP="003D28B1">
      <w:pPr>
        <w:rPr>
          <w:szCs w:val="24"/>
        </w:rPr>
      </w:pPr>
      <w:r w:rsidRPr="009A3559">
        <w:rPr>
          <w:szCs w:val="24"/>
        </w:rPr>
        <w:t xml:space="preserve">Identity Proofing </w:t>
      </w:r>
      <w:r w:rsidR="003C0189" w:rsidRPr="009A3559">
        <w:rPr>
          <w:szCs w:val="24"/>
        </w:rPr>
        <w:t xml:space="preserve">– </w:t>
      </w:r>
      <w:r w:rsidRPr="009A3559">
        <w:rPr>
          <w:szCs w:val="24"/>
        </w:rPr>
        <w:t>The process for providing sufficient information (e.g., identity history, credentials, and documents) to a</w:t>
      </w:r>
      <w:r w:rsidR="005F20E4" w:rsidRPr="009A3559">
        <w:rPr>
          <w:szCs w:val="24"/>
        </w:rPr>
        <w:t>n enrollment official</w:t>
      </w:r>
      <w:r w:rsidRPr="009A3559">
        <w:rPr>
          <w:szCs w:val="24"/>
        </w:rPr>
        <w:t xml:space="preserve">when attempting to establish an </w:t>
      </w:r>
      <w:r w:rsidR="007F2739" w:rsidRPr="009A3559">
        <w:rPr>
          <w:szCs w:val="24"/>
        </w:rPr>
        <w:t>identity or issue a credential.</w:t>
      </w:r>
    </w:p>
    <w:p w14:paraId="6A360E85" w14:textId="77777777" w:rsidR="00471DB5" w:rsidRPr="009A3559" w:rsidRDefault="009656BF" w:rsidP="003D28B1">
      <w:pPr>
        <w:rPr>
          <w:szCs w:val="24"/>
        </w:rPr>
      </w:pPr>
      <w:r w:rsidRPr="009A3559">
        <w:rPr>
          <w:szCs w:val="24"/>
        </w:rPr>
        <w:lastRenderedPageBreak/>
        <w:t xml:space="preserve">Identity Source Document – A NASA-approved document </w:t>
      </w:r>
      <w:r w:rsidR="00471DB5" w:rsidRPr="009A3559">
        <w:rPr>
          <w:szCs w:val="24"/>
        </w:rPr>
        <w:t xml:space="preserve">used to verify </w:t>
      </w:r>
      <w:r w:rsidRPr="009A3559">
        <w:rPr>
          <w:szCs w:val="24"/>
        </w:rPr>
        <w:t>aspects of a person’s identity</w:t>
      </w:r>
      <w:r w:rsidR="00471DB5" w:rsidRPr="009A3559">
        <w:rPr>
          <w:szCs w:val="24"/>
        </w:rPr>
        <w:t xml:space="preserve">.  The list of NASA-approved identity source documents can be found </w:t>
      </w:r>
      <w:r w:rsidR="00972D23" w:rsidRPr="009A3559">
        <w:rPr>
          <w:szCs w:val="24"/>
        </w:rPr>
        <w:t>in the ICAM Portal</w:t>
      </w:r>
      <w:r w:rsidR="00471DB5" w:rsidRPr="009A3559">
        <w:rPr>
          <w:szCs w:val="24"/>
        </w:rPr>
        <w:t>.</w:t>
      </w:r>
    </w:p>
    <w:p w14:paraId="36D7F935" w14:textId="77777777" w:rsidR="0023069C" w:rsidRPr="009A3559" w:rsidRDefault="005E427F" w:rsidP="003D28B1">
      <w:pPr>
        <w:rPr>
          <w:szCs w:val="24"/>
        </w:rPr>
      </w:pPr>
      <w:r w:rsidRPr="009A3559">
        <w:rPr>
          <w:szCs w:val="24"/>
        </w:rPr>
        <w:t xml:space="preserve">Identity Verification </w:t>
      </w:r>
      <w:r w:rsidR="003C0189" w:rsidRPr="009A3559">
        <w:rPr>
          <w:szCs w:val="24"/>
        </w:rPr>
        <w:t xml:space="preserve">– </w:t>
      </w:r>
      <w:r w:rsidRPr="009A3559">
        <w:rPr>
          <w:szCs w:val="24"/>
        </w:rPr>
        <w:t>The process of confirming or denying that a claimed identity is correct by comparing the credentials (something you know, something you have, something you are) of a person requesting access with those previously proven and stored in the credential or system and associated w</w:t>
      </w:r>
      <w:r w:rsidR="007F2739" w:rsidRPr="009A3559">
        <w:rPr>
          <w:szCs w:val="24"/>
        </w:rPr>
        <w:t>ith the identity being claimed.</w:t>
      </w:r>
    </w:p>
    <w:p w14:paraId="16802785" w14:textId="14E50391" w:rsidR="0023069C" w:rsidRPr="009A3559" w:rsidRDefault="00FD11CD" w:rsidP="003D28B1">
      <w:pPr>
        <w:rPr>
          <w:szCs w:val="24"/>
        </w:rPr>
      </w:pPr>
      <w:r w:rsidRPr="009A3559">
        <w:rPr>
          <w:szCs w:val="24"/>
        </w:rPr>
        <w:t>Identity proofing and vetting</w:t>
      </w:r>
      <w:r w:rsidR="005E427F" w:rsidRPr="009A3559">
        <w:rPr>
          <w:szCs w:val="24"/>
        </w:rPr>
        <w:t xml:space="preserve"> </w:t>
      </w:r>
      <w:r w:rsidR="003C0189" w:rsidRPr="009A3559">
        <w:rPr>
          <w:szCs w:val="24"/>
        </w:rPr>
        <w:t xml:space="preserve">– </w:t>
      </w:r>
      <w:r w:rsidR="005E427F" w:rsidRPr="009A3559">
        <w:rPr>
          <w:szCs w:val="24"/>
        </w:rPr>
        <w:t xml:space="preserve">A review of information about a person for possible approval or acceptance. </w:t>
      </w:r>
      <w:r w:rsidR="007F2739" w:rsidRPr="009A3559">
        <w:rPr>
          <w:szCs w:val="24"/>
        </w:rPr>
        <w:t xml:space="preserve"> </w:t>
      </w:r>
      <w:r w:rsidR="005E427F" w:rsidRPr="009A3559">
        <w:rPr>
          <w:szCs w:val="24"/>
        </w:rPr>
        <w:t xml:space="preserve">In this document, a vetted person has been reviewed to determine eligibility for access to NASA </w:t>
      </w:r>
      <w:r w:rsidR="007F2739" w:rsidRPr="009A3559">
        <w:rPr>
          <w:szCs w:val="24"/>
        </w:rPr>
        <w:t>physical and/or logical assets.</w:t>
      </w:r>
    </w:p>
    <w:p w14:paraId="60372777" w14:textId="58C33722" w:rsidR="00AC283F" w:rsidRPr="009A3559" w:rsidRDefault="00AC283F" w:rsidP="003D28B1">
      <w:pPr>
        <w:rPr>
          <w:szCs w:val="24"/>
        </w:rPr>
      </w:pPr>
      <w:r w:rsidRPr="009A3559">
        <w:rPr>
          <w:szCs w:val="24"/>
        </w:rPr>
        <w:t>Infant – Any person under the age of 2.</w:t>
      </w:r>
    </w:p>
    <w:p w14:paraId="2EEF497E" w14:textId="544B38CB" w:rsidR="004B42C9" w:rsidRPr="009A3559" w:rsidRDefault="004B42C9" w:rsidP="003D28B1">
      <w:pPr>
        <w:rPr>
          <w:szCs w:val="24"/>
        </w:rPr>
      </w:pPr>
      <w:r w:rsidRPr="009A3559">
        <w:rPr>
          <w:szCs w:val="24"/>
        </w:rPr>
        <w:t xml:space="preserve">Intermittent Access – </w:t>
      </w:r>
      <w:r w:rsidR="00FB7AF3" w:rsidRPr="009A3559">
        <w:rPr>
          <w:color w:val="000000" w:themeColor="text1"/>
          <w:szCs w:val="24"/>
        </w:rPr>
        <w:t>Any physical and/or logical, non-continuous access not exceeding 180 cumulative days in a 365-day period.</w:t>
      </w:r>
    </w:p>
    <w:p w14:paraId="7716002E" w14:textId="103A3E14" w:rsidR="00224B74" w:rsidRPr="009A3559" w:rsidRDefault="00224B74" w:rsidP="003D28B1">
      <w:pPr>
        <w:rPr>
          <w:szCs w:val="24"/>
        </w:rPr>
      </w:pPr>
      <w:r w:rsidRPr="009A3559">
        <w:rPr>
          <w:szCs w:val="24"/>
        </w:rPr>
        <w:t xml:space="preserve">Intern – </w:t>
      </w:r>
      <w:r w:rsidR="00A45BEB" w:rsidRPr="009A3559">
        <w:rPr>
          <w:szCs w:val="24"/>
        </w:rPr>
        <w:t xml:space="preserve">Any </w:t>
      </w:r>
      <w:r w:rsidR="003230DF" w:rsidRPr="009A3559">
        <w:rPr>
          <w:szCs w:val="24"/>
        </w:rPr>
        <w:t xml:space="preserve">individual </w:t>
      </w:r>
      <w:r w:rsidR="00A45BEB" w:rsidRPr="009A3559">
        <w:rPr>
          <w:szCs w:val="24"/>
        </w:rPr>
        <w:t xml:space="preserve">taking part in a NASA internship program pursuant to an active SAA as approved by the Office of Education (OE), Office of Science, Technology, Engineering, and Math (OSTEM).  For foreign national interns, participation </w:t>
      </w:r>
      <w:r w:rsidR="007830FF" w:rsidRPr="009A3559">
        <w:rPr>
          <w:szCs w:val="24"/>
        </w:rPr>
        <w:t>will only</w:t>
      </w:r>
      <w:r w:rsidR="00A45BEB" w:rsidRPr="009A3559">
        <w:rPr>
          <w:szCs w:val="24"/>
        </w:rPr>
        <w:t xml:space="preserve"> be through the NASA International Internship program, International Space University cooperation, or other foreign national internship program overseen by OE with support from OIIR.</w:t>
      </w:r>
    </w:p>
    <w:p w14:paraId="4D78D4CF" w14:textId="1E567D6A" w:rsidR="0023069C" w:rsidRPr="009A3559" w:rsidRDefault="005E427F" w:rsidP="003D28B1">
      <w:pPr>
        <w:rPr>
          <w:szCs w:val="24"/>
        </w:rPr>
      </w:pPr>
      <w:r w:rsidRPr="009A3559">
        <w:rPr>
          <w:szCs w:val="24"/>
        </w:rPr>
        <w:t xml:space="preserve">International Partners </w:t>
      </w:r>
      <w:r w:rsidR="003C0189" w:rsidRPr="009A3559">
        <w:rPr>
          <w:szCs w:val="24"/>
        </w:rPr>
        <w:t xml:space="preserve">– </w:t>
      </w:r>
      <w:r w:rsidRPr="009A3559">
        <w:rPr>
          <w:szCs w:val="24"/>
        </w:rPr>
        <w:t>Foreign entities or persons who are involved in a particular international program or project under an Internatio</w:t>
      </w:r>
      <w:r w:rsidR="007F2739" w:rsidRPr="009A3559">
        <w:rPr>
          <w:szCs w:val="24"/>
        </w:rPr>
        <w:t>nal Space Act Agreement (ISAA).</w:t>
      </w:r>
    </w:p>
    <w:p w14:paraId="2F88EB95" w14:textId="7DDCA882" w:rsidR="0023069C" w:rsidRPr="009A3559" w:rsidRDefault="005E427F" w:rsidP="003D28B1">
      <w:pPr>
        <w:rPr>
          <w:szCs w:val="24"/>
        </w:rPr>
      </w:pPr>
      <w:r w:rsidRPr="009A3559">
        <w:rPr>
          <w:szCs w:val="24"/>
        </w:rPr>
        <w:t xml:space="preserve">Lawful Permanent Resident (LPR) </w:t>
      </w:r>
      <w:r w:rsidR="00972D23" w:rsidRPr="009A3559">
        <w:rPr>
          <w:szCs w:val="24"/>
        </w:rPr>
        <w:t>–</w:t>
      </w:r>
      <w:r w:rsidRPr="009A3559">
        <w:rPr>
          <w:szCs w:val="24"/>
        </w:rPr>
        <w:t xml:space="preserve"> </w:t>
      </w:r>
      <w:r w:rsidR="00972D23" w:rsidRPr="009A3559">
        <w:rPr>
          <w:szCs w:val="24"/>
        </w:rPr>
        <w:t>An individual d</w:t>
      </w:r>
      <w:r w:rsidR="00114AEA" w:rsidRPr="009A3559">
        <w:rPr>
          <w:szCs w:val="24"/>
        </w:rPr>
        <w:t xml:space="preserve">efined by 8 U.S.C. 1101(a)(20) or who is a protected individual as defined by 8 U.S.C. 1324b(a)(3).  A foreign </w:t>
      </w:r>
      <w:r w:rsidR="00972D23" w:rsidRPr="009A3559">
        <w:rPr>
          <w:szCs w:val="24"/>
        </w:rPr>
        <w:t>national</w:t>
      </w:r>
      <w:r w:rsidR="00114AEA" w:rsidRPr="009A3559">
        <w:rPr>
          <w:szCs w:val="24"/>
        </w:rPr>
        <w:t xml:space="preserve">, legally permitted to reside and work within the U.S. and issued the Permanent Resident Card (PRC) or Alien Registration Receipt Card (ARRC) (Form I-551), also known as a Green Card. </w:t>
      </w:r>
      <w:r w:rsidR="007F2739" w:rsidRPr="009A3559">
        <w:rPr>
          <w:szCs w:val="24"/>
        </w:rPr>
        <w:t xml:space="preserve"> </w:t>
      </w:r>
      <w:r w:rsidR="00114AEA" w:rsidRPr="009A3559">
        <w:rPr>
          <w:szCs w:val="24"/>
        </w:rPr>
        <w:t xml:space="preserve">LPRs may be employed in the </w:t>
      </w:r>
      <w:r w:rsidR="009C050D" w:rsidRPr="009A3559">
        <w:rPr>
          <w:szCs w:val="24"/>
        </w:rPr>
        <w:t>F</w:t>
      </w:r>
      <w:r w:rsidR="00114AEA" w:rsidRPr="009A3559">
        <w:rPr>
          <w:szCs w:val="24"/>
        </w:rPr>
        <w:t>ederal sector for specific needs or under temporary appointments per 5 CFR, Part 7, Section 7.4).  LPRs may not be granted access to classified national security information (CNSI).  LP</w:t>
      </w:r>
      <w:r w:rsidR="004E7BC9" w:rsidRPr="009A3559">
        <w:rPr>
          <w:szCs w:val="24"/>
        </w:rPr>
        <w:t>R</w:t>
      </w:r>
      <w:r w:rsidR="00114AEA" w:rsidRPr="009A3559">
        <w:rPr>
          <w:szCs w:val="24"/>
        </w:rPr>
        <w:t xml:space="preserve">s are not prohibited from accessing </w:t>
      </w:r>
      <w:r w:rsidR="005B77B2" w:rsidRPr="009A3559">
        <w:rPr>
          <w:szCs w:val="24"/>
        </w:rPr>
        <w:t>export-controlled</w:t>
      </w:r>
      <w:r w:rsidR="00114AEA" w:rsidRPr="009A3559">
        <w:rPr>
          <w:szCs w:val="24"/>
        </w:rPr>
        <w:t xml:space="preserve"> commodities but still </w:t>
      </w:r>
      <w:r w:rsidR="006B6120" w:rsidRPr="009A3559">
        <w:rPr>
          <w:szCs w:val="24"/>
        </w:rPr>
        <w:t xml:space="preserve">require </w:t>
      </w:r>
      <w:r w:rsidR="00114AEA" w:rsidRPr="009A3559">
        <w:rPr>
          <w:szCs w:val="24"/>
        </w:rPr>
        <w:t>a work-related</w:t>
      </w:r>
      <w:r w:rsidR="00735B61" w:rsidRPr="009A3559">
        <w:rPr>
          <w:szCs w:val="24"/>
        </w:rPr>
        <w:t xml:space="preserve"> “</w:t>
      </w:r>
      <w:r w:rsidR="004E7BC9" w:rsidRPr="009A3559">
        <w:rPr>
          <w:szCs w:val="24"/>
        </w:rPr>
        <w:t>n</w:t>
      </w:r>
      <w:r w:rsidR="00114AEA" w:rsidRPr="009A3559">
        <w:rPr>
          <w:szCs w:val="24"/>
        </w:rPr>
        <w:t>eed-to-know</w:t>
      </w:r>
      <w:r w:rsidR="004E7BC9" w:rsidRPr="009A3559">
        <w:rPr>
          <w:szCs w:val="24"/>
        </w:rPr>
        <w:t xml:space="preserve">” </w:t>
      </w:r>
      <w:r w:rsidR="00114AEA" w:rsidRPr="009A3559">
        <w:rPr>
          <w:szCs w:val="24"/>
        </w:rPr>
        <w:t>and are still considered foreign nationals under immigration laws.</w:t>
      </w:r>
      <w:r w:rsidR="00972D23" w:rsidRPr="009A3559">
        <w:rPr>
          <w:szCs w:val="24"/>
        </w:rPr>
        <w:t xml:space="preserve"> Replaces the term </w:t>
      </w:r>
      <w:r w:rsidR="009C050D" w:rsidRPr="009A3559">
        <w:rPr>
          <w:szCs w:val="24"/>
        </w:rPr>
        <w:t>“</w:t>
      </w:r>
      <w:r w:rsidR="00972D23" w:rsidRPr="009A3559">
        <w:rPr>
          <w:szCs w:val="24"/>
        </w:rPr>
        <w:t>Permanent Resident Alien (PRA).</w:t>
      </w:r>
      <w:r w:rsidR="009C050D" w:rsidRPr="009A3559">
        <w:rPr>
          <w:szCs w:val="24"/>
        </w:rPr>
        <w:t>”</w:t>
      </w:r>
    </w:p>
    <w:p w14:paraId="32C27990" w14:textId="77777777" w:rsidR="0023069C" w:rsidRPr="009A3559" w:rsidRDefault="005E427F" w:rsidP="003D28B1">
      <w:pPr>
        <w:rPr>
          <w:szCs w:val="24"/>
        </w:rPr>
      </w:pPr>
      <w:r w:rsidRPr="009A3559">
        <w:rPr>
          <w:szCs w:val="24"/>
        </w:rPr>
        <w:t xml:space="preserve">Limited privileged access </w:t>
      </w:r>
      <w:r w:rsidR="003C0189" w:rsidRPr="009A3559">
        <w:rPr>
          <w:szCs w:val="24"/>
        </w:rPr>
        <w:t xml:space="preserve">– </w:t>
      </w:r>
      <w:r w:rsidRPr="009A3559">
        <w:rPr>
          <w:szCs w:val="24"/>
        </w:rPr>
        <w:t>Granted to a user to use system-level commands and files to bypass security</w:t>
      </w:r>
      <w:r w:rsidR="007F2739" w:rsidRPr="009A3559">
        <w:rPr>
          <w:szCs w:val="24"/>
        </w:rPr>
        <w:t xml:space="preserve"> controls for part of a system.</w:t>
      </w:r>
    </w:p>
    <w:p w14:paraId="69BE5942" w14:textId="77777777" w:rsidR="00FB7CCE" w:rsidRPr="009A3559" w:rsidRDefault="005E427F" w:rsidP="003D28B1">
      <w:pPr>
        <w:rPr>
          <w:szCs w:val="24"/>
        </w:rPr>
      </w:pPr>
      <w:r w:rsidRPr="009A3559">
        <w:rPr>
          <w:szCs w:val="24"/>
        </w:rPr>
        <w:t xml:space="preserve">Logical Access </w:t>
      </w:r>
      <w:r w:rsidR="003C0189" w:rsidRPr="009A3559">
        <w:rPr>
          <w:szCs w:val="24"/>
        </w:rPr>
        <w:t xml:space="preserve">– </w:t>
      </w:r>
      <w:r w:rsidRPr="009A3559">
        <w:rPr>
          <w:szCs w:val="24"/>
        </w:rPr>
        <w:t xml:space="preserve">Access to information records, data, </w:t>
      </w:r>
      <w:r w:rsidR="009C050D" w:rsidRPr="009A3559">
        <w:rPr>
          <w:szCs w:val="24"/>
        </w:rPr>
        <w:t xml:space="preserve">and </w:t>
      </w:r>
      <w:r w:rsidRPr="009A3559">
        <w:rPr>
          <w:szCs w:val="24"/>
        </w:rPr>
        <w:t>information techn</w:t>
      </w:r>
      <w:r w:rsidR="007F2739" w:rsidRPr="009A3559">
        <w:rPr>
          <w:szCs w:val="24"/>
        </w:rPr>
        <w:t>ology systems and applications.</w:t>
      </w:r>
    </w:p>
    <w:p w14:paraId="467331E9" w14:textId="7D1787DF" w:rsidR="006D724F" w:rsidRPr="009A3559" w:rsidRDefault="006D724F" w:rsidP="003D28B1">
      <w:pPr>
        <w:rPr>
          <w:color w:val="000000" w:themeColor="text1"/>
          <w:szCs w:val="24"/>
        </w:rPr>
      </w:pPr>
      <w:r w:rsidRPr="009A3559">
        <w:rPr>
          <w:color w:val="000000" w:themeColor="text1"/>
          <w:szCs w:val="24"/>
        </w:rPr>
        <w:t>Long-</w:t>
      </w:r>
      <w:r w:rsidR="00CC680A" w:rsidRPr="009A3559">
        <w:rPr>
          <w:color w:val="000000" w:themeColor="text1"/>
          <w:szCs w:val="24"/>
        </w:rPr>
        <w:t>T</w:t>
      </w:r>
      <w:r w:rsidRPr="009A3559">
        <w:rPr>
          <w:color w:val="000000" w:themeColor="text1"/>
          <w:szCs w:val="24"/>
        </w:rPr>
        <w:t>erm</w:t>
      </w:r>
      <w:r w:rsidR="00CC680A" w:rsidRPr="009A3559">
        <w:rPr>
          <w:color w:val="000000" w:themeColor="text1"/>
          <w:szCs w:val="24"/>
        </w:rPr>
        <w:t xml:space="preserve"> </w:t>
      </w:r>
      <w:r w:rsidRPr="009A3559">
        <w:rPr>
          <w:color w:val="000000" w:themeColor="text1"/>
          <w:szCs w:val="24"/>
        </w:rPr>
        <w:t xml:space="preserve">– </w:t>
      </w:r>
      <w:bookmarkStart w:id="390" w:name="_Hlk175576913"/>
      <w:r w:rsidRPr="009A3559">
        <w:rPr>
          <w:color w:val="000000" w:themeColor="text1"/>
          <w:szCs w:val="24"/>
        </w:rPr>
        <w:t xml:space="preserve">Any </w:t>
      </w:r>
      <w:r w:rsidR="00B8612F" w:rsidRPr="009A3559">
        <w:rPr>
          <w:color w:val="000000" w:themeColor="text1"/>
          <w:szCs w:val="24"/>
        </w:rPr>
        <w:t xml:space="preserve">physical and/or logical </w:t>
      </w:r>
      <w:r w:rsidR="00972D23" w:rsidRPr="009A3559">
        <w:rPr>
          <w:color w:val="000000" w:themeColor="text1"/>
          <w:szCs w:val="24"/>
        </w:rPr>
        <w:t>a</w:t>
      </w:r>
      <w:r w:rsidRPr="009A3559">
        <w:rPr>
          <w:color w:val="000000" w:themeColor="text1"/>
          <w:szCs w:val="24"/>
        </w:rPr>
        <w:t xml:space="preserve">ccess </w:t>
      </w:r>
      <w:r w:rsidR="00305AE1" w:rsidRPr="009A3559">
        <w:rPr>
          <w:color w:val="000000" w:themeColor="text1"/>
          <w:szCs w:val="24"/>
        </w:rPr>
        <w:t xml:space="preserve">for a period exceeding 180 calendar days </w:t>
      </w:r>
      <w:r w:rsidRPr="009A3559">
        <w:rPr>
          <w:color w:val="000000" w:themeColor="text1"/>
          <w:szCs w:val="24"/>
        </w:rPr>
        <w:t xml:space="preserve">in a </w:t>
      </w:r>
      <w:r w:rsidR="00400124" w:rsidRPr="009A3559">
        <w:rPr>
          <w:color w:val="000000" w:themeColor="text1"/>
          <w:szCs w:val="24"/>
        </w:rPr>
        <w:t>365</w:t>
      </w:r>
      <w:r w:rsidR="00B9611A" w:rsidRPr="009A3559">
        <w:rPr>
          <w:color w:val="000000" w:themeColor="text1"/>
          <w:szCs w:val="24"/>
        </w:rPr>
        <w:t>-</w:t>
      </w:r>
      <w:r w:rsidR="00400124" w:rsidRPr="009A3559">
        <w:rPr>
          <w:color w:val="000000" w:themeColor="text1"/>
          <w:szCs w:val="24"/>
        </w:rPr>
        <w:t>day period</w:t>
      </w:r>
      <w:r w:rsidRPr="009A3559">
        <w:rPr>
          <w:color w:val="000000" w:themeColor="text1"/>
          <w:szCs w:val="24"/>
        </w:rPr>
        <w:t>.</w:t>
      </w:r>
      <w:bookmarkEnd w:id="390"/>
    </w:p>
    <w:p w14:paraId="19BB5136" w14:textId="078D02E9" w:rsidR="00D94052" w:rsidRPr="009A3559" w:rsidRDefault="00D94052" w:rsidP="003D28B1">
      <w:pPr>
        <w:rPr>
          <w:szCs w:val="24"/>
        </w:rPr>
      </w:pPr>
      <w:r w:rsidRPr="009A3559">
        <w:rPr>
          <w:szCs w:val="24"/>
        </w:rPr>
        <w:t xml:space="preserve">Minor </w:t>
      </w:r>
      <w:r w:rsidR="004A4CA3" w:rsidRPr="009A3559">
        <w:rPr>
          <w:szCs w:val="24"/>
        </w:rPr>
        <w:t>–</w:t>
      </w:r>
      <w:r w:rsidRPr="009A3559">
        <w:rPr>
          <w:szCs w:val="24"/>
        </w:rPr>
        <w:t xml:space="preserve"> </w:t>
      </w:r>
      <w:r w:rsidR="004A4CA3" w:rsidRPr="009A3559">
        <w:rPr>
          <w:szCs w:val="24"/>
        </w:rPr>
        <w:t>A</w:t>
      </w:r>
      <w:r w:rsidRPr="009A3559">
        <w:rPr>
          <w:szCs w:val="24"/>
        </w:rPr>
        <w:t>ny person between the ages of 13 and 18.</w:t>
      </w:r>
    </w:p>
    <w:p w14:paraId="475AC333" w14:textId="4F178FF8" w:rsidR="008F657F" w:rsidRPr="009A3559" w:rsidRDefault="008F657F" w:rsidP="003D28B1">
      <w:pPr>
        <w:rPr>
          <w:szCs w:val="24"/>
        </w:rPr>
      </w:pPr>
      <w:r w:rsidRPr="009A3559">
        <w:rPr>
          <w:szCs w:val="24"/>
        </w:rPr>
        <w:t xml:space="preserve">NASA Worker – </w:t>
      </w:r>
      <w:r w:rsidR="0011231A" w:rsidRPr="009A3559">
        <w:rPr>
          <w:szCs w:val="24"/>
        </w:rPr>
        <w:t xml:space="preserve">Persons granted access to NASA who directly support </w:t>
      </w:r>
      <w:r w:rsidR="005B77B2" w:rsidRPr="009A3559">
        <w:rPr>
          <w:szCs w:val="24"/>
        </w:rPr>
        <w:t>t</w:t>
      </w:r>
      <w:r w:rsidR="0011231A" w:rsidRPr="009A3559">
        <w:rPr>
          <w:szCs w:val="24"/>
        </w:rPr>
        <w:t>he mission and goals of NASA and/or are compensated by NASA (e.g., Federal civil servants and contractors).</w:t>
      </w:r>
    </w:p>
    <w:p w14:paraId="4C4E97ED" w14:textId="739F750F" w:rsidR="001C1B14" w:rsidRPr="009A3559" w:rsidRDefault="001C1B14" w:rsidP="003D28B1">
      <w:pPr>
        <w:rPr>
          <w:szCs w:val="24"/>
        </w:rPr>
      </w:pPr>
      <w:r w:rsidRPr="009A3559">
        <w:rPr>
          <w:szCs w:val="24"/>
        </w:rPr>
        <w:t xml:space="preserve">National Criminal History Check (NCHC) </w:t>
      </w:r>
      <w:r w:rsidR="001405E2" w:rsidRPr="009A3559">
        <w:rPr>
          <w:szCs w:val="24"/>
        </w:rPr>
        <w:t xml:space="preserve">– A background check procedure performed by the FBI Criminal Justice Information Services Division. </w:t>
      </w:r>
      <w:r w:rsidR="007F2739" w:rsidRPr="009A3559">
        <w:rPr>
          <w:szCs w:val="24"/>
        </w:rPr>
        <w:t xml:space="preserve"> </w:t>
      </w:r>
      <w:r w:rsidR="001405E2" w:rsidRPr="009A3559">
        <w:rPr>
          <w:szCs w:val="24"/>
        </w:rPr>
        <w:t xml:space="preserve">This check returns a listing of certain information taken from fingerprint submissions retained by the FBI in connection with arrests and, in some instances, </w:t>
      </w:r>
      <w:r w:rsidR="00BB239B" w:rsidRPr="009A3559">
        <w:rPr>
          <w:szCs w:val="24"/>
        </w:rPr>
        <w:t>F</w:t>
      </w:r>
      <w:r w:rsidR="001405E2" w:rsidRPr="009A3559">
        <w:rPr>
          <w:szCs w:val="24"/>
        </w:rPr>
        <w:t xml:space="preserve">ederal employment, naturalization, or military service. </w:t>
      </w:r>
      <w:r w:rsidR="007F2739" w:rsidRPr="009A3559">
        <w:rPr>
          <w:szCs w:val="24"/>
        </w:rPr>
        <w:t xml:space="preserve"> </w:t>
      </w:r>
      <w:r w:rsidR="001405E2" w:rsidRPr="009A3559">
        <w:rPr>
          <w:szCs w:val="24"/>
        </w:rPr>
        <w:t xml:space="preserve">If any results related to an arrest are found, the results will include the name of the agency submitting the fingerprints to the FBI, the date of the arrest, the arrest charge, and the disposition of the arrest, if known to the FBI. </w:t>
      </w:r>
      <w:r w:rsidR="007F2739" w:rsidRPr="009A3559">
        <w:rPr>
          <w:szCs w:val="24"/>
        </w:rPr>
        <w:t xml:space="preserve"> </w:t>
      </w:r>
      <w:r w:rsidR="001405E2" w:rsidRPr="009A3559">
        <w:rPr>
          <w:szCs w:val="24"/>
        </w:rPr>
        <w:t>Commonly referred to as an identity history summary check or fingerprint check.</w:t>
      </w:r>
    </w:p>
    <w:p w14:paraId="7E274898" w14:textId="77777777" w:rsidR="001C1B14" w:rsidRPr="009A3559" w:rsidRDefault="001C1B14" w:rsidP="003D28B1">
      <w:pPr>
        <w:rPr>
          <w:szCs w:val="24"/>
        </w:rPr>
      </w:pPr>
      <w:r w:rsidRPr="009A3559">
        <w:rPr>
          <w:szCs w:val="24"/>
        </w:rPr>
        <w:lastRenderedPageBreak/>
        <w:t xml:space="preserve">National Crime Information Center (NCIC) </w:t>
      </w:r>
      <w:r w:rsidR="0067632D" w:rsidRPr="009A3559">
        <w:rPr>
          <w:szCs w:val="24"/>
        </w:rPr>
        <w:t>–</w:t>
      </w:r>
      <w:r w:rsidR="001405E2" w:rsidRPr="009A3559">
        <w:rPr>
          <w:szCs w:val="24"/>
        </w:rPr>
        <w:t xml:space="preserve"> </w:t>
      </w:r>
      <w:r w:rsidR="00E02D6A" w:rsidRPr="009A3559">
        <w:rPr>
          <w:szCs w:val="24"/>
        </w:rPr>
        <w:t xml:space="preserve">A background check procedure performed by the FBI. </w:t>
      </w:r>
      <w:r w:rsidR="007F2739" w:rsidRPr="009A3559">
        <w:rPr>
          <w:szCs w:val="24"/>
        </w:rPr>
        <w:t xml:space="preserve"> </w:t>
      </w:r>
      <w:r w:rsidR="00E02D6A" w:rsidRPr="009A3559">
        <w:rPr>
          <w:szCs w:val="24"/>
        </w:rPr>
        <w:t xml:space="preserve">This check involves a search of the </w:t>
      </w:r>
      <w:r w:rsidR="00090CF1" w:rsidRPr="009A3559">
        <w:rPr>
          <w:szCs w:val="24"/>
        </w:rPr>
        <w:t xml:space="preserve">records stored in the </w:t>
      </w:r>
      <w:r w:rsidR="00E02D6A" w:rsidRPr="009A3559">
        <w:rPr>
          <w:szCs w:val="24"/>
        </w:rPr>
        <w:t>FBI Central Records System Universal Index for any appear</w:t>
      </w:r>
      <w:r w:rsidR="00090CF1" w:rsidRPr="009A3559">
        <w:rPr>
          <w:szCs w:val="24"/>
        </w:rPr>
        <w:t>ance</w:t>
      </w:r>
      <w:r w:rsidR="00E02D6A" w:rsidRPr="009A3559">
        <w:rPr>
          <w:szCs w:val="24"/>
        </w:rPr>
        <w:t xml:space="preserve"> of the name, as well as close phonetic variants and permutations of that name. </w:t>
      </w:r>
      <w:r w:rsidR="007F2739" w:rsidRPr="009A3559">
        <w:rPr>
          <w:szCs w:val="24"/>
        </w:rPr>
        <w:t xml:space="preserve"> </w:t>
      </w:r>
      <w:r w:rsidR="00E02D6A" w:rsidRPr="009A3559">
        <w:rPr>
          <w:szCs w:val="24"/>
        </w:rPr>
        <w:t>If any occurrences of the name are found, relevant paper and electronic files are retrieved from local FBI offices and from other law-enforcement agencies</w:t>
      </w:r>
      <w:r w:rsidR="00AF5EE5" w:rsidRPr="009A3559">
        <w:rPr>
          <w:szCs w:val="24"/>
        </w:rPr>
        <w:t xml:space="preserve"> and analyzed</w:t>
      </w:r>
      <w:r w:rsidR="00E02D6A" w:rsidRPr="009A3559">
        <w:rPr>
          <w:szCs w:val="24"/>
        </w:rPr>
        <w:t>.</w:t>
      </w:r>
      <w:r w:rsidR="001405E2" w:rsidRPr="009A3559">
        <w:rPr>
          <w:szCs w:val="24"/>
        </w:rPr>
        <w:t xml:space="preserve"> </w:t>
      </w:r>
      <w:r w:rsidR="007F2739" w:rsidRPr="009A3559">
        <w:rPr>
          <w:szCs w:val="24"/>
        </w:rPr>
        <w:t xml:space="preserve"> </w:t>
      </w:r>
      <w:r w:rsidR="001405E2" w:rsidRPr="009A3559">
        <w:rPr>
          <w:szCs w:val="24"/>
        </w:rPr>
        <w:t>Commonly referred to as a name check, name query, or name search.</w:t>
      </w:r>
    </w:p>
    <w:p w14:paraId="19591961" w14:textId="68202C5E" w:rsidR="008F657F" w:rsidRPr="009A3559" w:rsidRDefault="008F657F" w:rsidP="003D28B1">
      <w:pPr>
        <w:rPr>
          <w:szCs w:val="24"/>
        </w:rPr>
      </w:pPr>
      <w:r w:rsidRPr="009A3559">
        <w:rPr>
          <w:szCs w:val="24"/>
        </w:rPr>
        <w:t>Non-</w:t>
      </w:r>
      <w:r w:rsidR="00FB7AF3" w:rsidRPr="009A3559">
        <w:rPr>
          <w:szCs w:val="24"/>
        </w:rPr>
        <w:t xml:space="preserve">NASA </w:t>
      </w:r>
      <w:r w:rsidRPr="009A3559">
        <w:rPr>
          <w:szCs w:val="24"/>
        </w:rPr>
        <w:t xml:space="preserve">Worker – </w:t>
      </w:r>
      <w:r w:rsidR="00C91472" w:rsidRPr="009A3559">
        <w:rPr>
          <w:szCs w:val="24"/>
        </w:rPr>
        <w:t>Persons granted access to NASA who conduct independent work or participate in activities not directly for the benefit or consumption of NASA (e.g., tenants, researchers using computational hours on a NASA supercomputer, members of a social club, carpool participants, etc.).</w:t>
      </w:r>
    </w:p>
    <w:p w14:paraId="65BD244D" w14:textId="0791B087" w:rsidR="0030501B" w:rsidRPr="009A3559" w:rsidRDefault="0030501B" w:rsidP="003D28B1">
      <w:pPr>
        <w:rPr>
          <w:szCs w:val="24"/>
        </w:rPr>
      </w:pPr>
      <w:r w:rsidRPr="009A3559">
        <w:rPr>
          <w:szCs w:val="24"/>
        </w:rPr>
        <w:t xml:space="preserve">Operational Control – With regard to escorting, maintaining line of sight, speaking distance, </w:t>
      </w:r>
      <w:r w:rsidR="00691334" w:rsidRPr="009A3559">
        <w:rPr>
          <w:szCs w:val="24"/>
        </w:rPr>
        <w:t>etc. of the escort</w:t>
      </w:r>
      <w:r w:rsidR="009D0E14" w:rsidRPr="009A3559">
        <w:rPr>
          <w:szCs w:val="24"/>
        </w:rPr>
        <w:t>ed individual</w:t>
      </w:r>
      <w:r w:rsidR="00691334" w:rsidRPr="009A3559">
        <w:rPr>
          <w:szCs w:val="24"/>
        </w:rPr>
        <w:t xml:space="preserve"> at all times</w:t>
      </w:r>
      <w:r w:rsidRPr="009A3559">
        <w:rPr>
          <w:szCs w:val="24"/>
        </w:rPr>
        <w:t>.</w:t>
      </w:r>
    </w:p>
    <w:p w14:paraId="4418E5D5" w14:textId="28EB4B86" w:rsidR="0023069C" w:rsidRPr="009A3559" w:rsidRDefault="005E427F" w:rsidP="003D28B1">
      <w:pPr>
        <w:rPr>
          <w:szCs w:val="24"/>
        </w:rPr>
      </w:pPr>
      <w:r w:rsidRPr="009A3559">
        <w:rPr>
          <w:szCs w:val="24"/>
        </w:rPr>
        <w:t xml:space="preserve">Privileged Access </w:t>
      </w:r>
      <w:r w:rsidR="003C0189" w:rsidRPr="009A3559">
        <w:rPr>
          <w:szCs w:val="24"/>
        </w:rPr>
        <w:t xml:space="preserve">– </w:t>
      </w:r>
      <w:r w:rsidRPr="009A3559">
        <w:rPr>
          <w:szCs w:val="24"/>
        </w:rPr>
        <w:t xml:space="preserve">Access granted to a user so that files, processes, and system commands are readable, writable, executable, and/or transferable. </w:t>
      </w:r>
      <w:r w:rsidR="007F2739" w:rsidRPr="009A3559">
        <w:rPr>
          <w:szCs w:val="24"/>
        </w:rPr>
        <w:t xml:space="preserve"> </w:t>
      </w:r>
      <w:r w:rsidRPr="009A3559">
        <w:rPr>
          <w:szCs w:val="24"/>
        </w:rPr>
        <w:t>This allows a us</w:t>
      </w:r>
      <w:r w:rsidR="007F2739" w:rsidRPr="009A3559">
        <w:rPr>
          <w:szCs w:val="24"/>
        </w:rPr>
        <w:t>er to bypass security controls.</w:t>
      </w:r>
    </w:p>
    <w:p w14:paraId="0A35E48A" w14:textId="5440E8B0" w:rsidR="0023069C" w:rsidRPr="009A3559" w:rsidRDefault="005E427F" w:rsidP="003D28B1">
      <w:pPr>
        <w:rPr>
          <w:szCs w:val="24"/>
        </w:rPr>
      </w:pPr>
      <w:r w:rsidRPr="009A3559">
        <w:rPr>
          <w:szCs w:val="24"/>
        </w:rPr>
        <w:t xml:space="preserve">Protected Persons </w:t>
      </w:r>
      <w:r w:rsidR="003C0189" w:rsidRPr="009A3559">
        <w:rPr>
          <w:szCs w:val="24"/>
        </w:rPr>
        <w:t xml:space="preserve">– </w:t>
      </w:r>
      <w:r w:rsidRPr="009A3559">
        <w:rPr>
          <w:szCs w:val="24"/>
        </w:rPr>
        <w:t xml:space="preserve">A non-U.S. citizen allowed into the country under </w:t>
      </w:r>
      <w:r w:rsidR="00735B61" w:rsidRPr="009A3559">
        <w:rPr>
          <w:szCs w:val="24"/>
        </w:rPr>
        <w:t>“</w:t>
      </w:r>
      <w:r w:rsidRPr="009A3559">
        <w:rPr>
          <w:szCs w:val="24"/>
        </w:rPr>
        <w:t>refugee,</w:t>
      </w:r>
      <w:r w:rsidR="004E7BC9" w:rsidRPr="009A3559">
        <w:rPr>
          <w:szCs w:val="24"/>
        </w:rPr>
        <w:t>”</w:t>
      </w:r>
      <w:r w:rsidR="00735B61" w:rsidRPr="009A3559">
        <w:rPr>
          <w:szCs w:val="24"/>
        </w:rPr>
        <w:t xml:space="preserve"> </w:t>
      </w:r>
      <w:r w:rsidR="00E27289" w:rsidRPr="009A3559">
        <w:rPr>
          <w:szCs w:val="24"/>
        </w:rPr>
        <w:t>“</w:t>
      </w:r>
      <w:r w:rsidRPr="009A3559">
        <w:rPr>
          <w:szCs w:val="24"/>
        </w:rPr>
        <w:t>displaced person,</w:t>
      </w:r>
      <w:r w:rsidR="00F42453" w:rsidRPr="009A3559">
        <w:rPr>
          <w:szCs w:val="24"/>
        </w:rPr>
        <w:t>”</w:t>
      </w:r>
      <w:r w:rsidRPr="009A3559">
        <w:rPr>
          <w:szCs w:val="24"/>
        </w:rPr>
        <w:t xml:space="preserve"> and </w:t>
      </w:r>
      <w:r w:rsidR="00735B61" w:rsidRPr="009A3559">
        <w:rPr>
          <w:szCs w:val="24"/>
        </w:rPr>
        <w:t>“</w:t>
      </w:r>
      <w:r w:rsidRPr="009A3559">
        <w:rPr>
          <w:szCs w:val="24"/>
        </w:rPr>
        <w:t>religious or political</w:t>
      </w:r>
      <w:r w:rsidR="00F42453" w:rsidRPr="009A3559">
        <w:rPr>
          <w:szCs w:val="24"/>
        </w:rPr>
        <w:t xml:space="preserve">” </w:t>
      </w:r>
      <w:r w:rsidR="007F2739" w:rsidRPr="009A3559">
        <w:rPr>
          <w:szCs w:val="24"/>
        </w:rPr>
        <w:t>persecution status.</w:t>
      </w:r>
    </w:p>
    <w:p w14:paraId="0267E902" w14:textId="40648584" w:rsidR="00FB7AF3" w:rsidRPr="009A3559" w:rsidRDefault="00FB7AF3" w:rsidP="003D28B1">
      <w:pPr>
        <w:rPr>
          <w:szCs w:val="24"/>
        </w:rPr>
      </w:pPr>
      <w:r w:rsidRPr="009A3559">
        <w:rPr>
          <w:szCs w:val="24"/>
        </w:rPr>
        <w:t xml:space="preserve">Protocol Visit – </w:t>
      </w:r>
      <w:r w:rsidR="007E6A86" w:rsidRPr="009A3559">
        <w:rPr>
          <w:szCs w:val="24"/>
        </w:rPr>
        <w:t xml:space="preserve">Previously High-Level Protocol Visit (HLPV).  </w:t>
      </w:r>
      <w:r w:rsidRPr="009A3559">
        <w:rPr>
          <w:szCs w:val="24"/>
        </w:rPr>
        <w:t>Any visit sponsored by OIIR or the Center protocol office or equivalent office or organization at the Center.</w:t>
      </w:r>
    </w:p>
    <w:p w14:paraId="508D3289" w14:textId="28CA6062" w:rsidR="0023069C" w:rsidRPr="009A3559" w:rsidRDefault="005E427F" w:rsidP="003D28B1">
      <w:pPr>
        <w:rPr>
          <w:szCs w:val="24"/>
        </w:rPr>
      </w:pPr>
      <w:r w:rsidRPr="009A3559">
        <w:rPr>
          <w:szCs w:val="24"/>
        </w:rPr>
        <w:t xml:space="preserve">Revocation </w:t>
      </w:r>
      <w:r w:rsidR="003C0189" w:rsidRPr="009A3559">
        <w:rPr>
          <w:szCs w:val="24"/>
        </w:rPr>
        <w:t xml:space="preserve">– </w:t>
      </w:r>
      <w:r w:rsidRPr="009A3559">
        <w:rPr>
          <w:szCs w:val="24"/>
        </w:rPr>
        <w:t>The removal of an individual</w:t>
      </w:r>
      <w:r w:rsidR="009C050D" w:rsidRPr="009A3559">
        <w:rPr>
          <w:szCs w:val="24"/>
        </w:rPr>
        <w:t>’</w:t>
      </w:r>
      <w:r w:rsidRPr="009A3559">
        <w:rPr>
          <w:szCs w:val="24"/>
        </w:rPr>
        <w:t xml:space="preserve">s eligibility to access physical or logical assets based upon a </w:t>
      </w:r>
      <w:r w:rsidR="00CC1BC7" w:rsidRPr="009A3559">
        <w:rPr>
          <w:szCs w:val="24"/>
        </w:rPr>
        <w:t xml:space="preserve">credentialing decision </w:t>
      </w:r>
      <w:r w:rsidRPr="009A3559">
        <w:rPr>
          <w:szCs w:val="24"/>
        </w:rPr>
        <w:t>that continued acc</w:t>
      </w:r>
      <w:r w:rsidR="007F2739" w:rsidRPr="009A3559">
        <w:rPr>
          <w:szCs w:val="24"/>
        </w:rPr>
        <w:t>ess poses a risk to the Agency.</w:t>
      </w:r>
    </w:p>
    <w:p w14:paraId="53D898A5" w14:textId="77777777" w:rsidR="0023069C" w:rsidRPr="009A3559" w:rsidRDefault="005E427F" w:rsidP="003D28B1">
      <w:pPr>
        <w:rPr>
          <w:szCs w:val="24"/>
        </w:rPr>
      </w:pPr>
      <w:r w:rsidRPr="009A3559">
        <w:rPr>
          <w:szCs w:val="24"/>
        </w:rPr>
        <w:t>Risk</w:t>
      </w:r>
      <w:r w:rsidR="001C1B14" w:rsidRPr="009A3559">
        <w:rPr>
          <w:szCs w:val="24"/>
        </w:rPr>
        <w:t>-Based Determination</w:t>
      </w:r>
      <w:r w:rsidRPr="009A3559">
        <w:rPr>
          <w:szCs w:val="24"/>
        </w:rPr>
        <w:t xml:space="preserve"> </w:t>
      </w:r>
      <w:r w:rsidR="003C0189" w:rsidRPr="009A3559">
        <w:rPr>
          <w:szCs w:val="24"/>
        </w:rPr>
        <w:t xml:space="preserve">– </w:t>
      </w:r>
      <w:r w:rsidRPr="009A3559">
        <w:rPr>
          <w:szCs w:val="24"/>
        </w:rPr>
        <w:t xml:space="preserve">An official acknowledgement by a management official that they accept the risk posed by not implementing a recommendation or requirement, designed </w:t>
      </w:r>
      <w:r w:rsidR="007F2739" w:rsidRPr="009A3559">
        <w:rPr>
          <w:szCs w:val="24"/>
        </w:rPr>
        <w:t>to reduce or mitigate the risk.</w:t>
      </w:r>
    </w:p>
    <w:p w14:paraId="3764DAD8" w14:textId="77777777" w:rsidR="0023069C" w:rsidRPr="009A3559" w:rsidRDefault="005E427F" w:rsidP="003D28B1">
      <w:pPr>
        <w:rPr>
          <w:szCs w:val="24"/>
        </w:rPr>
      </w:pPr>
      <w:r w:rsidRPr="009A3559">
        <w:rPr>
          <w:szCs w:val="24"/>
        </w:rPr>
        <w:t xml:space="preserve">Risk Management </w:t>
      </w:r>
      <w:r w:rsidR="003C0189" w:rsidRPr="009A3559">
        <w:rPr>
          <w:szCs w:val="24"/>
        </w:rPr>
        <w:t xml:space="preserve">– </w:t>
      </w:r>
      <w:r w:rsidRPr="009A3559">
        <w:rPr>
          <w:szCs w:val="24"/>
        </w:rPr>
        <w:t>A means whereby NASA management implements select measures designed to reduce or</w:t>
      </w:r>
      <w:r w:rsidR="007F2739" w:rsidRPr="009A3559">
        <w:rPr>
          <w:szCs w:val="24"/>
        </w:rPr>
        <w:t xml:space="preserve"> mitigate known risks.</w:t>
      </w:r>
    </w:p>
    <w:p w14:paraId="332C4F56" w14:textId="2BECE8F7" w:rsidR="001C2179" w:rsidRPr="009A3559" w:rsidRDefault="001C2179" w:rsidP="003D28B1">
      <w:pPr>
        <w:rPr>
          <w:szCs w:val="24"/>
        </w:rPr>
      </w:pPr>
      <w:r w:rsidRPr="009A3559">
        <w:rPr>
          <w:szCs w:val="24"/>
        </w:rPr>
        <w:t>Short-</w:t>
      </w:r>
      <w:r w:rsidR="00264937" w:rsidRPr="009A3559">
        <w:rPr>
          <w:szCs w:val="24"/>
        </w:rPr>
        <w:t>T</w:t>
      </w:r>
      <w:r w:rsidRPr="009A3559">
        <w:rPr>
          <w:szCs w:val="24"/>
        </w:rPr>
        <w:t xml:space="preserve">erm – Any </w:t>
      </w:r>
      <w:r w:rsidR="001C1B14" w:rsidRPr="009A3559">
        <w:rPr>
          <w:szCs w:val="24"/>
        </w:rPr>
        <w:t>physical</w:t>
      </w:r>
      <w:r w:rsidRPr="009A3559">
        <w:rPr>
          <w:szCs w:val="24"/>
        </w:rPr>
        <w:t xml:space="preserve"> </w:t>
      </w:r>
      <w:r w:rsidR="00264937" w:rsidRPr="009A3559">
        <w:rPr>
          <w:szCs w:val="24"/>
        </w:rPr>
        <w:t xml:space="preserve">and/or logical </w:t>
      </w:r>
      <w:r w:rsidRPr="009A3559">
        <w:rPr>
          <w:szCs w:val="24"/>
        </w:rPr>
        <w:t>access for a period of up</w:t>
      </w:r>
      <w:r w:rsidR="009C050D" w:rsidRPr="009A3559">
        <w:rPr>
          <w:szCs w:val="24"/>
        </w:rPr>
        <w:t xml:space="preserve"> </w:t>
      </w:r>
      <w:r w:rsidRPr="009A3559">
        <w:rPr>
          <w:szCs w:val="24"/>
        </w:rPr>
        <w:t xml:space="preserve">to but not exceeding </w:t>
      </w:r>
      <w:r w:rsidR="00264937" w:rsidRPr="009A3559">
        <w:rPr>
          <w:szCs w:val="24"/>
        </w:rPr>
        <w:t>17</w:t>
      </w:r>
      <w:r w:rsidRPr="009A3559">
        <w:rPr>
          <w:szCs w:val="24"/>
        </w:rPr>
        <w:t xml:space="preserve">9 </w:t>
      </w:r>
      <w:r w:rsidR="00EA130F" w:rsidRPr="009A3559">
        <w:rPr>
          <w:szCs w:val="24"/>
        </w:rPr>
        <w:t xml:space="preserve">calendar </w:t>
      </w:r>
      <w:r w:rsidRPr="009A3559">
        <w:rPr>
          <w:szCs w:val="24"/>
        </w:rPr>
        <w:t xml:space="preserve">days in a </w:t>
      </w:r>
      <w:r w:rsidR="00400124" w:rsidRPr="009A3559">
        <w:rPr>
          <w:szCs w:val="24"/>
        </w:rPr>
        <w:t>365</w:t>
      </w:r>
      <w:r w:rsidR="00B9611A" w:rsidRPr="009A3559">
        <w:rPr>
          <w:szCs w:val="24"/>
        </w:rPr>
        <w:t>-</w:t>
      </w:r>
      <w:r w:rsidR="00400124" w:rsidRPr="009A3559">
        <w:rPr>
          <w:szCs w:val="24"/>
        </w:rPr>
        <w:t>day period</w:t>
      </w:r>
      <w:r w:rsidRPr="009A3559">
        <w:rPr>
          <w:szCs w:val="24"/>
        </w:rPr>
        <w:t>.</w:t>
      </w:r>
    </w:p>
    <w:p w14:paraId="45EC58EE" w14:textId="77777777" w:rsidR="0023069C" w:rsidRPr="009A3559" w:rsidRDefault="005E427F" w:rsidP="003D28B1">
      <w:pPr>
        <w:rPr>
          <w:szCs w:val="24"/>
        </w:rPr>
      </w:pPr>
      <w:r w:rsidRPr="009A3559">
        <w:rPr>
          <w:szCs w:val="24"/>
        </w:rPr>
        <w:t xml:space="preserve">Smartcard </w:t>
      </w:r>
      <w:r w:rsidR="003C0189" w:rsidRPr="009A3559">
        <w:rPr>
          <w:szCs w:val="24"/>
        </w:rPr>
        <w:t xml:space="preserve">– </w:t>
      </w:r>
      <w:r w:rsidRPr="009A3559">
        <w:rPr>
          <w:szCs w:val="24"/>
        </w:rPr>
        <w:t xml:space="preserve">Credential issued with an </w:t>
      </w:r>
      <w:r w:rsidR="00F42453" w:rsidRPr="009A3559">
        <w:rPr>
          <w:szCs w:val="24"/>
        </w:rPr>
        <w:t xml:space="preserve">individual’s </w:t>
      </w:r>
      <w:r w:rsidRPr="009A3559">
        <w:rPr>
          <w:szCs w:val="24"/>
        </w:rPr>
        <w:t>unique vetted identity information encoded and physically printed on the exterior and with embedded integrated c</w:t>
      </w:r>
      <w:r w:rsidR="007F2739" w:rsidRPr="009A3559">
        <w:rPr>
          <w:szCs w:val="24"/>
        </w:rPr>
        <w:t>ircuits which can process data.</w:t>
      </w:r>
    </w:p>
    <w:p w14:paraId="415D5454" w14:textId="5E407796" w:rsidR="00224B74" w:rsidRPr="009A3559" w:rsidRDefault="00224B74" w:rsidP="003D28B1">
      <w:pPr>
        <w:rPr>
          <w:szCs w:val="24"/>
        </w:rPr>
      </w:pPr>
      <w:r w:rsidRPr="009A3559">
        <w:rPr>
          <w:szCs w:val="24"/>
        </w:rPr>
        <w:t xml:space="preserve">Student – </w:t>
      </w:r>
      <w:r w:rsidR="003230DF" w:rsidRPr="009A3559">
        <w:rPr>
          <w:szCs w:val="24"/>
        </w:rPr>
        <w:t>This term has been deprecated from this policy.</w:t>
      </w:r>
    </w:p>
    <w:p w14:paraId="37A693AE" w14:textId="53E384B9" w:rsidR="00C36485" w:rsidRPr="009A3559" w:rsidRDefault="00C36485" w:rsidP="003D28B1">
      <w:pPr>
        <w:rPr>
          <w:szCs w:val="24"/>
        </w:rPr>
      </w:pPr>
      <w:r w:rsidRPr="009A3559">
        <w:rPr>
          <w:szCs w:val="24"/>
        </w:rPr>
        <w:t>Supervision - Awareness of a visitor’s presence and location and accountability for the actions performed by the visitor while at a NASA Center or facility.</w:t>
      </w:r>
    </w:p>
    <w:p w14:paraId="73664F9F" w14:textId="39F64AA9" w:rsidR="00422F7C" w:rsidRPr="009A3559" w:rsidRDefault="00422F7C" w:rsidP="003D28B1">
      <w:pPr>
        <w:rPr>
          <w:szCs w:val="24"/>
        </w:rPr>
      </w:pPr>
      <w:r w:rsidRPr="009A3559">
        <w:rPr>
          <w:szCs w:val="24"/>
        </w:rPr>
        <w:t xml:space="preserve">Technology Transfer Control Plan (TTCP) </w:t>
      </w:r>
      <w:r w:rsidR="00BE18C6" w:rsidRPr="009A3559">
        <w:rPr>
          <w:szCs w:val="24"/>
        </w:rPr>
        <w:t>–</w:t>
      </w:r>
      <w:r w:rsidRPr="009A3559">
        <w:rPr>
          <w:szCs w:val="24"/>
        </w:rPr>
        <w:t xml:space="preserve"> </w:t>
      </w:r>
      <w:r w:rsidR="006A61D0" w:rsidRPr="009A3559">
        <w:rPr>
          <w:szCs w:val="24"/>
        </w:rPr>
        <w:t>A document which details the export controlled</w:t>
      </w:r>
      <w:r w:rsidR="001427A2" w:rsidRPr="009A3559">
        <w:rPr>
          <w:szCs w:val="24"/>
        </w:rPr>
        <w:t xml:space="preserve"> items </w:t>
      </w:r>
      <w:r w:rsidR="0027314E" w:rsidRPr="009A3559">
        <w:rPr>
          <w:szCs w:val="24"/>
        </w:rPr>
        <w:t xml:space="preserve">and foreign persons </w:t>
      </w:r>
      <w:r w:rsidR="001427A2" w:rsidRPr="009A3559">
        <w:rPr>
          <w:szCs w:val="24"/>
        </w:rPr>
        <w:t>involved</w:t>
      </w:r>
      <w:r w:rsidR="0027314E" w:rsidRPr="009A3559">
        <w:rPr>
          <w:szCs w:val="24"/>
        </w:rPr>
        <w:t xml:space="preserve"> </w:t>
      </w:r>
      <w:r w:rsidR="00AA6C18" w:rsidRPr="009A3559">
        <w:rPr>
          <w:szCs w:val="24"/>
        </w:rPr>
        <w:t xml:space="preserve">in an activity and what mechanisms exist for the transfer </w:t>
      </w:r>
      <w:r w:rsidR="00F94E36" w:rsidRPr="009A3559">
        <w:rPr>
          <w:szCs w:val="24"/>
        </w:rPr>
        <w:t xml:space="preserve">and marking </w:t>
      </w:r>
      <w:r w:rsidR="00AA6C18" w:rsidRPr="009A3559">
        <w:rPr>
          <w:szCs w:val="24"/>
        </w:rPr>
        <w:t xml:space="preserve">of export controlled </w:t>
      </w:r>
      <w:r w:rsidR="003620B6" w:rsidRPr="009A3559">
        <w:rPr>
          <w:szCs w:val="24"/>
        </w:rPr>
        <w:t>items.</w:t>
      </w:r>
      <w:r w:rsidR="00F94E36" w:rsidRPr="009A3559">
        <w:rPr>
          <w:szCs w:val="24"/>
        </w:rPr>
        <w:t xml:space="preserve">  The TTCP supplements the foreign national’s ACP.  Refer </w:t>
      </w:r>
      <w:r w:rsidR="00530B95" w:rsidRPr="009A3559">
        <w:rPr>
          <w:szCs w:val="24"/>
        </w:rPr>
        <w:t>to NPR/NAII 2190.1 for additional information.</w:t>
      </w:r>
    </w:p>
    <w:p w14:paraId="171C6F44" w14:textId="1E8B6E61" w:rsidR="000A7E29" w:rsidRPr="009A3559" w:rsidRDefault="000A7E29" w:rsidP="003D28B1">
      <w:pPr>
        <w:rPr>
          <w:szCs w:val="24"/>
        </w:rPr>
      </w:pPr>
      <w:r w:rsidRPr="009A3559">
        <w:rPr>
          <w:szCs w:val="24"/>
        </w:rPr>
        <w:t>Tenant – Any individual or organization not affiliated with NASA who occupies land or property within the NASA perimeter.</w:t>
      </w:r>
    </w:p>
    <w:p w14:paraId="38E53E26" w14:textId="466D9A9F" w:rsidR="00E26B0D" w:rsidRPr="009A3559" w:rsidRDefault="00E26B0D" w:rsidP="003D28B1">
      <w:pPr>
        <w:rPr>
          <w:color w:val="000000" w:themeColor="text1"/>
          <w:szCs w:val="24"/>
        </w:rPr>
      </w:pPr>
      <w:r w:rsidRPr="009A3559">
        <w:rPr>
          <w:color w:val="000000" w:themeColor="text1"/>
          <w:szCs w:val="24"/>
        </w:rPr>
        <w:t xml:space="preserve">Tier I </w:t>
      </w:r>
      <w:r w:rsidR="00B60395" w:rsidRPr="009A3559">
        <w:rPr>
          <w:color w:val="000000" w:themeColor="text1"/>
          <w:szCs w:val="24"/>
        </w:rPr>
        <w:t>Background Investigation –</w:t>
      </w:r>
      <w:r w:rsidRPr="009A3559">
        <w:rPr>
          <w:color w:val="000000" w:themeColor="text1"/>
          <w:szCs w:val="24"/>
        </w:rPr>
        <w:t xml:space="preserve"> </w:t>
      </w:r>
      <w:r w:rsidR="00B60395" w:rsidRPr="009A3559">
        <w:rPr>
          <w:color w:val="000000" w:themeColor="text1"/>
          <w:szCs w:val="24"/>
        </w:rPr>
        <w:t xml:space="preserve">The minimum background investigation required for </w:t>
      </w:r>
      <w:r w:rsidR="00BD3221" w:rsidRPr="009A3559">
        <w:rPr>
          <w:color w:val="000000" w:themeColor="text1"/>
          <w:szCs w:val="24"/>
        </w:rPr>
        <w:t xml:space="preserve">all </w:t>
      </w:r>
      <w:r w:rsidR="003230DF" w:rsidRPr="009A3559">
        <w:rPr>
          <w:color w:val="000000" w:themeColor="text1"/>
          <w:szCs w:val="24"/>
        </w:rPr>
        <w:t xml:space="preserve">long-term </w:t>
      </w:r>
      <w:r w:rsidR="00BD3221" w:rsidRPr="009A3559">
        <w:rPr>
          <w:color w:val="000000" w:themeColor="text1"/>
          <w:szCs w:val="24"/>
        </w:rPr>
        <w:t>NASA workers</w:t>
      </w:r>
      <w:r w:rsidR="00B60395" w:rsidRPr="009A3559">
        <w:rPr>
          <w:color w:val="000000" w:themeColor="text1"/>
          <w:szCs w:val="24"/>
        </w:rPr>
        <w:t xml:space="preserve">.  This investigation includes checks of claimed identity information (date and place of birth, citizenship/status, </w:t>
      </w:r>
      <w:r w:rsidR="00393A1D" w:rsidRPr="009A3559">
        <w:rPr>
          <w:color w:val="000000" w:themeColor="text1"/>
          <w:szCs w:val="24"/>
        </w:rPr>
        <w:t>and social</w:t>
      </w:r>
      <w:r w:rsidR="00B60395" w:rsidRPr="009A3559">
        <w:rPr>
          <w:color w:val="000000" w:themeColor="text1"/>
          <w:szCs w:val="24"/>
        </w:rPr>
        <w:t xml:space="preserve"> security number), criminal history (law enforcement agencies), military service </w:t>
      </w:r>
      <w:r w:rsidR="00B60395" w:rsidRPr="009A3559">
        <w:rPr>
          <w:color w:val="000000" w:themeColor="text1"/>
          <w:szCs w:val="24"/>
        </w:rPr>
        <w:lastRenderedPageBreak/>
        <w:t xml:space="preserve">(conduct and discharge), educational history, employment history, </w:t>
      </w:r>
      <w:r w:rsidR="009C050D" w:rsidRPr="009A3559">
        <w:rPr>
          <w:color w:val="000000" w:themeColor="text1"/>
          <w:szCs w:val="24"/>
        </w:rPr>
        <w:t>F</w:t>
      </w:r>
      <w:r w:rsidR="00B60395" w:rsidRPr="009A3559">
        <w:rPr>
          <w:color w:val="000000" w:themeColor="text1"/>
          <w:szCs w:val="24"/>
        </w:rPr>
        <w:t>ederal debt, terrorism, conduct, alcohol abuse</w:t>
      </w:r>
      <w:r w:rsidR="00393A1D" w:rsidRPr="009A3559">
        <w:rPr>
          <w:color w:val="000000" w:themeColor="text1"/>
          <w:szCs w:val="24"/>
        </w:rPr>
        <w:t>,</w:t>
      </w:r>
      <w:r w:rsidR="00B60395" w:rsidRPr="009A3559">
        <w:rPr>
          <w:color w:val="000000" w:themeColor="text1"/>
          <w:szCs w:val="24"/>
        </w:rPr>
        <w:t xml:space="preserve"> and drug use/involvement.</w:t>
      </w:r>
    </w:p>
    <w:p w14:paraId="4D8E055B" w14:textId="77777777" w:rsidR="00963427" w:rsidRPr="009A3559" w:rsidRDefault="00963427" w:rsidP="003D28B1">
      <w:pPr>
        <w:rPr>
          <w:color w:val="000000" w:themeColor="text1"/>
          <w:szCs w:val="24"/>
        </w:rPr>
      </w:pPr>
      <w:r w:rsidRPr="009A3559">
        <w:rPr>
          <w:color w:val="000000" w:themeColor="text1"/>
          <w:szCs w:val="24"/>
        </w:rPr>
        <w:t xml:space="preserve">Tour </w:t>
      </w:r>
      <w:r w:rsidR="003C0189" w:rsidRPr="009A3559">
        <w:rPr>
          <w:szCs w:val="24"/>
        </w:rPr>
        <w:t xml:space="preserve">– </w:t>
      </w:r>
      <w:r w:rsidRPr="009A3559">
        <w:rPr>
          <w:color w:val="000000" w:themeColor="text1"/>
          <w:szCs w:val="24"/>
        </w:rPr>
        <w:t>A subset of visit</w:t>
      </w:r>
      <w:r w:rsidR="00A42C0F" w:rsidRPr="009A3559">
        <w:rPr>
          <w:color w:val="000000" w:themeColor="text1"/>
          <w:szCs w:val="24"/>
        </w:rPr>
        <w:t>;</w:t>
      </w:r>
      <w:r w:rsidRPr="009A3559">
        <w:rPr>
          <w:color w:val="000000" w:themeColor="text1"/>
          <w:szCs w:val="24"/>
        </w:rPr>
        <w:t xml:space="preserve"> </w:t>
      </w:r>
      <w:r w:rsidR="00A42C0F" w:rsidRPr="009A3559">
        <w:rPr>
          <w:color w:val="000000" w:themeColor="text1"/>
          <w:szCs w:val="24"/>
        </w:rPr>
        <w:t xml:space="preserve">a guided excursion, generally offered to </w:t>
      </w:r>
      <w:r w:rsidRPr="009A3559">
        <w:rPr>
          <w:color w:val="000000" w:themeColor="text1"/>
          <w:szCs w:val="24"/>
        </w:rPr>
        <w:t>the general public</w:t>
      </w:r>
      <w:r w:rsidR="00A42C0F" w:rsidRPr="009A3559">
        <w:rPr>
          <w:color w:val="000000" w:themeColor="text1"/>
          <w:szCs w:val="24"/>
        </w:rPr>
        <w:t>,</w:t>
      </w:r>
      <w:r w:rsidRPr="009A3559">
        <w:rPr>
          <w:color w:val="000000" w:themeColor="text1"/>
          <w:szCs w:val="24"/>
        </w:rPr>
        <w:t xml:space="preserve"> </w:t>
      </w:r>
      <w:r w:rsidR="00A42C0F" w:rsidRPr="009A3559">
        <w:rPr>
          <w:color w:val="000000" w:themeColor="text1"/>
          <w:szCs w:val="24"/>
        </w:rPr>
        <w:t>by which</w:t>
      </w:r>
      <w:r w:rsidRPr="009A3559">
        <w:rPr>
          <w:color w:val="000000" w:themeColor="text1"/>
          <w:szCs w:val="24"/>
        </w:rPr>
        <w:t xml:space="preserve"> </w:t>
      </w:r>
      <w:r w:rsidR="00A42C0F" w:rsidRPr="009A3559">
        <w:rPr>
          <w:color w:val="000000" w:themeColor="text1"/>
          <w:szCs w:val="24"/>
        </w:rPr>
        <w:t xml:space="preserve">escorted </w:t>
      </w:r>
      <w:r w:rsidRPr="009A3559">
        <w:rPr>
          <w:color w:val="000000" w:themeColor="text1"/>
          <w:szCs w:val="24"/>
        </w:rPr>
        <w:t xml:space="preserve">access </w:t>
      </w:r>
      <w:r w:rsidR="000A7E29" w:rsidRPr="009A3559">
        <w:rPr>
          <w:color w:val="000000" w:themeColor="text1"/>
          <w:szCs w:val="24"/>
        </w:rPr>
        <w:t xml:space="preserve">is granted </w:t>
      </w:r>
      <w:r w:rsidRPr="009A3559">
        <w:rPr>
          <w:color w:val="000000" w:themeColor="text1"/>
          <w:szCs w:val="24"/>
        </w:rPr>
        <w:t>to non-public areas of interest on a Center.</w:t>
      </w:r>
    </w:p>
    <w:p w14:paraId="5C704DD2" w14:textId="2F18DC89" w:rsidR="0023069C" w:rsidRPr="009A3559" w:rsidRDefault="005E427F" w:rsidP="003D28B1">
      <w:pPr>
        <w:rPr>
          <w:color w:val="000000" w:themeColor="text1"/>
          <w:szCs w:val="24"/>
        </w:rPr>
      </w:pPr>
      <w:r w:rsidRPr="009A3559">
        <w:rPr>
          <w:color w:val="000000" w:themeColor="text1"/>
          <w:szCs w:val="24"/>
        </w:rPr>
        <w:t xml:space="preserve">Transient </w:t>
      </w:r>
      <w:r w:rsidR="003C0189" w:rsidRPr="009A3559">
        <w:rPr>
          <w:szCs w:val="24"/>
        </w:rPr>
        <w:t xml:space="preserve">– </w:t>
      </w:r>
      <w:r w:rsidRPr="009A3559">
        <w:rPr>
          <w:color w:val="000000" w:themeColor="text1"/>
          <w:szCs w:val="24"/>
        </w:rPr>
        <w:t xml:space="preserve">A person (i.e., construction worker, club member, childcare drop off/pickup, delivery driver, retiree, Center transit, and others </w:t>
      </w:r>
      <w:r w:rsidR="008E3D3D" w:rsidRPr="009A3559">
        <w:rPr>
          <w:color w:val="000000" w:themeColor="text1"/>
          <w:szCs w:val="24"/>
        </w:rPr>
        <w:t xml:space="preserve">requested </w:t>
      </w:r>
      <w:r w:rsidRPr="009A3559">
        <w:rPr>
          <w:color w:val="000000" w:themeColor="text1"/>
          <w:szCs w:val="24"/>
        </w:rPr>
        <w:t>by Center Chiefs of Protective Services/Security</w:t>
      </w:r>
      <w:r w:rsidR="008E3D3D" w:rsidRPr="009A3559">
        <w:rPr>
          <w:color w:val="000000" w:themeColor="text1"/>
          <w:szCs w:val="24"/>
        </w:rPr>
        <w:t xml:space="preserve"> and approved by the AIMO</w:t>
      </w:r>
      <w:r w:rsidRPr="009A3559">
        <w:rPr>
          <w:color w:val="000000" w:themeColor="text1"/>
          <w:szCs w:val="24"/>
        </w:rPr>
        <w:t xml:space="preserve">) who requires intermittent </w:t>
      </w:r>
      <w:r w:rsidR="00FB7AF3" w:rsidRPr="009A3559">
        <w:rPr>
          <w:color w:val="000000" w:themeColor="text1"/>
          <w:szCs w:val="24"/>
        </w:rPr>
        <w:t>access</w:t>
      </w:r>
      <w:r w:rsidR="007F2739" w:rsidRPr="009A3559">
        <w:rPr>
          <w:color w:val="000000" w:themeColor="text1"/>
          <w:szCs w:val="24"/>
        </w:rPr>
        <w:t>.</w:t>
      </w:r>
    </w:p>
    <w:p w14:paraId="5B66625B" w14:textId="77777777" w:rsidR="00AF59F6" w:rsidRPr="009A3559" w:rsidRDefault="00AF59F6" w:rsidP="003D28B1">
      <w:pPr>
        <w:rPr>
          <w:color w:val="000000" w:themeColor="text1"/>
          <w:szCs w:val="24"/>
        </w:rPr>
      </w:pPr>
      <w:r w:rsidRPr="009A3559">
        <w:rPr>
          <w:color w:val="000000" w:themeColor="text1"/>
          <w:szCs w:val="24"/>
        </w:rPr>
        <w:t xml:space="preserve">U.S. Citizen </w:t>
      </w:r>
      <w:r w:rsidR="00416F4F" w:rsidRPr="009A3559">
        <w:rPr>
          <w:color w:val="000000" w:themeColor="text1"/>
          <w:szCs w:val="24"/>
        </w:rPr>
        <w:t xml:space="preserve">(U.S. </w:t>
      </w:r>
      <w:r w:rsidR="009C050D" w:rsidRPr="009A3559">
        <w:rPr>
          <w:color w:val="000000" w:themeColor="text1"/>
          <w:szCs w:val="24"/>
        </w:rPr>
        <w:t>N</w:t>
      </w:r>
      <w:r w:rsidR="00416F4F" w:rsidRPr="009A3559">
        <w:rPr>
          <w:color w:val="000000" w:themeColor="text1"/>
          <w:szCs w:val="24"/>
        </w:rPr>
        <w:t xml:space="preserve">ational) </w:t>
      </w:r>
      <w:r w:rsidR="00FC4375" w:rsidRPr="009A3559">
        <w:rPr>
          <w:color w:val="000000" w:themeColor="text1"/>
          <w:szCs w:val="24"/>
        </w:rPr>
        <w:t>–</w:t>
      </w:r>
      <w:r w:rsidR="00416F4F" w:rsidRPr="009A3559">
        <w:rPr>
          <w:color w:val="000000" w:themeColor="text1"/>
          <w:szCs w:val="24"/>
        </w:rPr>
        <w:t xml:space="preserve"> </w:t>
      </w:r>
      <w:r w:rsidR="00CA4581" w:rsidRPr="009A3559">
        <w:rPr>
          <w:color w:val="000000" w:themeColor="text1"/>
          <w:szCs w:val="24"/>
        </w:rPr>
        <w:t>As defined by 8 U.S.C. Chapter 12, Subchapter III and in Parts I and II, a</w:t>
      </w:r>
      <w:r w:rsidR="00FC4375" w:rsidRPr="009A3559">
        <w:rPr>
          <w:color w:val="000000" w:themeColor="text1"/>
          <w:szCs w:val="24"/>
        </w:rPr>
        <w:t>ny individual having been born in the United States or certain territories or outlying possessions of the United States and subject to the jurisdiction of the United States; born abroad to a parent or parents who were citizens at the time of birth while meeting certain other requirements; or granted citizenship after fulfilling the requirements necessary to be granted naturalization.</w:t>
      </w:r>
    </w:p>
    <w:p w14:paraId="01D81A93" w14:textId="77777777" w:rsidR="00985C06" w:rsidRPr="009A3559" w:rsidRDefault="005E427F" w:rsidP="003D28B1">
      <w:pPr>
        <w:rPr>
          <w:color w:val="000000" w:themeColor="text1"/>
          <w:szCs w:val="24"/>
        </w:rPr>
      </w:pPr>
      <w:r w:rsidRPr="009A3559">
        <w:rPr>
          <w:color w:val="000000" w:themeColor="text1"/>
          <w:szCs w:val="24"/>
        </w:rPr>
        <w:t xml:space="preserve">U.S. Person (non-U.S. Citizen) </w:t>
      </w:r>
      <w:r w:rsidR="003C0189" w:rsidRPr="009A3559">
        <w:rPr>
          <w:szCs w:val="24"/>
        </w:rPr>
        <w:t xml:space="preserve">– </w:t>
      </w:r>
      <w:r w:rsidRPr="009A3559">
        <w:rPr>
          <w:color w:val="000000" w:themeColor="text1"/>
          <w:szCs w:val="24"/>
        </w:rPr>
        <w:t xml:space="preserve">For the purpose of implementing protection and accountability under the </w:t>
      </w:r>
      <w:r w:rsidR="000D0952" w:rsidRPr="009A3559">
        <w:rPr>
          <w:szCs w:val="24"/>
        </w:rPr>
        <w:t>International Traffic in Arms Regulations</w:t>
      </w:r>
      <w:r w:rsidR="000D0952" w:rsidRPr="009A3559">
        <w:rPr>
          <w:color w:val="000000" w:themeColor="text1"/>
          <w:szCs w:val="24"/>
        </w:rPr>
        <w:t xml:space="preserve"> (</w:t>
      </w:r>
      <w:r w:rsidRPr="009A3559">
        <w:rPr>
          <w:color w:val="000000" w:themeColor="text1"/>
          <w:szCs w:val="24"/>
        </w:rPr>
        <w:t>ITAR</w:t>
      </w:r>
      <w:r w:rsidR="000D0952" w:rsidRPr="009A3559">
        <w:rPr>
          <w:color w:val="000000" w:themeColor="text1"/>
          <w:szCs w:val="24"/>
        </w:rPr>
        <w:t>)</w:t>
      </w:r>
      <w:r w:rsidRPr="009A3559">
        <w:rPr>
          <w:color w:val="000000" w:themeColor="text1"/>
          <w:szCs w:val="24"/>
        </w:rPr>
        <w:t>; a person who is a</w:t>
      </w:r>
      <w:r w:rsidR="0036548D" w:rsidRPr="009A3559">
        <w:rPr>
          <w:color w:val="000000" w:themeColor="text1"/>
          <w:szCs w:val="24"/>
        </w:rPr>
        <w:t>n</w:t>
      </w:r>
      <w:r w:rsidRPr="009A3559">
        <w:rPr>
          <w:color w:val="000000" w:themeColor="text1"/>
          <w:szCs w:val="24"/>
        </w:rPr>
        <w:t xml:space="preserve"> LPR as defined by 8 U.S.C. 1101(a)(20) or who is a protected individual as d</w:t>
      </w:r>
      <w:r w:rsidR="007F2739" w:rsidRPr="009A3559">
        <w:rPr>
          <w:color w:val="000000" w:themeColor="text1"/>
          <w:szCs w:val="24"/>
        </w:rPr>
        <w:t>efined by 8 U.S.C. 1324b(a)(3).</w:t>
      </w:r>
    </w:p>
    <w:p w14:paraId="5A8020E3" w14:textId="77777777" w:rsidR="00F241A4" w:rsidRPr="009A3559" w:rsidRDefault="00F241A4" w:rsidP="003D28B1">
      <w:pPr>
        <w:rPr>
          <w:color w:val="000000" w:themeColor="text1"/>
          <w:szCs w:val="24"/>
        </w:rPr>
      </w:pPr>
      <w:r w:rsidRPr="009A3559">
        <w:rPr>
          <w:color w:val="000000" w:themeColor="text1"/>
          <w:szCs w:val="24"/>
        </w:rPr>
        <w:t xml:space="preserve">Visa </w:t>
      </w:r>
      <w:r w:rsidR="003C0189" w:rsidRPr="009A3559">
        <w:rPr>
          <w:szCs w:val="24"/>
        </w:rPr>
        <w:t xml:space="preserve">– </w:t>
      </w:r>
      <w:r w:rsidR="000F2B96" w:rsidRPr="009A3559">
        <w:rPr>
          <w:color w:val="000000" w:themeColor="text1"/>
          <w:szCs w:val="24"/>
        </w:rPr>
        <w:t xml:space="preserve">Issued by the Department of State, a visa indicates eligibility to seek entry to the United States for a specific purpose. </w:t>
      </w:r>
      <w:r w:rsidR="007F2739" w:rsidRPr="009A3559">
        <w:rPr>
          <w:color w:val="000000" w:themeColor="text1"/>
          <w:szCs w:val="24"/>
        </w:rPr>
        <w:t xml:space="preserve"> </w:t>
      </w:r>
      <w:r w:rsidR="00ED29FB" w:rsidRPr="009A3559">
        <w:rPr>
          <w:color w:val="000000" w:themeColor="text1"/>
          <w:szCs w:val="24"/>
        </w:rPr>
        <w:t>Admission to the U.S. for a specified status and duration is controlled by Department of Homeland Security Customs and Border Protection inspectors.</w:t>
      </w:r>
    </w:p>
    <w:p w14:paraId="007A9A1C" w14:textId="77777777" w:rsidR="00F241A4" w:rsidRPr="009A3559" w:rsidRDefault="00F241A4" w:rsidP="003D28B1">
      <w:pPr>
        <w:rPr>
          <w:color w:val="000000" w:themeColor="text1"/>
          <w:szCs w:val="24"/>
        </w:rPr>
      </w:pPr>
      <w:r w:rsidRPr="009A3559">
        <w:rPr>
          <w:color w:val="000000" w:themeColor="text1"/>
          <w:szCs w:val="24"/>
        </w:rPr>
        <w:t xml:space="preserve">Visa Waiver </w:t>
      </w:r>
      <w:r w:rsidR="003C0189" w:rsidRPr="009A3559">
        <w:rPr>
          <w:szCs w:val="24"/>
        </w:rPr>
        <w:t xml:space="preserve">– </w:t>
      </w:r>
      <w:r w:rsidRPr="009A3559">
        <w:rPr>
          <w:color w:val="000000" w:themeColor="text1"/>
          <w:szCs w:val="24"/>
        </w:rPr>
        <w:t xml:space="preserve">The Visa Waiver Program (VWP) allows citizens of participating countries to travel to the United States without a visa for stays of 90 days or less, when they meet all requirements, per Department of State rules and regulations. </w:t>
      </w:r>
      <w:r w:rsidR="007F2739" w:rsidRPr="009A3559">
        <w:rPr>
          <w:color w:val="000000" w:themeColor="text1"/>
          <w:szCs w:val="24"/>
        </w:rPr>
        <w:t xml:space="preserve"> </w:t>
      </w:r>
      <w:r w:rsidRPr="009A3559">
        <w:rPr>
          <w:color w:val="000000" w:themeColor="text1"/>
          <w:szCs w:val="24"/>
        </w:rPr>
        <w:t>Travelers must be eligible to use the VWP and have a valid Electronic System for Travel Authorization (ESTA) approval prior to travel.</w:t>
      </w:r>
    </w:p>
    <w:p w14:paraId="7A76CF07" w14:textId="77777777" w:rsidR="00985C06" w:rsidRPr="009A3559" w:rsidRDefault="00985C06" w:rsidP="003D28B1">
      <w:pPr>
        <w:rPr>
          <w:color w:val="000000" w:themeColor="text1"/>
          <w:szCs w:val="24"/>
        </w:rPr>
      </w:pPr>
      <w:r w:rsidRPr="009A3559">
        <w:rPr>
          <w:color w:val="000000" w:themeColor="text1"/>
          <w:szCs w:val="24"/>
        </w:rPr>
        <w:t xml:space="preserve">Visit </w:t>
      </w:r>
      <w:r w:rsidR="003C0189" w:rsidRPr="009A3559">
        <w:rPr>
          <w:szCs w:val="24"/>
        </w:rPr>
        <w:t xml:space="preserve">– </w:t>
      </w:r>
      <w:r w:rsidR="00963427" w:rsidRPr="009A3559">
        <w:rPr>
          <w:color w:val="000000" w:themeColor="text1"/>
          <w:szCs w:val="24"/>
        </w:rPr>
        <w:t>Any means by which</w:t>
      </w:r>
      <w:r w:rsidR="00A42C0F" w:rsidRPr="009A3559">
        <w:rPr>
          <w:color w:val="000000" w:themeColor="text1"/>
          <w:szCs w:val="24"/>
        </w:rPr>
        <w:t>, and any duration for which,</w:t>
      </w:r>
      <w:r w:rsidR="00963427" w:rsidRPr="009A3559">
        <w:rPr>
          <w:color w:val="000000" w:themeColor="text1"/>
          <w:szCs w:val="24"/>
        </w:rPr>
        <w:t xml:space="preserve"> access is obtained to non-public NASA </w:t>
      </w:r>
      <w:r w:rsidR="00812EFD" w:rsidRPr="009A3559">
        <w:rPr>
          <w:color w:val="000000" w:themeColor="text1"/>
          <w:szCs w:val="24"/>
        </w:rPr>
        <w:t>assets</w:t>
      </w:r>
      <w:r w:rsidR="00963427" w:rsidRPr="009A3559">
        <w:rPr>
          <w:color w:val="000000" w:themeColor="text1"/>
          <w:szCs w:val="24"/>
        </w:rPr>
        <w:t>.</w:t>
      </w:r>
    </w:p>
    <w:p w14:paraId="3AF13BDA" w14:textId="1C1EA9EC" w:rsidR="0023069C" w:rsidRPr="009A3559" w:rsidRDefault="005E427F" w:rsidP="003D28B1">
      <w:pPr>
        <w:rPr>
          <w:szCs w:val="24"/>
        </w:rPr>
      </w:pPr>
      <w:r w:rsidRPr="009A3559">
        <w:rPr>
          <w:szCs w:val="24"/>
        </w:rPr>
        <w:t xml:space="preserve">Visitor </w:t>
      </w:r>
      <w:r w:rsidR="003C0189" w:rsidRPr="009A3559">
        <w:rPr>
          <w:szCs w:val="24"/>
        </w:rPr>
        <w:t xml:space="preserve">– </w:t>
      </w:r>
      <w:r w:rsidRPr="009A3559">
        <w:rPr>
          <w:szCs w:val="24"/>
        </w:rPr>
        <w:t xml:space="preserve">Any person who needs </w:t>
      </w:r>
      <w:r w:rsidR="00C91472" w:rsidRPr="009A3559">
        <w:rPr>
          <w:szCs w:val="24"/>
        </w:rPr>
        <w:t xml:space="preserve">non-electronic, escorted </w:t>
      </w:r>
      <w:r w:rsidR="00C36485" w:rsidRPr="009A3559">
        <w:rPr>
          <w:szCs w:val="24"/>
        </w:rPr>
        <w:t xml:space="preserve">or supervised </w:t>
      </w:r>
      <w:r w:rsidRPr="009A3559">
        <w:rPr>
          <w:szCs w:val="24"/>
        </w:rPr>
        <w:t>physical</w:t>
      </w:r>
      <w:r w:rsidR="00C36485" w:rsidRPr="009A3559">
        <w:rPr>
          <w:szCs w:val="24"/>
        </w:rPr>
        <w:t>-only</w:t>
      </w:r>
      <w:r w:rsidRPr="009A3559">
        <w:rPr>
          <w:szCs w:val="24"/>
        </w:rPr>
        <w:t xml:space="preserve"> access </w:t>
      </w:r>
      <w:r w:rsidR="00C36485" w:rsidRPr="009A3559">
        <w:rPr>
          <w:szCs w:val="24"/>
        </w:rPr>
        <w:t xml:space="preserve">to a NASA Center or facility </w:t>
      </w:r>
      <w:r w:rsidR="00C91472" w:rsidRPr="009A3559">
        <w:rPr>
          <w:szCs w:val="24"/>
        </w:rPr>
        <w:t>and no logical access</w:t>
      </w:r>
      <w:r w:rsidR="00C36485" w:rsidRPr="009A3559">
        <w:rPr>
          <w:szCs w:val="24"/>
        </w:rPr>
        <w:t xml:space="preserve">,  </w:t>
      </w:r>
      <w:r w:rsidR="00C91472" w:rsidRPr="009A3559">
        <w:rPr>
          <w:szCs w:val="24"/>
        </w:rPr>
        <w:t>except guest wireless as allowed by the Center</w:t>
      </w:r>
      <w:r w:rsidR="00C36485" w:rsidRPr="009A3559">
        <w:rPr>
          <w:szCs w:val="24"/>
        </w:rPr>
        <w:t>,</w:t>
      </w:r>
      <w:r w:rsidR="00C91472" w:rsidRPr="009A3559">
        <w:rPr>
          <w:szCs w:val="24"/>
        </w:rPr>
        <w:t xml:space="preserve"> </w:t>
      </w:r>
      <w:r w:rsidRPr="009A3559">
        <w:rPr>
          <w:szCs w:val="24"/>
        </w:rPr>
        <w:t xml:space="preserve">for </w:t>
      </w:r>
      <w:r w:rsidR="00C36485" w:rsidRPr="009A3559">
        <w:rPr>
          <w:szCs w:val="24"/>
        </w:rPr>
        <w:t xml:space="preserve">a period of </w:t>
      </w:r>
      <w:r w:rsidRPr="009A3559">
        <w:rPr>
          <w:szCs w:val="24"/>
        </w:rPr>
        <w:t xml:space="preserve">less than 30 </w:t>
      </w:r>
      <w:r w:rsidR="00427F5D" w:rsidRPr="009A3559">
        <w:rPr>
          <w:szCs w:val="24"/>
        </w:rPr>
        <w:t xml:space="preserve">calendar </w:t>
      </w:r>
      <w:r w:rsidRPr="009A3559">
        <w:rPr>
          <w:szCs w:val="24"/>
        </w:rPr>
        <w:t>days</w:t>
      </w:r>
      <w:r w:rsidR="00812EFD" w:rsidRPr="009A3559">
        <w:rPr>
          <w:szCs w:val="24"/>
        </w:rPr>
        <w:t xml:space="preserve"> </w:t>
      </w:r>
      <w:r w:rsidR="00C36485" w:rsidRPr="009A3559">
        <w:rPr>
          <w:szCs w:val="24"/>
        </w:rPr>
        <w:t xml:space="preserve">in any single visit, and not more than a cumulative total of 29 calendar days </w:t>
      </w:r>
      <w:r w:rsidR="00812EFD" w:rsidRPr="009A3559">
        <w:rPr>
          <w:szCs w:val="24"/>
        </w:rPr>
        <w:t>in a 365-day period</w:t>
      </w:r>
      <w:r w:rsidR="00C91472" w:rsidRPr="009A3559">
        <w:rPr>
          <w:szCs w:val="24"/>
        </w:rPr>
        <w:t xml:space="preserve"> (e.g., members of the public on a public tour or watching a public launch, family members visiting a worker or non-</w:t>
      </w:r>
      <w:r w:rsidR="00F91263" w:rsidRPr="009A3559">
        <w:rPr>
          <w:szCs w:val="24"/>
        </w:rPr>
        <w:t xml:space="preserve">NASA </w:t>
      </w:r>
      <w:r w:rsidR="00C91472" w:rsidRPr="009A3559">
        <w:rPr>
          <w:szCs w:val="24"/>
        </w:rPr>
        <w:t>worker, vendor delivering or replacing equipment or supplies)</w:t>
      </w:r>
      <w:r w:rsidR="007F2739" w:rsidRPr="009A3559">
        <w:rPr>
          <w:szCs w:val="24"/>
        </w:rPr>
        <w:t>.</w:t>
      </w:r>
    </w:p>
    <w:p w14:paraId="012149F0" w14:textId="72DF9EDF" w:rsidR="00FB7AF3" w:rsidRPr="009A3559" w:rsidRDefault="005E427F" w:rsidP="003D28B1">
      <w:pPr>
        <w:rPr>
          <w:szCs w:val="24"/>
        </w:rPr>
      </w:pPr>
      <w:r w:rsidRPr="009A3559">
        <w:rPr>
          <w:szCs w:val="24"/>
        </w:rPr>
        <w:t xml:space="preserve">Waiver </w:t>
      </w:r>
      <w:r w:rsidR="003C0189" w:rsidRPr="009A3559">
        <w:rPr>
          <w:szCs w:val="24"/>
        </w:rPr>
        <w:t xml:space="preserve">– </w:t>
      </w:r>
      <w:r w:rsidRPr="009A3559">
        <w:rPr>
          <w:szCs w:val="24"/>
        </w:rPr>
        <w:t xml:space="preserve">The approved continuance of a condition authorized by the AA for </w:t>
      </w:r>
      <w:r w:rsidR="009C050D" w:rsidRPr="009A3559">
        <w:rPr>
          <w:szCs w:val="24"/>
        </w:rPr>
        <w:t>OPS</w:t>
      </w:r>
      <w:r w:rsidRPr="009A3559">
        <w:rPr>
          <w:szCs w:val="24"/>
        </w:rPr>
        <w:t xml:space="preserve"> that varies from a requirement and implements risk management o</w:t>
      </w:r>
      <w:r w:rsidR="007F2739" w:rsidRPr="009A3559">
        <w:rPr>
          <w:szCs w:val="24"/>
        </w:rPr>
        <w:t>n the designated vulnerability.</w:t>
      </w:r>
    </w:p>
    <w:p w14:paraId="1F40A67B" w14:textId="77777777" w:rsidR="004A47AE" w:rsidRPr="009A3559" w:rsidRDefault="004A47AE">
      <w:pPr>
        <w:rPr>
          <w:szCs w:val="24"/>
        </w:rPr>
      </w:pPr>
      <w:r w:rsidRPr="009A3559">
        <w:rPr>
          <w:szCs w:val="24"/>
        </w:rPr>
        <w:br w:type="page"/>
      </w:r>
    </w:p>
    <w:p w14:paraId="35D802E0" w14:textId="30399E2B" w:rsidR="0023069C" w:rsidRPr="009A3559" w:rsidRDefault="005E427F">
      <w:pPr>
        <w:pStyle w:val="Heading1-Preface"/>
        <w:rPr>
          <w:sz w:val="24"/>
          <w:szCs w:val="24"/>
        </w:rPr>
      </w:pPr>
      <w:bookmarkStart w:id="391" w:name="_Toc421782848"/>
      <w:bookmarkStart w:id="392" w:name="_Toc424904699"/>
      <w:bookmarkStart w:id="393" w:name="_Toc198296277"/>
      <w:r w:rsidRPr="009A3559">
        <w:rPr>
          <w:sz w:val="24"/>
          <w:szCs w:val="24"/>
        </w:rPr>
        <w:lastRenderedPageBreak/>
        <w:t>Appendix B: Acronyms</w:t>
      </w:r>
      <w:bookmarkEnd w:id="391"/>
      <w:bookmarkEnd w:id="392"/>
      <w:bookmarkEnd w:id="393"/>
    </w:p>
    <w:tbl>
      <w:tblPr>
        <w:tblStyle w:val="TableGrid1"/>
        <w:tblW w:w="8104" w:type="dxa"/>
        <w:tblInd w:w="60" w:type="dxa"/>
        <w:tblLook w:val="04A0" w:firstRow="1" w:lastRow="0" w:firstColumn="1" w:lastColumn="0" w:noHBand="0" w:noVBand="1"/>
      </w:tblPr>
      <w:tblGrid>
        <w:gridCol w:w="1360"/>
        <w:gridCol w:w="25"/>
        <w:gridCol w:w="6574"/>
        <w:gridCol w:w="145"/>
      </w:tblGrid>
      <w:tr w:rsidR="0023069C" w:rsidRPr="009A3559" w14:paraId="5F479103" w14:textId="77777777" w:rsidTr="002771FC">
        <w:trPr>
          <w:gridAfter w:val="1"/>
          <w:wAfter w:w="145" w:type="dxa"/>
          <w:trHeight w:val="354"/>
        </w:trPr>
        <w:tc>
          <w:tcPr>
            <w:tcW w:w="1360" w:type="dxa"/>
            <w:tcBorders>
              <w:top w:val="nil"/>
              <w:left w:val="nil"/>
              <w:bottom w:val="nil"/>
              <w:right w:val="nil"/>
            </w:tcBorders>
          </w:tcPr>
          <w:p w14:paraId="3AF30BE4" w14:textId="77777777" w:rsidR="0023069C" w:rsidRPr="009A3559" w:rsidRDefault="005E427F">
            <w:pPr>
              <w:rPr>
                <w:szCs w:val="24"/>
              </w:rPr>
            </w:pPr>
            <w:r w:rsidRPr="009A3559">
              <w:rPr>
                <w:szCs w:val="24"/>
              </w:rPr>
              <w:t xml:space="preserve">AA </w:t>
            </w:r>
          </w:p>
        </w:tc>
        <w:tc>
          <w:tcPr>
            <w:tcW w:w="6599" w:type="dxa"/>
            <w:gridSpan w:val="2"/>
            <w:tcBorders>
              <w:top w:val="nil"/>
              <w:left w:val="nil"/>
              <w:bottom w:val="nil"/>
              <w:right w:val="nil"/>
            </w:tcBorders>
          </w:tcPr>
          <w:p w14:paraId="191BEC5E" w14:textId="77777777" w:rsidR="0023069C" w:rsidRPr="009A3559" w:rsidRDefault="005E427F">
            <w:pPr>
              <w:rPr>
                <w:szCs w:val="24"/>
              </w:rPr>
            </w:pPr>
            <w:r w:rsidRPr="009A3559">
              <w:rPr>
                <w:szCs w:val="24"/>
              </w:rPr>
              <w:t xml:space="preserve">Associate Administrator </w:t>
            </w:r>
          </w:p>
        </w:tc>
      </w:tr>
      <w:tr w:rsidR="001069EC" w:rsidRPr="009A3559" w14:paraId="2B27768C" w14:textId="77777777" w:rsidTr="002771FC">
        <w:trPr>
          <w:gridAfter w:val="1"/>
          <w:wAfter w:w="145" w:type="dxa"/>
          <w:trHeight w:val="354"/>
        </w:trPr>
        <w:tc>
          <w:tcPr>
            <w:tcW w:w="1360" w:type="dxa"/>
            <w:tcBorders>
              <w:top w:val="nil"/>
              <w:left w:val="nil"/>
              <w:bottom w:val="nil"/>
              <w:right w:val="nil"/>
            </w:tcBorders>
          </w:tcPr>
          <w:p w14:paraId="57930923" w14:textId="77777777" w:rsidR="001069EC" w:rsidRPr="009A3559" w:rsidRDefault="001069EC" w:rsidP="0019774B">
            <w:pPr>
              <w:rPr>
                <w:szCs w:val="24"/>
              </w:rPr>
            </w:pPr>
            <w:r w:rsidRPr="009A3559">
              <w:rPr>
                <w:szCs w:val="24"/>
              </w:rPr>
              <w:t>ACP</w:t>
            </w:r>
          </w:p>
        </w:tc>
        <w:tc>
          <w:tcPr>
            <w:tcW w:w="6599" w:type="dxa"/>
            <w:gridSpan w:val="2"/>
            <w:tcBorders>
              <w:top w:val="nil"/>
              <w:left w:val="nil"/>
              <w:bottom w:val="nil"/>
              <w:right w:val="nil"/>
            </w:tcBorders>
          </w:tcPr>
          <w:p w14:paraId="3ED276E1" w14:textId="77777777" w:rsidR="001069EC" w:rsidRPr="009A3559" w:rsidRDefault="001069EC">
            <w:pPr>
              <w:rPr>
                <w:szCs w:val="24"/>
              </w:rPr>
            </w:pPr>
            <w:r w:rsidRPr="009A3559">
              <w:rPr>
                <w:szCs w:val="24"/>
              </w:rPr>
              <w:t>Access Control Plan</w:t>
            </w:r>
          </w:p>
        </w:tc>
      </w:tr>
      <w:tr w:rsidR="0023069C" w:rsidRPr="009A3559" w14:paraId="16D32C5A" w14:textId="77777777" w:rsidTr="002771FC">
        <w:trPr>
          <w:gridAfter w:val="1"/>
          <w:wAfter w:w="145" w:type="dxa"/>
          <w:trHeight w:val="420"/>
        </w:trPr>
        <w:tc>
          <w:tcPr>
            <w:tcW w:w="1360" w:type="dxa"/>
            <w:tcBorders>
              <w:top w:val="nil"/>
              <w:left w:val="nil"/>
              <w:bottom w:val="nil"/>
              <w:right w:val="nil"/>
            </w:tcBorders>
          </w:tcPr>
          <w:p w14:paraId="23FBA66A" w14:textId="77777777" w:rsidR="0023069C" w:rsidRPr="009A3559" w:rsidRDefault="005E427F" w:rsidP="0019774B">
            <w:pPr>
              <w:rPr>
                <w:szCs w:val="24"/>
              </w:rPr>
            </w:pPr>
            <w:r w:rsidRPr="009A3559">
              <w:rPr>
                <w:szCs w:val="24"/>
              </w:rPr>
              <w:t xml:space="preserve">AIMO </w:t>
            </w:r>
          </w:p>
        </w:tc>
        <w:tc>
          <w:tcPr>
            <w:tcW w:w="6599" w:type="dxa"/>
            <w:gridSpan w:val="2"/>
            <w:tcBorders>
              <w:top w:val="nil"/>
              <w:left w:val="nil"/>
              <w:bottom w:val="nil"/>
              <w:right w:val="nil"/>
            </w:tcBorders>
          </w:tcPr>
          <w:p w14:paraId="082BE3EA" w14:textId="77777777" w:rsidR="0023069C" w:rsidRPr="009A3559" w:rsidRDefault="005E427F">
            <w:pPr>
              <w:rPr>
                <w:szCs w:val="24"/>
              </w:rPr>
            </w:pPr>
            <w:r w:rsidRPr="009A3559">
              <w:rPr>
                <w:szCs w:val="24"/>
              </w:rPr>
              <w:t>Agency Identity Management Official</w:t>
            </w:r>
          </w:p>
        </w:tc>
      </w:tr>
      <w:tr w:rsidR="00F16266" w:rsidRPr="009A3559" w14:paraId="0BC2FC11" w14:textId="77777777" w:rsidTr="002771FC">
        <w:trPr>
          <w:gridAfter w:val="1"/>
          <w:wAfter w:w="145" w:type="dxa"/>
          <w:trHeight w:val="420"/>
        </w:trPr>
        <w:tc>
          <w:tcPr>
            <w:tcW w:w="1360" w:type="dxa"/>
            <w:tcBorders>
              <w:top w:val="nil"/>
              <w:left w:val="nil"/>
              <w:bottom w:val="nil"/>
              <w:right w:val="nil"/>
            </w:tcBorders>
          </w:tcPr>
          <w:p w14:paraId="3E592FD8" w14:textId="77777777" w:rsidR="00F16266" w:rsidRPr="009A3559" w:rsidRDefault="00F16266" w:rsidP="0019774B">
            <w:pPr>
              <w:rPr>
                <w:szCs w:val="24"/>
              </w:rPr>
            </w:pPr>
            <w:r w:rsidRPr="009A3559">
              <w:rPr>
                <w:szCs w:val="24"/>
              </w:rPr>
              <w:t>ARRC</w:t>
            </w:r>
          </w:p>
        </w:tc>
        <w:tc>
          <w:tcPr>
            <w:tcW w:w="6599" w:type="dxa"/>
            <w:gridSpan w:val="2"/>
            <w:tcBorders>
              <w:top w:val="nil"/>
              <w:left w:val="nil"/>
              <w:bottom w:val="nil"/>
              <w:right w:val="nil"/>
            </w:tcBorders>
          </w:tcPr>
          <w:p w14:paraId="7E8D3F51" w14:textId="77777777" w:rsidR="00F16266" w:rsidRPr="009A3559" w:rsidRDefault="00F16266">
            <w:pPr>
              <w:rPr>
                <w:szCs w:val="24"/>
              </w:rPr>
            </w:pPr>
            <w:r w:rsidRPr="009A3559">
              <w:rPr>
                <w:szCs w:val="24"/>
              </w:rPr>
              <w:t>Alien Registration Receipt Card</w:t>
            </w:r>
          </w:p>
        </w:tc>
      </w:tr>
      <w:tr w:rsidR="005B1709" w:rsidRPr="009A3559" w14:paraId="656D4A02" w14:textId="77777777" w:rsidTr="002771FC">
        <w:trPr>
          <w:gridAfter w:val="1"/>
          <w:wAfter w:w="145" w:type="dxa"/>
          <w:trHeight w:val="420"/>
        </w:trPr>
        <w:tc>
          <w:tcPr>
            <w:tcW w:w="1360" w:type="dxa"/>
            <w:tcBorders>
              <w:top w:val="nil"/>
              <w:left w:val="nil"/>
              <w:bottom w:val="nil"/>
              <w:right w:val="nil"/>
            </w:tcBorders>
          </w:tcPr>
          <w:p w14:paraId="67FEF96A" w14:textId="4176AD2F" w:rsidR="005B1709" w:rsidRPr="009A3559" w:rsidRDefault="005B1709" w:rsidP="0019774B">
            <w:pPr>
              <w:rPr>
                <w:szCs w:val="24"/>
              </w:rPr>
            </w:pPr>
            <w:r w:rsidRPr="009A3559">
              <w:rPr>
                <w:szCs w:val="24"/>
              </w:rPr>
              <w:t>ASB</w:t>
            </w:r>
          </w:p>
        </w:tc>
        <w:tc>
          <w:tcPr>
            <w:tcW w:w="6599" w:type="dxa"/>
            <w:gridSpan w:val="2"/>
            <w:tcBorders>
              <w:top w:val="nil"/>
              <w:left w:val="nil"/>
              <w:bottom w:val="nil"/>
              <w:right w:val="nil"/>
            </w:tcBorders>
          </w:tcPr>
          <w:p w14:paraId="3BB337B7" w14:textId="2A7FA26B" w:rsidR="005B1709" w:rsidRPr="009A3559" w:rsidRDefault="005B1709">
            <w:pPr>
              <w:rPr>
                <w:szCs w:val="24"/>
              </w:rPr>
            </w:pPr>
            <w:r w:rsidRPr="009A3559">
              <w:rPr>
                <w:szCs w:val="24"/>
              </w:rPr>
              <w:t>Agency Smart Badge</w:t>
            </w:r>
          </w:p>
        </w:tc>
      </w:tr>
      <w:tr w:rsidR="0023069C" w:rsidRPr="009A3559" w14:paraId="439D55DA" w14:textId="77777777" w:rsidTr="002771FC">
        <w:trPr>
          <w:gridAfter w:val="1"/>
          <w:wAfter w:w="145" w:type="dxa"/>
          <w:trHeight w:val="420"/>
        </w:trPr>
        <w:tc>
          <w:tcPr>
            <w:tcW w:w="1360" w:type="dxa"/>
            <w:tcBorders>
              <w:top w:val="nil"/>
              <w:left w:val="nil"/>
              <w:bottom w:val="nil"/>
              <w:right w:val="nil"/>
            </w:tcBorders>
          </w:tcPr>
          <w:p w14:paraId="3802A9C4" w14:textId="77777777" w:rsidR="0023069C" w:rsidRPr="009A3559" w:rsidRDefault="005E427F" w:rsidP="0019774B">
            <w:pPr>
              <w:rPr>
                <w:szCs w:val="24"/>
              </w:rPr>
            </w:pPr>
            <w:r w:rsidRPr="009A3559">
              <w:rPr>
                <w:szCs w:val="24"/>
              </w:rPr>
              <w:t xml:space="preserve">CA </w:t>
            </w:r>
          </w:p>
        </w:tc>
        <w:tc>
          <w:tcPr>
            <w:tcW w:w="6599" w:type="dxa"/>
            <w:gridSpan w:val="2"/>
            <w:tcBorders>
              <w:top w:val="nil"/>
              <w:left w:val="nil"/>
              <w:bottom w:val="nil"/>
              <w:right w:val="nil"/>
            </w:tcBorders>
          </w:tcPr>
          <w:p w14:paraId="59379008" w14:textId="77777777" w:rsidR="0023069C" w:rsidRPr="009A3559" w:rsidRDefault="005E427F">
            <w:pPr>
              <w:rPr>
                <w:szCs w:val="24"/>
              </w:rPr>
            </w:pPr>
            <w:r w:rsidRPr="009A3559">
              <w:rPr>
                <w:szCs w:val="24"/>
              </w:rPr>
              <w:t>Certification Authority</w:t>
            </w:r>
          </w:p>
        </w:tc>
      </w:tr>
      <w:tr w:rsidR="0023069C" w:rsidRPr="009A3559" w14:paraId="4EB570AD" w14:textId="77777777" w:rsidTr="002771FC">
        <w:trPr>
          <w:gridAfter w:val="1"/>
          <w:wAfter w:w="145" w:type="dxa"/>
          <w:trHeight w:val="420"/>
        </w:trPr>
        <w:tc>
          <w:tcPr>
            <w:tcW w:w="1360" w:type="dxa"/>
            <w:tcBorders>
              <w:top w:val="nil"/>
              <w:left w:val="nil"/>
              <w:bottom w:val="nil"/>
              <w:right w:val="nil"/>
            </w:tcBorders>
          </w:tcPr>
          <w:p w14:paraId="05F368F6" w14:textId="77777777" w:rsidR="0023069C" w:rsidRPr="009A3559" w:rsidRDefault="005E427F" w:rsidP="0019774B">
            <w:pPr>
              <w:rPr>
                <w:szCs w:val="24"/>
              </w:rPr>
            </w:pPr>
            <w:r w:rsidRPr="009A3559">
              <w:rPr>
                <w:szCs w:val="24"/>
              </w:rPr>
              <w:t xml:space="preserve">CAC </w:t>
            </w:r>
          </w:p>
        </w:tc>
        <w:tc>
          <w:tcPr>
            <w:tcW w:w="6599" w:type="dxa"/>
            <w:gridSpan w:val="2"/>
            <w:tcBorders>
              <w:top w:val="nil"/>
              <w:left w:val="nil"/>
              <w:bottom w:val="nil"/>
              <w:right w:val="nil"/>
            </w:tcBorders>
          </w:tcPr>
          <w:p w14:paraId="660E53E5" w14:textId="77777777" w:rsidR="0023069C" w:rsidRPr="009A3559" w:rsidRDefault="005E427F">
            <w:pPr>
              <w:rPr>
                <w:szCs w:val="24"/>
              </w:rPr>
            </w:pPr>
            <w:r w:rsidRPr="009A3559">
              <w:rPr>
                <w:szCs w:val="24"/>
              </w:rPr>
              <w:t>Common Access Card</w:t>
            </w:r>
          </w:p>
        </w:tc>
      </w:tr>
      <w:tr w:rsidR="00B9569F" w:rsidRPr="009A3559" w14:paraId="495238B0" w14:textId="77777777" w:rsidTr="002771FC">
        <w:trPr>
          <w:gridAfter w:val="1"/>
          <w:wAfter w:w="145" w:type="dxa"/>
          <w:trHeight w:val="420"/>
        </w:trPr>
        <w:tc>
          <w:tcPr>
            <w:tcW w:w="1360" w:type="dxa"/>
            <w:tcBorders>
              <w:top w:val="nil"/>
              <w:left w:val="nil"/>
              <w:bottom w:val="nil"/>
              <w:right w:val="nil"/>
            </w:tcBorders>
          </w:tcPr>
          <w:p w14:paraId="21B079B0" w14:textId="77777777" w:rsidR="00B9569F" w:rsidRPr="009A3559" w:rsidRDefault="00B9569F" w:rsidP="0019774B">
            <w:pPr>
              <w:rPr>
                <w:szCs w:val="24"/>
              </w:rPr>
            </w:pPr>
            <w:r w:rsidRPr="009A3559">
              <w:rPr>
                <w:szCs w:val="24"/>
              </w:rPr>
              <w:t>CCPS</w:t>
            </w:r>
          </w:p>
        </w:tc>
        <w:tc>
          <w:tcPr>
            <w:tcW w:w="6599" w:type="dxa"/>
            <w:gridSpan w:val="2"/>
            <w:tcBorders>
              <w:top w:val="nil"/>
              <w:left w:val="nil"/>
              <w:bottom w:val="nil"/>
              <w:right w:val="nil"/>
            </w:tcBorders>
          </w:tcPr>
          <w:p w14:paraId="0A390A71" w14:textId="77777777" w:rsidR="00B9569F" w:rsidRPr="009A3559" w:rsidRDefault="00B9569F">
            <w:pPr>
              <w:rPr>
                <w:szCs w:val="24"/>
              </w:rPr>
            </w:pPr>
            <w:r w:rsidRPr="009A3559">
              <w:rPr>
                <w:szCs w:val="24"/>
              </w:rPr>
              <w:t>Center Chief of Protective Services</w:t>
            </w:r>
          </w:p>
        </w:tc>
      </w:tr>
      <w:tr w:rsidR="0033501F" w:rsidRPr="009A3559" w14:paraId="672A214D" w14:textId="77777777" w:rsidTr="002771FC">
        <w:trPr>
          <w:gridAfter w:val="1"/>
          <w:wAfter w:w="145" w:type="dxa"/>
          <w:trHeight w:val="420"/>
        </w:trPr>
        <w:tc>
          <w:tcPr>
            <w:tcW w:w="1360" w:type="dxa"/>
            <w:tcBorders>
              <w:top w:val="nil"/>
              <w:left w:val="nil"/>
              <w:bottom w:val="nil"/>
              <w:right w:val="nil"/>
            </w:tcBorders>
          </w:tcPr>
          <w:p w14:paraId="7B2E857B" w14:textId="77777777" w:rsidR="0033501F" w:rsidRPr="009A3559" w:rsidRDefault="0033501F" w:rsidP="0019774B">
            <w:pPr>
              <w:rPr>
                <w:szCs w:val="24"/>
              </w:rPr>
            </w:pPr>
            <w:r w:rsidRPr="009A3559">
              <w:rPr>
                <w:szCs w:val="24"/>
              </w:rPr>
              <w:t>CEA</w:t>
            </w:r>
          </w:p>
        </w:tc>
        <w:tc>
          <w:tcPr>
            <w:tcW w:w="6599" w:type="dxa"/>
            <w:gridSpan w:val="2"/>
            <w:tcBorders>
              <w:top w:val="nil"/>
              <w:left w:val="nil"/>
              <w:bottom w:val="nil"/>
              <w:right w:val="nil"/>
            </w:tcBorders>
          </w:tcPr>
          <w:p w14:paraId="42C3A8A9" w14:textId="77777777" w:rsidR="0033501F" w:rsidRPr="009A3559" w:rsidRDefault="0033501F">
            <w:pPr>
              <w:rPr>
                <w:szCs w:val="24"/>
              </w:rPr>
            </w:pPr>
            <w:r w:rsidRPr="009A3559">
              <w:rPr>
                <w:szCs w:val="24"/>
              </w:rPr>
              <w:t>Center Export Administrator</w:t>
            </w:r>
          </w:p>
        </w:tc>
      </w:tr>
      <w:tr w:rsidR="0023069C" w:rsidRPr="009A3559" w14:paraId="16BFCFD7" w14:textId="77777777" w:rsidTr="002771FC">
        <w:trPr>
          <w:gridAfter w:val="1"/>
          <w:wAfter w:w="145" w:type="dxa"/>
          <w:trHeight w:val="420"/>
        </w:trPr>
        <w:tc>
          <w:tcPr>
            <w:tcW w:w="1360" w:type="dxa"/>
            <w:tcBorders>
              <w:top w:val="nil"/>
              <w:left w:val="nil"/>
              <w:bottom w:val="nil"/>
              <w:right w:val="nil"/>
            </w:tcBorders>
          </w:tcPr>
          <w:p w14:paraId="564C72DE" w14:textId="77777777" w:rsidR="0023069C" w:rsidRPr="009A3559" w:rsidRDefault="005E427F" w:rsidP="0019774B">
            <w:pPr>
              <w:rPr>
                <w:szCs w:val="24"/>
              </w:rPr>
            </w:pPr>
            <w:r w:rsidRPr="009A3559">
              <w:rPr>
                <w:szCs w:val="24"/>
              </w:rPr>
              <w:t xml:space="preserve">CHUID </w:t>
            </w:r>
          </w:p>
        </w:tc>
        <w:tc>
          <w:tcPr>
            <w:tcW w:w="6599" w:type="dxa"/>
            <w:gridSpan w:val="2"/>
            <w:tcBorders>
              <w:top w:val="nil"/>
              <w:left w:val="nil"/>
              <w:bottom w:val="nil"/>
              <w:right w:val="nil"/>
            </w:tcBorders>
          </w:tcPr>
          <w:p w14:paraId="4DDF9E11" w14:textId="77777777" w:rsidR="0023069C" w:rsidRPr="009A3559" w:rsidRDefault="005E427F">
            <w:pPr>
              <w:rPr>
                <w:szCs w:val="24"/>
              </w:rPr>
            </w:pPr>
            <w:r w:rsidRPr="009A3559">
              <w:rPr>
                <w:szCs w:val="24"/>
              </w:rPr>
              <w:t>Cardholder Unique Identifier</w:t>
            </w:r>
          </w:p>
        </w:tc>
      </w:tr>
      <w:tr w:rsidR="00A4114B" w:rsidRPr="009A3559" w14:paraId="40402F00" w14:textId="77777777" w:rsidTr="002771FC">
        <w:trPr>
          <w:gridAfter w:val="1"/>
          <w:wAfter w:w="145" w:type="dxa"/>
          <w:trHeight w:val="420"/>
        </w:trPr>
        <w:tc>
          <w:tcPr>
            <w:tcW w:w="1360" w:type="dxa"/>
            <w:tcBorders>
              <w:top w:val="nil"/>
              <w:left w:val="nil"/>
              <w:bottom w:val="nil"/>
              <w:right w:val="nil"/>
            </w:tcBorders>
          </w:tcPr>
          <w:p w14:paraId="2E4D767E" w14:textId="5672AF26" w:rsidR="00A4114B" w:rsidRPr="009A3559" w:rsidRDefault="00A4114B" w:rsidP="0019774B">
            <w:pPr>
              <w:rPr>
                <w:szCs w:val="24"/>
              </w:rPr>
            </w:pPr>
            <w:r w:rsidRPr="009A3559">
              <w:rPr>
                <w:szCs w:val="24"/>
              </w:rPr>
              <w:t>CI/CT</w:t>
            </w:r>
          </w:p>
        </w:tc>
        <w:tc>
          <w:tcPr>
            <w:tcW w:w="6599" w:type="dxa"/>
            <w:gridSpan w:val="2"/>
            <w:tcBorders>
              <w:top w:val="nil"/>
              <w:left w:val="nil"/>
              <w:bottom w:val="nil"/>
              <w:right w:val="nil"/>
            </w:tcBorders>
          </w:tcPr>
          <w:p w14:paraId="6CC798DC" w14:textId="1D146D16" w:rsidR="00A4114B" w:rsidRPr="009A3559" w:rsidRDefault="00A4114B">
            <w:pPr>
              <w:rPr>
                <w:szCs w:val="24"/>
              </w:rPr>
            </w:pPr>
            <w:r w:rsidRPr="009A3559">
              <w:rPr>
                <w:szCs w:val="24"/>
              </w:rPr>
              <w:t>Counterintelligence</w:t>
            </w:r>
            <w:r w:rsidR="00424CE6" w:rsidRPr="009A3559">
              <w:rPr>
                <w:szCs w:val="24"/>
              </w:rPr>
              <w:t>/Counterterrorism</w:t>
            </w:r>
          </w:p>
        </w:tc>
      </w:tr>
      <w:tr w:rsidR="00095209" w:rsidRPr="009A3559" w14:paraId="6D877C83" w14:textId="77777777" w:rsidTr="002771FC">
        <w:trPr>
          <w:gridAfter w:val="1"/>
          <w:wAfter w:w="145" w:type="dxa"/>
          <w:trHeight w:val="420"/>
        </w:trPr>
        <w:tc>
          <w:tcPr>
            <w:tcW w:w="1360" w:type="dxa"/>
            <w:tcBorders>
              <w:top w:val="nil"/>
              <w:left w:val="nil"/>
              <w:bottom w:val="nil"/>
              <w:right w:val="nil"/>
            </w:tcBorders>
          </w:tcPr>
          <w:p w14:paraId="128A61C9" w14:textId="77777777" w:rsidR="00095209" w:rsidRPr="009A3559" w:rsidRDefault="00095209" w:rsidP="0019774B">
            <w:pPr>
              <w:rPr>
                <w:szCs w:val="24"/>
              </w:rPr>
            </w:pPr>
            <w:r w:rsidRPr="009A3559">
              <w:rPr>
                <w:szCs w:val="24"/>
              </w:rPr>
              <w:t>CISA</w:t>
            </w:r>
          </w:p>
        </w:tc>
        <w:tc>
          <w:tcPr>
            <w:tcW w:w="6599" w:type="dxa"/>
            <w:gridSpan w:val="2"/>
            <w:tcBorders>
              <w:top w:val="nil"/>
              <w:left w:val="nil"/>
              <w:bottom w:val="nil"/>
              <w:right w:val="nil"/>
            </w:tcBorders>
          </w:tcPr>
          <w:p w14:paraId="61D618EF" w14:textId="77777777" w:rsidR="00095209" w:rsidRPr="009A3559" w:rsidRDefault="00095209">
            <w:pPr>
              <w:rPr>
                <w:szCs w:val="24"/>
              </w:rPr>
            </w:pPr>
            <w:r w:rsidRPr="009A3559">
              <w:rPr>
                <w:szCs w:val="24"/>
              </w:rPr>
              <w:t>Counterintelligence Special Agent</w:t>
            </w:r>
          </w:p>
        </w:tc>
      </w:tr>
      <w:tr w:rsidR="00744F9B" w:rsidRPr="009A3559" w14:paraId="1A3910D8" w14:textId="77777777" w:rsidTr="002771FC">
        <w:trPr>
          <w:gridAfter w:val="1"/>
          <w:wAfter w:w="145" w:type="dxa"/>
          <w:trHeight w:val="420"/>
        </w:trPr>
        <w:tc>
          <w:tcPr>
            <w:tcW w:w="1360" w:type="dxa"/>
            <w:tcBorders>
              <w:top w:val="nil"/>
              <w:left w:val="nil"/>
              <w:bottom w:val="nil"/>
              <w:right w:val="nil"/>
            </w:tcBorders>
          </w:tcPr>
          <w:p w14:paraId="7AE97A7F" w14:textId="12589C48" w:rsidR="00744F9B" w:rsidRPr="009A3559" w:rsidRDefault="00744F9B" w:rsidP="0019774B">
            <w:pPr>
              <w:rPr>
                <w:szCs w:val="24"/>
              </w:rPr>
            </w:pPr>
            <w:r w:rsidRPr="009A3559">
              <w:rPr>
                <w:szCs w:val="24"/>
              </w:rPr>
              <w:t>CISO</w:t>
            </w:r>
          </w:p>
        </w:tc>
        <w:tc>
          <w:tcPr>
            <w:tcW w:w="6599" w:type="dxa"/>
            <w:gridSpan w:val="2"/>
            <w:tcBorders>
              <w:top w:val="nil"/>
              <w:left w:val="nil"/>
              <w:bottom w:val="nil"/>
              <w:right w:val="nil"/>
            </w:tcBorders>
          </w:tcPr>
          <w:p w14:paraId="6A0D45BB" w14:textId="1A9AC44D" w:rsidR="00744F9B" w:rsidRPr="009A3559" w:rsidRDefault="00744F9B">
            <w:pPr>
              <w:rPr>
                <w:szCs w:val="24"/>
              </w:rPr>
            </w:pPr>
            <w:r w:rsidRPr="009A3559">
              <w:rPr>
                <w:szCs w:val="24"/>
              </w:rPr>
              <w:t>Chief Information Security Officer</w:t>
            </w:r>
          </w:p>
        </w:tc>
      </w:tr>
      <w:tr w:rsidR="0023069C" w:rsidRPr="009A3559" w14:paraId="7ADFEEBF" w14:textId="77777777" w:rsidTr="002771FC">
        <w:trPr>
          <w:gridAfter w:val="1"/>
          <w:wAfter w:w="145" w:type="dxa"/>
          <w:trHeight w:val="420"/>
        </w:trPr>
        <w:tc>
          <w:tcPr>
            <w:tcW w:w="1360" w:type="dxa"/>
            <w:tcBorders>
              <w:top w:val="nil"/>
              <w:left w:val="nil"/>
              <w:bottom w:val="nil"/>
              <w:right w:val="nil"/>
            </w:tcBorders>
          </w:tcPr>
          <w:p w14:paraId="01C098D1" w14:textId="77777777" w:rsidR="0023069C" w:rsidRPr="009A3559" w:rsidRDefault="005E427F" w:rsidP="0019774B">
            <w:pPr>
              <w:rPr>
                <w:szCs w:val="24"/>
              </w:rPr>
            </w:pPr>
            <w:r w:rsidRPr="009A3559">
              <w:rPr>
                <w:szCs w:val="24"/>
              </w:rPr>
              <w:t xml:space="preserve">CNSI </w:t>
            </w:r>
          </w:p>
        </w:tc>
        <w:tc>
          <w:tcPr>
            <w:tcW w:w="6599" w:type="dxa"/>
            <w:gridSpan w:val="2"/>
            <w:tcBorders>
              <w:top w:val="nil"/>
              <w:left w:val="nil"/>
              <w:bottom w:val="nil"/>
              <w:right w:val="nil"/>
            </w:tcBorders>
          </w:tcPr>
          <w:p w14:paraId="54B33AB4" w14:textId="77777777" w:rsidR="0023069C" w:rsidRPr="009A3559" w:rsidRDefault="005E427F">
            <w:pPr>
              <w:rPr>
                <w:szCs w:val="24"/>
              </w:rPr>
            </w:pPr>
            <w:r w:rsidRPr="009A3559">
              <w:rPr>
                <w:szCs w:val="24"/>
              </w:rPr>
              <w:t>Classified National Security Information</w:t>
            </w:r>
          </w:p>
        </w:tc>
      </w:tr>
      <w:tr w:rsidR="0023069C" w:rsidRPr="009A3559" w14:paraId="1A43B367" w14:textId="77777777" w:rsidTr="002771FC">
        <w:trPr>
          <w:gridAfter w:val="1"/>
          <w:wAfter w:w="145" w:type="dxa"/>
          <w:trHeight w:val="420"/>
        </w:trPr>
        <w:tc>
          <w:tcPr>
            <w:tcW w:w="1360" w:type="dxa"/>
            <w:tcBorders>
              <w:top w:val="nil"/>
              <w:left w:val="nil"/>
              <w:bottom w:val="nil"/>
              <w:right w:val="nil"/>
            </w:tcBorders>
          </w:tcPr>
          <w:p w14:paraId="118B16DB" w14:textId="77777777" w:rsidR="0023069C" w:rsidRPr="009A3559" w:rsidRDefault="005E427F" w:rsidP="0019774B">
            <w:pPr>
              <w:rPr>
                <w:szCs w:val="24"/>
              </w:rPr>
            </w:pPr>
            <w:r w:rsidRPr="009A3559">
              <w:rPr>
                <w:szCs w:val="24"/>
              </w:rPr>
              <w:t xml:space="preserve">COG </w:t>
            </w:r>
          </w:p>
        </w:tc>
        <w:tc>
          <w:tcPr>
            <w:tcW w:w="6599" w:type="dxa"/>
            <w:gridSpan w:val="2"/>
            <w:tcBorders>
              <w:top w:val="nil"/>
              <w:left w:val="nil"/>
              <w:bottom w:val="nil"/>
              <w:right w:val="nil"/>
            </w:tcBorders>
          </w:tcPr>
          <w:p w14:paraId="1FF878EC" w14:textId="77777777" w:rsidR="0023069C" w:rsidRPr="009A3559" w:rsidRDefault="005E427F">
            <w:pPr>
              <w:rPr>
                <w:szCs w:val="24"/>
              </w:rPr>
            </w:pPr>
            <w:r w:rsidRPr="009A3559">
              <w:rPr>
                <w:szCs w:val="24"/>
              </w:rPr>
              <w:t>Continuity of Governance</w:t>
            </w:r>
          </w:p>
        </w:tc>
      </w:tr>
      <w:tr w:rsidR="0023069C" w:rsidRPr="009A3559" w14:paraId="75BE553A" w14:textId="77777777" w:rsidTr="002771FC">
        <w:trPr>
          <w:gridAfter w:val="1"/>
          <w:wAfter w:w="145" w:type="dxa"/>
          <w:trHeight w:val="420"/>
        </w:trPr>
        <w:tc>
          <w:tcPr>
            <w:tcW w:w="1360" w:type="dxa"/>
            <w:tcBorders>
              <w:top w:val="nil"/>
              <w:left w:val="nil"/>
              <w:bottom w:val="nil"/>
              <w:right w:val="nil"/>
            </w:tcBorders>
          </w:tcPr>
          <w:p w14:paraId="32463CB4" w14:textId="77777777" w:rsidR="0023069C" w:rsidRPr="009A3559" w:rsidRDefault="005E427F" w:rsidP="0019774B">
            <w:pPr>
              <w:rPr>
                <w:szCs w:val="24"/>
              </w:rPr>
            </w:pPr>
            <w:r w:rsidRPr="009A3559">
              <w:rPr>
                <w:szCs w:val="24"/>
              </w:rPr>
              <w:t xml:space="preserve">COOP </w:t>
            </w:r>
          </w:p>
        </w:tc>
        <w:tc>
          <w:tcPr>
            <w:tcW w:w="6599" w:type="dxa"/>
            <w:gridSpan w:val="2"/>
            <w:tcBorders>
              <w:top w:val="nil"/>
              <w:left w:val="nil"/>
              <w:bottom w:val="nil"/>
              <w:right w:val="nil"/>
            </w:tcBorders>
          </w:tcPr>
          <w:p w14:paraId="4B938767" w14:textId="77777777" w:rsidR="0023069C" w:rsidRPr="009A3559" w:rsidRDefault="005E427F">
            <w:pPr>
              <w:rPr>
                <w:szCs w:val="24"/>
              </w:rPr>
            </w:pPr>
            <w:r w:rsidRPr="009A3559">
              <w:rPr>
                <w:szCs w:val="24"/>
              </w:rPr>
              <w:t>Continuity of Operations</w:t>
            </w:r>
          </w:p>
        </w:tc>
      </w:tr>
      <w:tr w:rsidR="0023069C" w:rsidRPr="009A3559" w14:paraId="0A016366" w14:textId="77777777" w:rsidTr="002771FC">
        <w:trPr>
          <w:gridAfter w:val="1"/>
          <w:wAfter w:w="145" w:type="dxa"/>
          <w:trHeight w:val="420"/>
        </w:trPr>
        <w:tc>
          <w:tcPr>
            <w:tcW w:w="1360" w:type="dxa"/>
            <w:tcBorders>
              <w:top w:val="nil"/>
              <w:left w:val="nil"/>
              <w:bottom w:val="nil"/>
              <w:right w:val="nil"/>
            </w:tcBorders>
          </w:tcPr>
          <w:p w14:paraId="21D897F8" w14:textId="77777777" w:rsidR="0023069C" w:rsidRPr="009A3559" w:rsidRDefault="005E427F" w:rsidP="0019774B">
            <w:pPr>
              <w:rPr>
                <w:szCs w:val="24"/>
              </w:rPr>
            </w:pPr>
            <w:r w:rsidRPr="009A3559">
              <w:rPr>
                <w:szCs w:val="24"/>
              </w:rPr>
              <w:t xml:space="preserve">COR </w:t>
            </w:r>
          </w:p>
        </w:tc>
        <w:tc>
          <w:tcPr>
            <w:tcW w:w="6599" w:type="dxa"/>
            <w:gridSpan w:val="2"/>
            <w:tcBorders>
              <w:top w:val="nil"/>
              <w:left w:val="nil"/>
              <w:bottom w:val="nil"/>
              <w:right w:val="nil"/>
            </w:tcBorders>
          </w:tcPr>
          <w:p w14:paraId="0D4ACF5A" w14:textId="77777777" w:rsidR="0023069C" w:rsidRPr="009A3559" w:rsidRDefault="005E427F" w:rsidP="00DB32E1">
            <w:pPr>
              <w:rPr>
                <w:szCs w:val="24"/>
              </w:rPr>
            </w:pPr>
            <w:r w:rsidRPr="009A3559">
              <w:rPr>
                <w:szCs w:val="24"/>
              </w:rPr>
              <w:t>Contracting Officer</w:t>
            </w:r>
            <w:r w:rsidR="009C050D" w:rsidRPr="009A3559">
              <w:rPr>
                <w:szCs w:val="24"/>
              </w:rPr>
              <w:t>’</w:t>
            </w:r>
            <w:r w:rsidRPr="009A3559">
              <w:rPr>
                <w:szCs w:val="24"/>
              </w:rPr>
              <w:t>s Representative</w:t>
            </w:r>
          </w:p>
        </w:tc>
      </w:tr>
      <w:tr w:rsidR="00C72ADE" w:rsidRPr="009A3559" w14:paraId="6F1A665C" w14:textId="77777777" w:rsidTr="002771FC">
        <w:trPr>
          <w:gridAfter w:val="1"/>
          <w:wAfter w:w="145" w:type="dxa"/>
          <w:trHeight w:val="420"/>
        </w:trPr>
        <w:tc>
          <w:tcPr>
            <w:tcW w:w="1360" w:type="dxa"/>
            <w:tcBorders>
              <w:top w:val="nil"/>
              <w:left w:val="nil"/>
              <w:bottom w:val="nil"/>
              <w:right w:val="nil"/>
            </w:tcBorders>
          </w:tcPr>
          <w:p w14:paraId="566D71FA" w14:textId="40CCE18C" w:rsidR="00C72ADE" w:rsidRPr="009A3559" w:rsidRDefault="00C72ADE" w:rsidP="0019774B">
            <w:pPr>
              <w:rPr>
                <w:szCs w:val="24"/>
              </w:rPr>
            </w:pPr>
            <w:r w:rsidRPr="009A3559">
              <w:rPr>
                <w:szCs w:val="24"/>
              </w:rPr>
              <w:t>CPR</w:t>
            </w:r>
          </w:p>
        </w:tc>
        <w:tc>
          <w:tcPr>
            <w:tcW w:w="6599" w:type="dxa"/>
            <w:gridSpan w:val="2"/>
            <w:tcBorders>
              <w:top w:val="nil"/>
              <w:left w:val="nil"/>
              <w:bottom w:val="nil"/>
              <w:right w:val="nil"/>
            </w:tcBorders>
          </w:tcPr>
          <w:p w14:paraId="3FBA74AA" w14:textId="755BBD06" w:rsidR="00C72ADE" w:rsidRPr="009A3559" w:rsidRDefault="00592E75" w:rsidP="00DB32E1">
            <w:pPr>
              <w:rPr>
                <w:szCs w:val="24"/>
              </w:rPr>
            </w:pPr>
            <w:r w:rsidRPr="009A3559">
              <w:rPr>
                <w:szCs w:val="24"/>
              </w:rPr>
              <w:t>Card Production Request</w:t>
            </w:r>
          </w:p>
        </w:tc>
      </w:tr>
      <w:tr w:rsidR="0019634C" w:rsidRPr="009A3559" w14:paraId="63E2E200" w14:textId="77777777" w:rsidTr="00080E4C">
        <w:trPr>
          <w:trHeight w:val="420"/>
        </w:trPr>
        <w:tc>
          <w:tcPr>
            <w:tcW w:w="1360" w:type="dxa"/>
            <w:tcBorders>
              <w:top w:val="nil"/>
              <w:left w:val="nil"/>
              <w:bottom w:val="nil"/>
              <w:right w:val="nil"/>
            </w:tcBorders>
          </w:tcPr>
          <w:p w14:paraId="37C61E48" w14:textId="08E7F5D9" w:rsidR="0019634C" w:rsidRPr="009A3559" w:rsidRDefault="0019634C" w:rsidP="0019774B">
            <w:pPr>
              <w:rPr>
                <w:szCs w:val="24"/>
              </w:rPr>
            </w:pPr>
            <w:r w:rsidRPr="009A3559">
              <w:rPr>
                <w:szCs w:val="24"/>
              </w:rPr>
              <w:t>CUI</w:t>
            </w:r>
          </w:p>
        </w:tc>
        <w:tc>
          <w:tcPr>
            <w:tcW w:w="6744" w:type="dxa"/>
            <w:gridSpan w:val="3"/>
            <w:tcBorders>
              <w:top w:val="nil"/>
              <w:left w:val="nil"/>
              <w:bottom w:val="nil"/>
              <w:right w:val="nil"/>
            </w:tcBorders>
          </w:tcPr>
          <w:p w14:paraId="46847E02" w14:textId="741778D0" w:rsidR="0019634C" w:rsidRPr="009A3559" w:rsidRDefault="0019634C">
            <w:pPr>
              <w:rPr>
                <w:szCs w:val="24"/>
              </w:rPr>
            </w:pPr>
            <w:r w:rsidRPr="009A3559">
              <w:rPr>
                <w:szCs w:val="24"/>
              </w:rPr>
              <w:t>Controlled Unclassified Information</w:t>
            </w:r>
          </w:p>
        </w:tc>
      </w:tr>
      <w:tr w:rsidR="0023069C" w:rsidRPr="009A3559" w14:paraId="4C66F553" w14:textId="77777777" w:rsidTr="002771FC">
        <w:trPr>
          <w:gridAfter w:val="1"/>
          <w:wAfter w:w="145" w:type="dxa"/>
          <w:trHeight w:val="420"/>
        </w:trPr>
        <w:tc>
          <w:tcPr>
            <w:tcW w:w="1360" w:type="dxa"/>
            <w:tcBorders>
              <w:top w:val="nil"/>
              <w:left w:val="nil"/>
              <w:bottom w:val="nil"/>
              <w:right w:val="nil"/>
            </w:tcBorders>
          </w:tcPr>
          <w:p w14:paraId="7963BE90" w14:textId="77777777" w:rsidR="0023069C" w:rsidRPr="009A3559" w:rsidRDefault="005E427F" w:rsidP="0019774B">
            <w:pPr>
              <w:rPr>
                <w:szCs w:val="24"/>
              </w:rPr>
            </w:pPr>
            <w:r w:rsidRPr="009A3559">
              <w:rPr>
                <w:szCs w:val="24"/>
              </w:rPr>
              <w:t xml:space="preserve">DAA </w:t>
            </w:r>
          </w:p>
        </w:tc>
        <w:tc>
          <w:tcPr>
            <w:tcW w:w="6599" w:type="dxa"/>
            <w:gridSpan w:val="2"/>
            <w:tcBorders>
              <w:top w:val="nil"/>
              <w:left w:val="nil"/>
              <w:bottom w:val="nil"/>
              <w:right w:val="nil"/>
            </w:tcBorders>
          </w:tcPr>
          <w:p w14:paraId="029294E6" w14:textId="046E69B7" w:rsidR="0023069C" w:rsidRPr="009A3559" w:rsidRDefault="005E427F">
            <w:pPr>
              <w:rPr>
                <w:szCs w:val="24"/>
              </w:rPr>
            </w:pPr>
            <w:r w:rsidRPr="009A3559">
              <w:rPr>
                <w:szCs w:val="24"/>
              </w:rPr>
              <w:t xml:space="preserve">Designated </w:t>
            </w:r>
            <w:r w:rsidR="00990AFC" w:rsidRPr="009A3559">
              <w:rPr>
                <w:szCs w:val="24"/>
              </w:rPr>
              <w:t xml:space="preserve">Approving </w:t>
            </w:r>
            <w:r w:rsidRPr="009A3559">
              <w:rPr>
                <w:szCs w:val="24"/>
              </w:rPr>
              <w:t>Authority</w:t>
            </w:r>
          </w:p>
        </w:tc>
      </w:tr>
      <w:tr w:rsidR="00990AFC" w:rsidRPr="009A3559" w14:paraId="4EC9BD0B" w14:textId="77777777" w:rsidTr="002771FC">
        <w:trPr>
          <w:gridAfter w:val="1"/>
          <w:wAfter w:w="145" w:type="dxa"/>
          <w:trHeight w:val="420"/>
        </w:trPr>
        <w:tc>
          <w:tcPr>
            <w:tcW w:w="1360" w:type="dxa"/>
            <w:tcBorders>
              <w:top w:val="nil"/>
              <w:left w:val="nil"/>
              <w:bottom w:val="nil"/>
              <w:right w:val="nil"/>
            </w:tcBorders>
          </w:tcPr>
          <w:p w14:paraId="62FE072B" w14:textId="4E798080" w:rsidR="00990AFC" w:rsidRPr="009A3559" w:rsidRDefault="00990AFC" w:rsidP="0019774B">
            <w:pPr>
              <w:rPr>
                <w:szCs w:val="24"/>
              </w:rPr>
            </w:pPr>
            <w:r w:rsidRPr="009A3559">
              <w:rPr>
                <w:szCs w:val="24"/>
              </w:rPr>
              <w:t>DAO</w:t>
            </w:r>
          </w:p>
        </w:tc>
        <w:tc>
          <w:tcPr>
            <w:tcW w:w="6599" w:type="dxa"/>
            <w:gridSpan w:val="2"/>
            <w:tcBorders>
              <w:top w:val="nil"/>
              <w:left w:val="nil"/>
              <w:bottom w:val="nil"/>
              <w:right w:val="nil"/>
            </w:tcBorders>
          </w:tcPr>
          <w:p w14:paraId="4665E9DE" w14:textId="6F02EEA7" w:rsidR="00990AFC" w:rsidRPr="009A3559" w:rsidRDefault="00990AFC">
            <w:pPr>
              <w:rPr>
                <w:szCs w:val="24"/>
              </w:rPr>
            </w:pPr>
            <w:r w:rsidRPr="009A3559">
              <w:rPr>
                <w:szCs w:val="24"/>
              </w:rPr>
              <w:t>Designated Authorizing Official</w:t>
            </w:r>
          </w:p>
        </w:tc>
      </w:tr>
      <w:tr w:rsidR="0023069C" w:rsidRPr="009A3559" w14:paraId="17369D54" w14:textId="77777777" w:rsidTr="002771FC">
        <w:trPr>
          <w:gridAfter w:val="1"/>
          <w:wAfter w:w="145" w:type="dxa"/>
          <w:trHeight w:val="420"/>
        </w:trPr>
        <w:tc>
          <w:tcPr>
            <w:tcW w:w="1360" w:type="dxa"/>
            <w:tcBorders>
              <w:top w:val="nil"/>
              <w:left w:val="nil"/>
              <w:bottom w:val="nil"/>
              <w:right w:val="nil"/>
            </w:tcBorders>
          </w:tcPr>
          <w:p w14:paraId="7AC153BB" w14:textId="77777777" w:rsidR="0023069C" w:rsidRPr="009A3559" w:rsidRDefault="005E427F" w:rsidP="0019774B">
            <w:pPr>
              <w:rPr>
                <w:szCs w:val="24"/>
              </w:rPr>
            </w:pPr>
            <w:r w:rsidRPr="009A3559">
              <w:rPr>
                <w:szCs w:val="24"/>
              </w:rPr>
              <w:t xml:space="preserve">DoD </w:t>
            </w:r>
          </w:p>
        </w:tc>
        <w:tc>
          <w:tcPr>
            <w:tcW w:w="6599" w:type="dxa"/>
            <w:gridSpan w:val="2"/>
            <w:tcBorders>
              <w:top w:val="nil"/>
              <w:left w:val="nil"/>
              <w:bottom w:val="nil"/>
              <w:right w:val="nil"/>
            </w:tcBorders>
          </w:tcPr>
          <w:p w14:paraId="65B621AB" w14:textId="77777777" w:rsidR="0023069C" w:rsidRPr="009A3559" w:rsidRDefault="005E427F">
            <w:pPr>
              <w:rPr>
                <w:szCs w:val="24"/>
              </w:rPr>
            </w:pPr>
            <w:r w:rsidRPr="009A3559">
              <w:rPr>
                <w:szCs w:val="24"/>
              </w:rPr>
              <w:t>Department of Defense</w:t>
            </w:r>
          </w:p>
        </w:tc>
      </w:tr>
      <w:tr w:rsidR="000F4285" w:rsidRPr="009A3559" w14:paraId="0490263A" w14:textId="77777777" w:rsidTr="002771FC">
        <w:trPr>
          <w:gridAfter w:val="1"/>
          <w:wAfter w:w="145" w:type="dxa"/>
          <w:trHeight w:val="420"/>
        </w:trPr>
        <w:tc>
          <w:tcPr>
            <w:tcW w:w="1360" w:type="dxa"/>
            <w:tcBorders>
              <w:top w:val="nil"/>
              <w:left w:val="nil"/>
              <w:bottom w:val="nil"/>
              <w:right w:val="nil"/>
            </w:tcBorders>
          </w:tcPr>
          <w:p w14:paraId="253E4AD3" w14:textId="77777777" w:rsidR="000F4285" w:rsidRPr="009A3559" w:rsidRDefault="000F4285" w:rsidP="0019774B">
            <w:pPr>
              <w:rPr>
                <w:szCs w:val="24"/>
              </w:rPr>
            </w:pPr>
            <w:r w:rsidRPr="009A3559">
              <w:rPr>
                <w:szCs w:val="24"/>
              </w:rPr>
              <w:t>EO</w:t>
            </w:r>
          </w:p>
        </w:tc>
        <w:tc>
          <w:tcPr>
            <w:tcW w:w="6599" w:type="dxa"/>
            <w:gridSpan w:val="2"/>
            <w:tcBorders>
              <w:top w:val="nil"/>
              <w:left w:val="nil"/>
              <w:bottom w:val="nil"/>
              <w:right w:val="nil"/>
            </w:tcBorders>
          </w:tcPr>
          <w:p w14:paraId="61C95A0A" w14:textId="77777777" w:rsidR="000F4285" w:rsidRPr="009A3559" w:rsidRDefault="000F4285">
            <w:pPr>
              <w:rPr>
                <w:szCs w:val="24"/>
              </w:rPr>
            </w:pPr>
            <w:r w:rsidRPr="009A3559">
              <w:rPr>
                <w:szCs w:val="24"/>
              </w:rPr>
              <w:t>Executive Order</w:t>
            </w:r>
          </w:p>
        </w:tc>
      </w:tr>
      <w:tr w:rsidR="0023069C" w:rsidRPr="009A3559" w14:paraId="1B49D819" w14:textId="77777777" w:rsidTr="002771FC">
        <w:trPr>
          <w:gridAfter w:val="1"/>
          <w:wAfter w:w="145" w:type="dxa"/>
          <w:trHeight w:val="420"/>
        </w:trPr>
        <w:tc>
          <w:tcPr>
            <w:tcW w:w="1360" w:type="dxa"/>
            <w:tcBorders>
              <w:top w:val="nil"/>
              <w:left w:val="nil"/>
              <w:bottom w:val="nil"/>
              <w:right w:val="nil"/>
            </w:tcBorders>
          </w:tcPr>
          <w:p w14:paraId="1077B24B" w14:textId="77777777" w:rsidR="0023069C" w:rsidRPr="009A3559" w:rsidRDefault="005E427F" w:rsidP="0019774B">
            <w:pPr>
              <w:rPr>
                <w:szCs w:val="24"/>
              </w:rPr>
            </w:pPr>
            <w:r w:rsidRPr="009A3559">
              <w:rPr>
                <w:szCs w:val="24"/>
              </w:rPr>
              <w:t xml:space="preserve">EPACS </w:t>
            </w:r>
          </w:p>
        </w:tc>
        <w:tc>
          <w:tcPr>
            <w:tcW w:w="6599" w:type="dxa"/>
            <w:gridSpan w:val="2"/>
            <w:tcBorders>
              <w:top w:val="nil"/>
              <w:left w:val="nil"/>
              <w:bottom w:val="nil"/>
              <w:right w:val="nil"/>
            </w:tcBorders>
          </w:tcPr>
          <w:p w14:paraId="5AFF9D7E" w14:textId="77777777" w:rsidR="0023069C" w:rsidRPr="009A3559" w:rsidRDefault="005E427F">
            <w:pPr>
              <w:rPr>
                <w:szCs w:val="24"/>
              </w:rPr>
            </w:pPr>
            <w:r w:rsidRPr="009A3559">
              <w:rPr>
                <w:szCs w:val="24"/>
              </w:rPr>
              <w:t>Enterprise Physical Access Control System</w:t>
            </w:r>
          </w:p>
        </w:tc>
      </w:tr>
      <w:tr w:rsidR="0023069C" w:rsidRPr="009A3559" w14:paraId="43212F76" w14:textId="77777777" w:rsidTr="002771FC">
        <w:trPr>
          <w:gridAfter w:val="1"/>
          <w:wAfter w:w="145" w:type="dxa"/>
          <w:trHeight w:val="420"/>
        </w:trPr>
        <w:tc>
          <w:tcPr>
            <w:tcW w:w="1360" w:type="dxa"/>
            <w:tcBorders>
              <w:top w:val="nil"/>
              <w:left w:val="nil"/>
              <w:bottom w:val="nil"/>
              <w:right w:val="nil"/>
            </w:tcBorders>
          </w:tcPr>
          <w:p w14:paraId="7AF3EB14" w14:textId="77777777" w:rsidR="0023069C" w:rsidRPr="009A3559" w:rsidRDefault="005E427F" w:rsidP="0019774B">
            <w:pPr>
              <w:rPr>
                <w:szCs w:val="24"/>
              </w:rPr>
            </w:pPr>
            <w:r w:rsidRPr="009A3559">
              <w:rPr>
                <w:szCs w:val="24"/>
              </w:rPr>
              <w:t xml:space="preserve">E-QIP </w:t>
            </w:r>
          </w:p>
        </w:tc>
        <w:tc>
          <w:tcPr>
            <w:tcW w:w="6599" w:type="dxa"/>
            <w:gridSpan w:val="2"/>
            <w:tcBorders>
              <w:top w:val="nil"/>
              <w:left w:val="nil"/>
              <w:bottom w:val="nil"/>
              <w:right w:val="nil"/>
            </w:tcBorders>
          </w:tcPr>
          <w:p w14:paraId="7A8E60B6" w14:textId="77777777" w:rsidR="0023069C" w:rsidRPr="009A3559" w:rsidRDefault="005E427F">
            <w:pPr>
              <w:jc w:val="both"/>
              <w:rPr>
                <w:szCs w:val="24"/>
              </w:rPr>
            </w:pPr>
            <w:r w:rsidRPr="009A3559">
              <w:rPr>
                <w:szCs w:val="24"/>
              </w:rPr>
              <w:t>Electronic Questionnaire for Investigation Processing</w:t>
            </w:r>
          </w:p>
        </w:tc>
      </w:tr>
      <w:tr w:rsidR="0023069C" w:rsidRPr="009A3559" w14:paraId="79FDADD4" w14:textId="77777777" w:rsidTr="002771FC">
        <w:trPr>
          <w:gridAfter w:val="1"/>
          <w:wAfter w:w="145" w:type="dxa"/>
          <w:trHeight w:val="420"/>
        </w:trPr>
        <w:tc>
          <w:tcPr>
            <w:tcW w:w="1360" w:type="dxa"/>
            <w:tcBorders>
              <w:top w:val="nil"/>
              <w:left w:val="nil"/>
              <w:bottom w:val="nil"/>
              <w:right w:val="nil"/>
            </w:tcBorders>
          </w:tcPr>
          <w:p w14:paraId="6B2699C1" w14:textId="77777777" w:rsidR="0023069C" w:rsidRPr="009A3559" w:rsidRDefault="005E427F" w:rsidP="0019774B">
            <w:pPr>
              <w:rPr>
                <w:szCs w:val="24"/>
              </w:rPr>
            </w:pPr>
            <w:r w:rsidRPr="009A3559">
              <w:rPr>
                <w:szCs w:val="24"/>
              </w:rPr>
              <w:t xml:space="preserve">ERG </w:t>
            </w:r>
          </w:p>
        </w:tc>
        <w:tc>
          <w:tcPr>
            <w:tcW w:w="6599" w:type="dxa"/>
            <w:gridSpan w:val="2"/>
            <w:tcBorders>
              <w:top w:val="nil"/>
              <w:left w:val="nil"/>
              <w:bottom w:val="nil"/>
              <w:right w:val="nil"/>
            </w:tcBorders>
          </w:tcPr>
          <w:p w14:paraId="42E583CA" w14:textId="77777777" w:rsidR="0023069C" w:rsidRPr="009A3559" w:rsidRDefault="005E427F">
            <w:pPr>
              <w:rPr>
                <w:szCs w:val="24"/>
              </w:rPr>
            </w:pPr>
            <w:r w:rsidRPr="009A3559">
              <w:rPr>
                <w:szCs w:val="24"/>
              </w:rPr>
              <w:t>Emergency Relocation Group</w:t>
            </w:r>
          </w:p>
        </w:tc>
      </w:tr>
      <w:tr w:rsidR="0023069C" w:rsidRPr="009A3559" w14:paraId="5A1BFBBE" w14:textId="77777777" w:rsidTr="002771FC">
        <w:trPr>
          <w:gridAfter w:val="1"/>
          <w:wAfter w:w="145" w:type="dxa"/>
          <w:trHeight w:val="420"/>
        </w:trPr>
        <w:tc>
          <w:tcPr>
            <w:tcW w:w="1360" w:type="dxa"/>
            <w:tcBorders>
              <w:top w:val="nil"/>
              <w:left w:val="nil"/>
              <w:bottom w:val="nil"/>
              <w:right w:val="nil"/>
            </w:tcBorders>
          </w:tcPr>
          <w:p w14:paraId="140288DE" w14:textId="77777777" w:rsidR="0023069C" w:rsidRPr="009A3559" w:rsidRDefault="005E427F" w:rsidP="0019774B">
            <w:pPr>
              <w:rPr>
                <w:szCs w:val="24"/>
              </w:rPr>
            </w:pPr>
            <w:r w:rsidRPr="009A3559">
              <w:rPr>
                <w:szCs w:val="24"/>
              </w:rPr>
              <w:t xml:space="preserve">ERO </w:t>
            </w:r>
          </w:p>
        </w:tc>
        <w:tc>
          <w:tcPr>
            <w:tcW w:w="6599" w:type="dxa"/>
            <w:gridSpan w:val="2"/>
            <w:tcBorders>
              <w:top w:val="nil"/>
              <w:left w:val="nil"/>
              <w:bottom w:val="nil"/>
              <w:right w:val="nil"/>
            </w:tcBorders>
          </w:tcPr>
          <w:p w14:paraId="40496106" w14:textId="77777777" w:rsidR="0023069C" w:rsidRPr="009A3559" w:rsidRDefault="005E427F">
            <w:pPr>
              <w:rPr>
                <w:szCs w:val="24"/>
              </w:rPr>
            </w:pPr>
            <w:r w:rsidRPr="009A3559">
              <w:rPr>
                <w:szCs w:val="24"/>
              </w:rPr>
              <w:t>Emergency Response Official</w:t>
            </w:r>
          </w:p>
        </w:tc>
      </w:tr>
      <w:tr w:rsidR="0023069C" w:rsidRPr="009A3559" w14:paraId="0572C141" w14:textId="77777777" w:rsidTr="002771FC">
        <w:trPr>
          <w:gridAfter w:val="1"/>
          <w:wAfter w:w="145" w:type="dxa"/>
          <w:trHeight w:val="420"/>
        </w:trPr>
        <w:tc>
          <w:tcPr>
            <w:tcW w:w="1360" w:type="dxa"/>
            <w:tcBorders>
              <w:top w:val="nil"/>
              <w:left w:val="nil"/>
              <w:bottom w:val="nil"/>
              <w:right w:val="nil"/>
            </w:tcBorders>
          </w:tcPr>
          <w:p w14:paraId="7E959CAF" w14:textId="77777777" w:rsidR="0023069C" w:rsidRPr="009A3559" w:rsidRDefault="005E427F" w:rsidP="0019774B">
            <w:pPr>
              <w:rPr>
                <w:szCs w:val="24"/>
              </w:rPr>
            </w:pPr>
            <w:r w:rsidRPr="009A3559">
              <w:rPr>
                <w:szCs w:val="24"/>
              </w:rPr>
              <w:t xml:space="preserve">ESF </w:t>
            </w:r>
          </w:p>
        </w:tc>
        <w:tc>
          <w:tcPr>
            <w:tcW w:w="6599" w:type="dxa"/>
            <w:gridSpan w:val="2"/>
            <w:tcBorders>
              <w:top w:val="nil"/>
              <w:left w:val="nil"/>
              <w:bottom w:val="nil"/>
              <w:right w:val="nil"/>
            </w:tcBorders>
          </w:tcPr>
          <w:p w14:paraId="4CA8DEA8" w14:textId="77777777" w:rsidR="0023069C" w:rsidRPr="009A3559" w:rsidRDefault="005E427F">
            <w:pPr>
              <w:rPr>
                <w:szCs w:val="24"/>
              </w:rPr>
            </w:pPr>
            <w:r w:rsidRPr="009A3559">
              <w:rPr>
                <w:szCs w:val="24"/>
              </w:rPr>
              <w:t>Emergency Support Function</w:t>
            </w:r>
          </w:p>
        </w:tc>
      </w:tr>
      <w:tr w:rsidR="0033501F" w:rsidRPr="009A3559" w14:paraId="795B0B1B" w14:textId="77777777" w:rsidTr="002771FC">
        <w:trPr>
          <w:gridAfter w:val="1"/>
          <w:wAfter w:w="145" w:type="dxa"/>
          <w:trHeight w:val="420"/>
        </w:trPr>
        <w:tc>
          <w:tcPr>
            <w:tcW w:w="1360" w:type="dxa"/>
            <w:tcBorders>
              <w:top w:val="nil"/>
              <w:left w:val="nil"/>
              <w:bottom w:val="nil"/>
              <w:right w:val="nil"/>
            </w:tcBorders>
          </w:tcPr>
          <w:p w14:paraId="1E6C9582" w14:textId="77777777" w:rsidR="0033501F" w:rsidRPr="009A3559" w:rsidRDefault="0033501F" w:rsidP="0019774B">
            <w:pPr>
              <w:rPr>
                <w:szCs w:val="24"/>
              </w:rPr>
            </w:pPr>
            <w:r w:rsidRPr="009A3559">
              <w:rPr>
                <w:szCs w:val="24"/>
              </w:rPr>
              <w:t>ESTA</w:t>
            </w:r>
          </w:p>
        </w:tc>
        <w:tc>
          <w:tcPr>
            <w:tcW w:w="6599" w:type="dxa"/>
            <w:gridSpan w:val="2"/>
            <w:tcBorders>
              <w:top w:val="nil"/>
              <w:left w:val="nil"/>
              <w:bottom w:val="nil"/>
              <w:right w:val="nil"/>
            </w:tcBorders>
          </w:tcPr>
          <w:p w14:paraId="46B06D39" w14:textId="77777777" w:rsidR="0033501F" w:rsidRPr="009A3559" w:rsidRDefault="0033501F">
            <w:pPr>
              <w:rPr>
                <w:szCs w:val="24"/>
              </w:rPr>
            </w:pPr>
            <w:r w:rsidRPr="009A3559">
              <w:rPr>
                <w:szCs w:val="24"/>
              </w:rPr>
              <w:t>Electronic System for Travel Authorization</w:t>
            </w:r>
          </w:p>
        </w:tc>
      </w:tr>
      <w:tr w:rsidR="0086086C" w:rsidRPr="009A3559" w14:paraId="214F1A96" w14:textId="77777777" w:rsidTr="002771FC">
        <w:trPr>
          <w:gridAfter w:val="1"/>
          <w:wAfter w:w="145" w:type="dxa"/>
          <w:trHeight w:val="420"/>
        </w:trPr>
        <w:tc>
          <w:tcPr>
            <w:tcW w:w="1360" w:type="dxa"/>
            <w:tcBorders>
              <w:top w:val="nil"/>
              <w:left w:val="nil"/>
              <w:bottom w:val="nil"/>
              <w:right w:val="nil"/>
            </w:tcBorders>
          </w:tcPr>
          <w:p w14:paraId="22FF1CE3" w14:textId="45D99FB3" w:rsidR="0086086C" w:rsidRPr="009A3559" w:rsidRDefault="0086086C" w:rsidP="0019774B">
            <w:pPr>
              <w:rPr>
                <w:szCs w:val="24"/>
              </w:rPr>
            </w:pPr>
            <w:r w:rsidRPr="009A3559">
              <w:rPr>
                <w:szCs w:val="24"/>
              </w:rPr>
              <w:t>EVAMS</w:t>
            </w:r>
          </w:p>
        </w:tc>
        <w:tc>
          <w:tcPr>
            <w:tcW w:w="6599" w:type="dxa"/>
            <w:gridSpan w:val="2"/>
            <w:tcBorders>
              <w:top w:val="nil"/>
              <w:left w:val="nil"/>
              <w:bottom w:val="nil"/>
              <w:right w:val="nil"/>
            </w:tcBorders>
          </w:tcPr>
          <w:p w14:paraId="3003EAAF" w14:textId="4A2BE12A" w:rsidR="0086086C" w:rsidRPr="009A3559" w:rsidRDefault="0086086C">
            <w:pPr>
              <w:rPr>
                <w:szCs w:val="24"/>
              </w:rPr>
            </w:pPr>
            <w:r w:rsidRPr="009A3559">
              <w:rPr>
                <w:szCs w:val="24"/>
              </w:rPr>
              <w:t>Enterprise Visitor Access Management System</w:t>
            </w:r>
          </w:p>
        </w:tc>
      </w:tr>
      <w:tr w:rsidR="002771FC" w:rsidRPr="009A3559" w14:paraId="2A6523E8" w14:textId="77777777" w:rsidTr="002771FC">
        <w:trPr>
          <w:gridAfter w:val="1"/>
          <w:wAfter w:w="145" w:type="dxa"/>
          <w:trHeight w:val="420"/>
        </w:trPr>
        <w:tc>
          <w:tcPr>
            <w:tcW w:w="1360" w:type="dxa"/>
            <w:tcBorders>
              <w:top w:val="nil"/>
              <w:left w:val="nil"/>
              <w:bottom w:val="nil"/>
              <w:right w:val="nil"/>
            </w:tcBorders>
          </w:tcPr>
          <w:p w14:paraId="34C5FE20" w14:textId="77777777" w:rsidR="002771FC" w:rsidRPr="009A3559" w:rsidRDefault="002771FC" w:rsidP="0019774B">
            <w:pPr>
              <w:rPr>
                <w:szCs w:val="24"/>
              </w:rPr>
            </w:pPr>
            <w:r w:rsidRPr="009A3559">
              <w:rPr>
                <w:szCs w:val="24"/>
              </w:rPr>
              <w:t>FAR</w:t>
            </w:r>
          </w:p>
        </w:tc>
        <w:tc>
          <w:tcPr>
            <w:tcW w:w="6599" w:type="dxa"/>
            <w:gridSpan w:val="2"/>
            <w:tcBorders>
              <w:top w:val="nil"/>
              <w:left w:val="nil"/>
              <w:bottom w:val="nil"/>
              <w:right w:val="nil"/>
            </w:tcBorders>
          </w:tcPr>
          <w:p w14:paraId="2AB2DA15" w14:textId="77777777" w:rsidR="002771FC" w:rsidRPr="009A3559" w:rsidRDefault="002771FC">
            <w:pPr>
              <w:rPr>
                <w:szCs w:val="24"/>
              </w:rPr>
            </w:pPr>
            <w:r w:rsidRPr="009A3559">
              <w:rPr>
                <w:szCs w:val="24"/>
              </w:rPr>
              <w:t>Federal Acquisition Regulation</w:t>
            </w:r>
          </w:p>
        </w:tc>
      </w:tr>
      <w:tr w:rsidR="0023069C" w:rsidRPr="009A3559" w14:paraId="49C03E3E" w14:textId="77777777" w:rsidTr="002771FC">
        <w:trPr>
          <w:gridAfter w:val="1"/>
          <w:wAfter w:w="145" w:type="dxa"/>
          <w:trHeight w:val="420"/>
        </w:trPr>
        <w:tc>
          <w:tcPr>
            <w:tcW w:w="1360" w:type="dxa"/>
            <w:tcBorders>
              <w:top w:val="nil"/>
              <w:left w:val="nil"/>
              <w:bottom w:val="nil"/>
              <w:right w:val="nil"/>
            </w:tcBorders>
          </w:tcPr>
          <w:p w14:paraId="051F51AD" w14:textId="77777777" w:rsidR="0023069C" w:rsidRPr="009A3559" w:rsidRDefault="005E427F" w:rsidP="0019774B">
            <w:pPr>
              <w:rPr>
                <w:szCs w:val="24"/>
              </w:rPr>
            </w:pPr>
            <w:r w:rsidRPr="009A3559">
              <w:rPr>
                <w:szCs w:val="24"/>
              </w:rPr>
              <w:t xml:space="preserve">FASC-N </w:t>
            </w:r>
          </w:p>
        </w:tc>
        <w:tc>
          <w:tcPr>
            <w:tcW w:w="6599" w:type="dxa"/>
            <w:gridSpan w:val="2"/>
            <w:tcBorders>
              <w:top w:val="nil"/>
              <w:left w:val="nil"/>
              <w:bottom w:val="nil"/>
              <w:right w:val="nil"/>
            </w:tcBorders>
          </w:tcPr>
          <w:p w14:paraId="1D8D1DE3" w14:textId="77777777" w:rsidR="0023069C" w:rsidRPr="009A3559" w:rsidRDefault="005E427F">
            <w:pPr>
              <w:rPr>
                <w:szCs w:val="24"/>
              </w:rPr>
            </w:pPr>
            <w:r w:rsidRPr="009A3559">
              <w:rPr>
                <w:szCs w:val="24"/>
              </w:rPr>
              <w:t>Federal Agency Smart Credential Number</w:t>
            </w:r>
          </w:p>
        </w:tc>
      </w:tr>
      <w:tr w:rsidR="0023069C" w:rsidRPr="009A3559" w14:paraId="55928115" w14:textId="77777777" w:rsidTr="002771FC">
        <w:trPr>
          <w:gridAfter w:val="1"/>
          <w:wAfter w:w="145" w:type="dxa"/>
          <w:trHeight w:val="354"/>
        </w:trPr>
        <w:tc>
          <w:tcPr>
            <w:tcW w:w="1360" w:type="dxa"/>
            <w:tcBorders>
              <w:top w:val="nil"/>
              <w:left w:val="nil"/>
              <w:bottom w:val="nil"/>
              <w:right w:val="nil"/>
            </w:tcBorders>
          </w:tcPr>
          <w:p w14:paraId="6F20B3E0" w14:textId="77777777" w:rsidR="0023069C" w:rsidRPr="009A3559" w:rsidRDefault="005E427F" w:rsidP="0019774B">
            <w:pPr>
              <w:rPr>
                <w:szCs w:val="24"/>
              </w:rPr>
            </w:pPr>
            <w:r w:rsidRPr="009A3559">
              <w:rPr>
                <w:szCs w:val="24"/>
              </w:rPr>
              <w:t xml:space="preserve">FBI </w:t>
            </w:r>
          </w:p>
        </w:tc>
        <w:tc>
          <w:tcPr>
            <w:tcW w:w="6599" w:type="dxa"/>
            <w:gridSpan w:val="2"/>
            <w:tcBorders>
              <w:top w:val="nil"/>
              <w:left w:val="nil"/>
              <w:bottom w:val="nil"/>
              <w:right w:val="nil"/>
            </w:tcBorders>
          </w:tcPr>
          <w:p w14:paraId="54A19308" w14:textId="77777777" w:rsidR="0023069C" w:rsidRPr="009A3559" w:rsidRDefault="005E427F">
            <w:pPr>
              <w:rPr>
                <w:szCs w:val="24"/>
              </w:rPr>
            </w:pPr>
            <w:r w:rsidRPr="009A3559">
              <w:rPr>
                <w:szCs w:val="24"/>
              </w:rPr>
              <w:t>Federal Bureau of Investigation</w:t>
            </w:r>
          </w:p>
        </w:tc>
      </w:tr>
      <w:tr w:rsidR="003D20B8" w:rsidRPr="009A3559" w14:paraId="11F37A80" w14:textId="77777777" w:rsidTr="00405263">
        <w:trPr>
          <w:gridAfter w:val="1"/>
          <w:wAfter w:w="145" w:type="dxa"/>
          <w:trHeight w:val="420"/>
        </w:trPr>
        <w:tc>
          <w:tcPr>
            <w:tcW w:w="1360" w:type="dxa"/>
            <w:tcBorders>
              <w:top w:val="nil"/>
              <w:left w:val="nil"/>
              <w:bottom w:val="nil"/>
              <w:right w:val="nil"/>
            </w:tcBorders>
          </w:tcPr>
          <w:p w14:paraId="706EE109" w14:textId="77777777" w:rsidR="003D20B8" w:rsidRPr="009A3559" w:rsidRDefault="003D20B8" w:rsidP="0019774B">
            <w:pPr>
              <w:rPr>
                <w:szCs w:val="24"/>
              </w:rPr>
            </w:pPr>
            <w:r w:rsidRPr="009A3559">
              <w:rPr>
                <w:szCs w:val="24"/>
              </w:rPr>
              <w:lastRenderedPageBreak/>
              <w:t>FFRDC</w:t>
            </w:r>
          </w:p>
        </w:tc>
        <w:tc>
          <w:tcPr>
            <w:tcW w:w="6599" w:type="dxa"/>
            <w:gridSpan w:val="2"/>
            <w:tcBorders>
              <w:top w:val="nil"/>
              <w:left w:val="nil"/>
              <w:bottom w:val="nil"/>
              <w:right w:val="nil"/>
            </w:tcBorders>
          </w:tcPr>
          <w:p w14:paraId="68BC1160" w14:textId="77777777" w:rsidR="003D20B8" w:rsidRPr="009A3559" w:rsidRDefault="003D20B8">
            <w:pPr>
              <w:rPr>
                <w:szCs w:val="24"/>
              </w:rPr>
            </w:pPr>
            <w:r w:rsidRPr="009A3559">
              <w:rPr>
                <w:szCs w:val="24"/>
              </w:rPr>
              <w:t>Federally Funded Research and Development Center</w:t>
            </w:r>
          </w:p>
        </w:tc>
      </w:tr>
      <w:tr w:rsidR="0023069C" w:rsidRPr="009A3559" w14:paraId="73207197" w14:textId="77777777" w:rsidTr="00405263">
        <w:trPr>
          <w:gridAfter w:val="1"/>
          <w:wAfter w:w="145" w:type="dxa"/>
          <w:trHeight w:val="420"/>
        </w:trPr>
        <w:tc>
          <w:tcPr>
            <w:tcW w:w="1360" w:type="dxa"/>
            <w:tcBorders>
              <w:top w:val="nil"/>
              <w:left w:val="nil"/>
              <w:bottom w:val="nil"/>
              <w:right w:val="nil"/>
            </w:tcBorders>
          </w:tcPr>
          <w:p w14:paraId="44AF462F" w14:textId="77777777" w:rsidR="0023069C" w:rsidRPr="009A3559" w:rsidRDefault="005E427F" w:rsidP="0019774B">
            <w:pPr>
              <w:rPr>
                <w:szCs w:val="24"/>
              </w:rPr>
            </w:pPr>
            <w:r w:rsidRPr="009A3559">
              <w:rPr>
                <w:szCs w:val="24"/>
              </w:rPr>
              <w:t xml:space="preserve">FICAM </w:t>
            </w:r>
          </w:p>
        </w:tc>
        <w:tc>
          <w:tcPr>
            <w:tcW w:w="6599" w:type="dxa"/>
            <w:gridSpan w:val="2"/>
            <w:tcBorders>
              <w:top w:val="nil"/>
              <w:left w:val="nil"/>
              <w:bottom w:val="nil"/>
              <w:right w:val="nil"/>
            </w:tcBorders>
          </w:tcPr>
          <w:p w14:paraId="13245012" w14:textId="77777777" w:rsidR="0023069C" w:rsidRPr="009A3559" w:rsidRDefault="005E427F">
            <w:pPr>
              <w:rPr>
                <w:szCs w:val="24"/>
              </w:rPr>
            </w:pPr>
            <w:r w:rsidRPr="009A3559">
              <w:rPr>
                <w:szCs w:val="24"/>
              </w:rPr>
              <w:t>Federal Identity, Credential, and Access Management</w:t>
            </w:r>
          </w:p>
        </w:tc>
      </w:tr>
      <w:tr w:rsidR="0023069C" w:rsidRPr="009A3559" w14:paraId="24BB0D96" w14:textId="77777777" w:rsidTr="00405263">
        <w:trPr>
          <w:gridAfter w:val="1"/>
          <w:wAfter w:w="145" w:type="dxa"/>
          <w:trHeight w:val="420"/>
        </w:trPr>
        <w:tc>
          <w:tcPr>
            <w:tcW w:w="1360" w:type="dxa"/>
            <w:tcBorders>
              <w:top w:val="nil"/>
              <w:left w:val="nil"/>
              <w:bottom w:val="nil"/>
              <w:right w:val="nil"/>
            </w:tcBorders>
          </w:tcPr>
          <w:p w14:paraId="3EB2B0C1" w14:textId="77777777" w:rsidR="0023069C" w:rsidRPr="009A3559" w:rsidRDefault="005E427F" w:rsidP="0019774B">
            <w:pPr>
              <w:rPr>
                <w:szCs w:val="24"/>
              </w:rPr>
            </w:pPr>
            <w:r w:rsidRPr="009A3559">
              <w:rPr>
                <w:szCs w:val="24"/>
              </w:rPr>
              <w:t xml:space="preserve">FIPS </w:t>
            </w:r>
          </w:p>
        </w:tc>
        <w:tc>
          <w:tcPr>
            <w:tcW w:w="6599" w:type="dxa"/>
            <w:gridSpan w:val="2"/>
            <w:tcBorders>
              <w:top w:val="nil"/>
              <w:left w:val="nil"/>
              <w:bottom w:val="nil"/>
              <w:right w:val="nil"/>
            </w:tcBorders>
          </w:tcPr>
          <w:p w14:paraId="6833C28A" w14:textId="77777777" w:rsidR="0023069C" w:rsidRPr="009A3559" w:rsidRDefault="005E427F">
            <w:pPr>
              <w:rPr>
                <w:szCs w:val="24"/>
              </w:rPr>
            </w:pPr>
            <w:r w:rsidRPr="009A3559">
              <w:rPr>
                <w:szCs w:val="24"/>
              </w:rPr>
              <w:t>Federal Information Processing Standards</w:t>
            </w:r>
          </w:p>
        </w:tc>
      </w:tr>
      <w:tr w:rsidR="00CC56EF" w:rsidRPr="009A3559" w14:paraId="616954CC" w14:textId="77777777" w:rsidTr="00405263">
        <w:trPr>
          <w:gridAfter w:val="1"/>
          <w:wAfter w:w="145" w:type="dxa"/>
          <w:trHeight w:val="420"/>
        </w:trPr>
        <w:tc>
          <w:tcPr>
            <w:tcW w:w="1360" w:type="dxa"/>
            <w:tcBorders>
              <w:top w:val="nil"/>
              <w:left w:val="nil"/>
              <w:bottom w:val="nil"/>
              <w:right w:val="nil"/>
            </w:tcBorders>
          </w:tcPr>
          <w:p w14:paraId="2E6CC1EC" w14:textId="0574BF1D" w:rsidR="00CC56EF" w:rsidRPr="009A3559" w:rsidRDefault="00CC56EF" w:rsidP="0019774B">
            <w:pPr>
              <w:rPr>
                <w:szCs w:val="24"/>
              </w:rPr>
            </w:pPr>
            <w:r w:rsidRPr="009A3559">
              <w:rPr>
                <w:szCs w:val="24"/>
              </w:rPr>
              <w:t>FNAM</w:t>
            </w:r>
          </w:p>
        </w:tc>
        <w:tc>
          <w:tcPr>
            <w:tcW w:w="6599" w:type="dxa"/>
            <w:gridSpan w:val="2"/>
            <w:tcBorders>
              <w:top w:val="nil"/>
              <w:left w:val="nil"/>
              <w:bottom w:val="nil"/>
              <w:right w:val="nil"/>
            </w:tcBorders>
          </w:tcPr>
          <w:p w14:paraId="1D58595F" w14:textId="68AE8B82" w:rsidR="00CC56EF" w:rsidRPr="009A3559" w:rsidRDefault="00CC56EF">
            <w:pPr>
              <w:rPr>
                <w:szCs w:val="24"/>
              </w:rPr>
            </w:pPr>
            <w:r w:rsidRPr="009A3559">
              <w:rPr>
                <w:szCs w:val="24"/>
              </w:rPr>
              <w:t>Foreign National Access Manageement</w:t>
            </w:r>
          </w:p>
        </w:tc>
      </w:tr>
      <w:tr w:rsidR="0023069C" w:rsidRPr="009A3559" w14:paraId="6EAFEFE2" w14:textId="77777777" w:rsidTr="00405263">
        <w:trPr>
          <w:gridAfter w:val="1"/>
          <w:wAfter w:w="145" w:type="dxa"/>
          <w:trHeight w:val="420"/>
        </w:trPr>
        <w:tc>
          <w:tcPr>
            <w:tcW w:w="1360" w:type="dxa"/>
            <w:tcBorders>
              <w:top w:val="nil"/>
              <w:left w:val="nil"/>
              <w:bottom w:val="nil"/>
              <w:right w:val="nil"/>
            </w:tcBorders>
          </w:tcPr>
          <w:p w14:paraId="3F709491" w14:textId="77777777" w:rsidR="0023069C" w:rsidRPr="009A3559" w:rsidRDefault="005E427F" w:rsidP="0019774B">
            <w:pPr>
              <w:rPr>
                <w:szCs w:val="24"/>
              </w:rPr>
            </w:pPr>
            <w:r w:rsidRPr="009A3559">
              <w:rPr>
                <w:szCs w:val="24"/>
              </w:rPr>
              <w:t xml:space="preserve">GIC </w:t>
            </w:r>
          </w:p>
        </w:tc>
        <w:tc>
          <w:tcPr>
            <w:tcW w:w="6599" w:type="dxa"/>
            <w:gridSpan w:val="2"/>
            <w:tcBorders>
              <w:top w:val="nil"/>
              <w:left w:val="nil"/>
              <w:bottom w:val="nil"/>
              <w:right w:val="nil"/>
            </w:tcBorders>
          </w:tcPr>
          <w:p w14:paraId="5D0046FB" w14:textId="77777777" w:rsidR="0023069C" w:rsidRPr="009A3559" w:rsidRDefault="005E427F">
            <w:pPr>
              <w:rPr>
                <w:szCs w:val="24"/>
              </w:rPr>
            </w:pPr>
            <w:r w:rsidRPr="009A3559">
              <w:rPr>
                <w:szCs w:val="24"/>
              </w:rPr>
              <w:t>Grant Information Circular</w:t>
            </w:r>
          </w:p>
        </w:tc>
      </w:tr>
      <w:tr w:rsidR="00A4114B" w:rsidRPr="009A3559" w14:paraId="5BC4B38D" w14:textId="77777777" w:rsidTr="00E366DA">
        <w:trPr>
          <w:trHeight w:val="420"/>
        </w:trPr>
        <w:tc>
          <w:tcPr>
            <w:tcW w:w="1385" w:type="dxa"/>
            <w:gridSpan w:val="2"/>
            <w:tcBorders>
              <w:top w:val="nil"/>
              <w:left w:val="nil"/>
              <w:bottom w:val="nil"/>
              <w:right w:val="nil"/>
            </w:tcBorders>
          </w:tcPr>
          <w:p w14:paraId="78917307" w14:textId="60F1589B" w:rsidR="00A4114B" w:rsidRPr="009A3559" w:rsidRDefault="00A4114B" w:rsidP="00923D5D">
            <w:pPr>
              <w:rPr>
                <w:szCs w:val="24"/>
              </w:rPr>
            </w:pPr>
            <w:r w:rsidRPr="009A3559">
              <w:rPr>
                <w:szCs w:val="24"/>
              </w:rPr>
              <w:t>HEA</w:t>
            </w:r>
          </w:p>
        </w:tc>
        <w:tc>
          <w:tcPr>
            <w:tcW w:w="6719" w:type="dxa"/>
            <w:gridSpan w:val="2"/>
            <w:tcBorders>
              <w:top w:val="nil"/>
              <w:left w:val="nil"/>
              <w:bottom w:val="nil"/>
              <w:right w:val="nil"/>
            </w:tcBorders>
          </w:tcPr>
          <w:p w14:paraId="7EF6C3DB" w14:textId="25E0DB82" w:rsidR="00A4114B" w:rsidRPr="009A3559" w:rsidRDefault="00A4114B" w:rsidP="00923D5D">
            <w:pPr>
              <w:rPr>
                <w:szCs w:val="24"/>
              </w:rPr>
            </w:pPr>
            <w:r w:rsidRPr="009A3559">
              <w:rPr>
                <w:szCs w:val="24"/>
              </w:rPr>
              <w:t>Headquarters Export Administrator</w:t>
            </w:r>
          </w:p>
        </w:tc>
      </w:tr>
      <w:tr w:rsidR="0023069C" w:rsidRPr="009A3559" w14:paraId="54B7B210" w14:textId="77777777" w:rsidTr="00095209">
        <w:trPr>
          <w:gridAfter w:val="1"/>
          <w:wAfter w:w="145" w:type="dxa"/>
          <w:trHeight w:val="420"/>
        </w:trPr>
        <w:tc>
          <w:tcPr>
            <w:tcW w:w="1360" w:type="dxa"/>
            <w:tcBorders>
              <w:top w:val="nil"/>
              <w:left w:val="nil"/>
              <w:bottom w:val="nil"/>
              <w:right w:val="nil"/>
            </w:tcBorders>
            <w:shd w:val="clear" w:color="auto" w:fill="auto"/>
          </w:tcPr>
          <w:p w14:paraId="6E92B619" w14:textId="77777777" w:rsidR="0023069C" w:rsidRPr="009A3559" w:rsidRDefault="005E427F" w:rsidP="0019774B">
            <w:pPr>
              <w:rPr>
                <w:szCs w:val="24"/>
              </w:rPr>
            </w:pPr>
            <w:r w:rsidRPr="009A3559">
              <w:rPr>
                <w:szCs w:val="24"/>
              </w:rPr>
              <w:t xml:space="preserve">HLPV </w:t>
            </w:r>
          </w:p>
        </w:tc>
        <w:tc>
          <w:tcPr>
            <w:tcW w:w="6599" w:type="dxa"/>
            <w:gridSpan w:val="2"/>
            <w:tcBorders>
              <w:top w:val="nil"/>
              <w:left w:val="nil"/>
              <w:bottom w:val="nil"/>
              <w:right w:val="nil"/>
            </w:tcBorders>
            <w:shd w:val="clear" w:color="auto" w:fill="auto"/>
          </w:tcPr>
          <w:p w14:paraId="0D60C6CF" w14:textId="5FAF3555" w:rsidR="0023069C" w:rsidRPr="009A3559" w:rsidRDefault="005E427F">
            <w:pPr>
              <w:rPr>
                <w:szCs w:val="24"/>
              </w:rPr>
            </w:pPr>
            <w:r w:rsidRPr="009A3559">
              <w:rPr>
                <w:szCs w:val="24"/>
              </w:rPr>
              <w:t>High-</w:t>
            </w:r>
            <w:r w:rsidR="00FD17AF" w:rsidRPr="009A3559">
              <w:rPr>
                <w:szCs w:val="24"/>
              </w:rPr>
              <w:t>L</w:t>
            </w:r>
            <w:r w:rsidRPr="009A3559">
              <w:rPr>
                <w:szCs w:val="24"/>
              </w:rPr>
              <w:t xml:space="preserve">evel </w:t>
            </w:r>
            <w:r w:rsidR="00FD17AF" w:rsidRPr="009A3559">
              <w:rPr>
                <w:szCs w:val="24"/>
              </w:rPr>
              <w:t>P</w:t>
            </w:r>
            <w:r w:rsidRPr="009A3559">
              <w:rPr>
                <w:szCs w:val="24"/>
              </w:rPr>
              <w:t xml:space="preserve">rotocol </w:t>
            </w:r>
            <w:r w:rsidR="00FD17AF" w:rsidRPr="009A3559">
              <w:rPr>
                <w:szCs w:val="24"/>
              </w:rPr>
              <w:t>V</w:t>
            </w:r>
            <w:r w:rsidRPr="009A3559">
              <w:rPr>
                <w:szCs w:val="24"/>
              </w:rPr>
              <w:t>isit</w:t>
            </w:r>
          </w:p>
        </w:tc>
      </w:tr>
      <w:tr w:rsidR="0023069C" w:rsidRPr="009A3559" w14:paraId="4FE2D3D8" w14:textId="77777777" w:rsidTr="00405263">
        <w:trPr>
          <w:gridAfter w:val="1"/>
          <w:wAfter w:w="145" w:type="dxa"/>
          <w:trHeight w:val="420"/>
        </w:trPr>
        <w:tc>
          <w:tcPr>
            <w:tcW w:w="1360" w:type="dxa"/>
            <w:tcBorders>
              <w:top w:val="nil"/>
              <w:left w:val="nil"/>
              <w:bottom w:val="nil"/>
              <w:right w:val="nil"/>
            </w:tcBorders>
          </w:tcPr>
          <w:p w14:paraId="163EFFEA" w14:textId="77777777" w:rsidR="0023069C" w:rsidRPr="009A3559" w:rsidRDefault="005E427F" w:rsidP="0019774B">
            <w:pPr>
              <w:rPr>
                <w:szCs w:val="24"/>
              </w:rPr>
            </w:pPr>
            <w:r w:rsidRPr="009A3559">
              <w:rPr>
                <w:szCs w:val="24"/>
              </w:rPr>
              <w:t xml:space="preserve">HSPD </w:t>
            </w:r>
          </w:p>
        </w:tc>
        <w:tc>
          <w:tcPr>
            <w:tcW w:w="6599" w:type="dxa"/>
            <w:gridSpan w:val="2"/>
            <w:tcBorders>
              <w:top w:val="nil"/>
              <w:left w:val="nil"/>
              <w:bottom w:val="nil"/>
              <w:right w:val="nil"/>
            </w:tcBorders>
          </w:tcPr>
          <w:p w14:paraId="09EC78CC" w14:textId="77777777" w:rsidR="0023069C" w:rsidRPr="009A3559" w:rsidRDefault="005E427F">
            <w:pPr>
              <w:rPr>
                <w:szCs w:val="24"/>
              </w:rPr>
            </w:pPr>
            <w:r w:rsidRPr="009A3559">
              <w:rPr>
                <w:szCs w:val="24"/>
              </w:rPr>
              <w:t>Homeland Security Presidential Directive</w:t>
            </w:r>
          </w:p>
        </w:tc>
      </w:tr>
      <w:tr w:rsidR="0023069C" w:rsidRPr="009A3559" w14:paraId="209A052C" w14:textId="77777777" w:rsidTr="00405263">
        <w:trPr>
          <w:gridAfter w:val="1"/>
          <w:wAfter w:w="145" w:type="dxa"/>
          <w:trHeight w:val="420"/>
        </w:trPr>
        <w:tc>
          <w:tcPr>
            <w:tcW w:w="1360" w:type="dxa"/>
            <w:tcBorders>
              <w:top w:val="nil"/>
              <w:left w:val="nil"/>
              <w:bottom w:val="nil"/>
              <w:right w:val="nil"/>
            </w:tcBorders>
          </w:tcPr>
          <w:p w14:paraId="4BE5E5FA" w14:textId="77777777" w:rsidR="0023069C" w:rsidRPr="009A3559" w:rsidRDefault="005E427F" w:rsidP="0019774B">
            <w:pPr>
              <w:rPr>
                <w:szCs w:val="24"/>
              </w:rPr>
            </w:pPr>
            <w:r w:rsidRPr="009A3559">
              <w:rPr>
                <w:szCs w:val="24"/>
              </w:rPr>
              <w:t xml:space="preserve">ICAM </w:t>
            </w:r>
          </w:p>
        </w:tc>
        <w:tc>
          <w:tcPr>
            <w:tcW w:w="6599" w:type="dxa"/>
            <w:gridSpan w:val="2"/>
            <w:tcBorders>
              <w:top w:val="nil"/>
              <w:left w:val="nil"/>
              <w:bottom w:val="nil"/>
              <w:right w:val="nil"/>
            </w:tcBorders>
          </w:tcPr>
          <w:p w14:paraId="4DB47FDC" w14:textId="77777777" w:rsidR="0023069C" w:rsidRPr="009A3559" w:rsidRDefault="005E427F">
            <w:pPr>
              <w:rPr>
                <w:szCs w:val="24"/>
              </w:rPr>
            </w:pPr>
            <w:r w:rsidRPr="009A3559">
              <w:rPr>
                <w:szCs w:val="24"/>
              </w:rPr>
              <w:t>Identity, Credential, and Access Management</w:t>
            </w:r>
          </w:p>
        </w:tc>
      </w:tr>
      <w:tr w:rsidR="0023069C" w:rsidRPr="009A3559" w14:paraId="7368F7D0" w14:textId="77777777" w:rsidTr="00405263">
        <w:trPr>
          <w:gridAfter w:val="1"/>
          <w:wAfter w:w="145" w:type="dxa"/>
          <w:trHeight w:val="420"/>
        </w:trPr>
        <w:tc>
          <w:tcPr>
            <w:tcW w:w="1360" w:type="dxa"/>
            <w:tcBorders>
              <w:top w:val="nil"/>
              <w:left w:val="nil"/>
              <w:bottom w:val="nil"/>
              <w:right w:val="nil"/>
            </w:tcBorders>
          </w:tcPr>
          <w:p w14:paraId="4FC53230" w14:textId="77777777" w:rsidR="0023069C" w:rsidRPr="009A3559" w:rsidRDefault="005E427F" w:rsidP="0019774B">
            <w:pPr>
              <w:rPr>
                <w:szCs w:val="24"/>
              </w:rPr>
            </w:pPr>
            <w:r w:rsidRPr="009A3559">
              <w:rPr>
                <w:szCs w:val="24"/>
              </w:rPr>
              <w:t xml:space="preserve">IdMAX </w:t>
            </w:r>
          </w:p>
        </w:tc>
        <w:tc>
          <w:tcPr>
            <w:tcW w:w="6599" w:type="dxa"/>
            <w:gridSpan w:val="2"/>
            <w:tcBorders>
              <w:top w:val="nil"/>
              <w:left w:val="nil"/>
              <w:bottom w:val="nil"/>
              <w:right w:val="nil"/>
            </w:tcBorders>
          </w:tcPr>
          <w:p w14:paraId="5B234708" w14:textId="77777777" w:rsidR="0023069C" w:rsidRPr="009A3559" w:rsidRDefault="005E427F">
            <w:pPr>
              <w:rPr>
                <w:szCs w:val="24"/>
              </w:rPr>
            </w:pPr>
            <w:r w:rsidRPr="009A3559">
              <w:rPr>
                <w:szCs w:val="24"/>
              </w:rPr>
              <w:t>Identity Management and Account Exchange</w:t>
            </w:r>
          </w:p>
        </w:tc>
      </w:tr>
      <w:tr w:rsidR="0023069C" w:rsidRPr="009A3559" w14:paraId="6D774A42" w14:textId="77777777" w:rsidTr="00405263">
        <w:trPr>
          <w:gridAfter w:val="1"/>
          <w:wAfter w:w="145" w:type="dxa"/>
          <w:trHeight w:val="420"/>
        </w:trPr>
        <w:tc>
          <w:tcPr>
            <w:tcW w:w="1360" w:type="dxa"/>
            <w:tcBorders>
              <w:top w:val="nil"/>
              <w:left w:val="nil"/>
              <w:bottom w:val="nil"/>
              <w:right w:val="nil"/>
            </w:tcBorders>
          </w:tcPr>
          <w:p w14:paraId="319F71FA" w14:textId="77777777" w:rsidR="0023069C" w:rsidRPr="009A3559" w:rsidRDefault="005E427F" w:rsidP="0019774B">
            <w:pPr>
              <w:rPr>
                <w:szCs w:val="24"/>
              </w:rPr>
            </w:pPr>
            <w:r w:rsidRPr="009A3559">
              <w:rPr>
                <w:szCs w:val="24"/>
              </w:rPr>
              <w:t xml:space="preserve">IIF </w:t>
            </w:r>
          </w:p>
        </w:tc>
        <w:tc>
          <w:tcPr>
            <w:tcW w:w="6599" w:type="dxa"/>
            <w:gridSpan w:val="2"/>
            <w:tcBorders>
              <w:top w:val="nil"/>
              <w:left w:val="nil"/>
              <w:bottom w:val="nil"/>
              <w:right w:val="nil"/>
            </w:tcBorders>
          </w:tcPr>
          <w:p w14:paraId="4CE44D53" w14:textId="77777777" w:rsidR="0023069C" w:rsidRPr="009A3559" w:rsidRDefault="005E427F">
            <w:pPr>
              <w:rPr>
                <w:szCs w:val="24"/>
              </w:rPr>
            </w:pPr>
            <w:r w:rsidRPr="009A3559">
              <w:rPr>
                <w:szCs w:val="24"/>
              </w:rPr>
              <w:t>Information in Identifiable Form</w:t>
            </w:r>
          </w:p>
        </w:tc>
      </w:tr>
      <w:tr w:rsidR="0023069C" w:rsidRPr="009A3559" w14:paraId="051F3E1B" w14:textId="77777777" w:rsidTr="00405263">
        <w:trPr>
          <w:gridAfter w:val="1"/>
          <w:wAfter w:w="145" w:type="dxa"/>
          <w:trHeight w:val="420"/>
        </w:trPr>
        <w:tc>
          <w:tcPr>
            <w:tcW w:w="1360" w:type="dxa"/>
            <w:tcBorders>
              <w:top w:val="nil"/>
              <w:left w:val="nil"/>
              <w:bottom w:val="nil"/>
              <w:right w:val="nil"/>
            </w:tcBorders>
          </w:tcPr>
          <w:p w14:paraId="1468AF67" w14:textId="77777777" w:rsidR="0023069C" w:rsidRPr="009A3559" w:rsidRDefault="005E427F" w:rsidP="0019774B">
            <w:pPr>
              <w:rPr>
                <w:szCs w:val="24"/>
              </w:rPr>
            </w:pPr>
            <w:r w:rsidRPr="009A3559">
              <w:rPr>
                <w:szCs w:val="24"/>
              </w:rPr>
              <w:t xml:space="preserve">IPA </w:t>
            </w:r>
          </w:p>
        </w:tc>
        <w:tc>
          <w:tcPr>
            <w:tcW w:w="6599" w:type="dxa"/>
            <w:gridSpan w:val="2"/>
            <w:tcBorders>
              <w:top w:val="nil"/>
              <w:left w:val="nil"/>
              <w:bottom w:val="nil"/>
              <w:right w:val="nil"/>
            </w:tcBorders>
          </w:tcPr>
          <w:p w14:paraId="0F1DCBC7" w14:textId="77777777" w:rsidR="0023069C" w:rsidRPr="009A3559" w:rsidRDefault="005E427F">
            <w:pPr>
              <w:rPr>
                <w:szCs w:val="24"/>
              </w:rPr>
            </w:pPr>
            <w:r w:rsidRPr="009A3559">
              <w:rPr>
                <w:szCs w:val="24"/>
              </w:rPr>
              <w:t>Intergovernmental Personnel Act</w:t>
            </w:r>
          </w:p>
        </w:tc>
      </w:tr>
      <w:tr w:rsidR="0023069C" w:rsidRPr="009A3559" w14:paraId="225A9967" w14:textId="77777777" w:rsidTr="00405263">
        <w:trPr>
          <w:gridAfter w:val="1"/>
          <w:wAfter w:w="145" w:type="dxa"/>
          <w:trHeight w:val="420"/>
        </w:trPr>
        <w:tc>
          <w:tcPr>
            <w:tcW w:w="1360" w:type="dxa"/>
            <w:tcBorders>
              <w:top w:val="nil"/>
              <w:left w:val="nil"/>
              <w:bottom w:val="nil"/>
              <w:right w:val="nil"/>
            </w:tcBorders>
          </w:tcPr>
          <w:p w14:paraId="1A9E36C0" w14:textId="77777777" w:rsidR="0023069C" w:rsidRPr="009A3559" w:rsidRDefault="005E427F" w:rsidP="0019774B">
            <w:pPr>
              <w:rPr>
                <w:szCs w:val="24"/>
              </w:rPr>
            </w:pPr>
            <w:r w:rsidRPr="009A3559">
              <w:rPr>
                <w:szCs w:val="24"/>
              </w:rPr>
              <w:t xml:space="preserve">ISAA </w:t>
            </w:r>
          </w:p>
        </w:tc>
        <w:tc>
          <w:tcPr>
            <w:tcW w:w="6599" w:type="dxa"/>
            <w:gridSpan w:val="2"/>
            <w:tcBorders>
              <w:top w:val="nil"/>
              <w:left w:val="nil"/>
              <w:bottom w:val="nil"/>
              <w:right w:val="nil"/>
            </w:tcBorders>
          </w:tcPr>
          <w:p w14:paraId="42A72C48" w14:textId="77777777" w:rsidR="0023069C" w:rsidRPr="009A3559" w:rsidRDefault="005E427F">
            <w:pPr>
              <w:rPr>
                <w:szCs w:val="24"/>
              </w:rPr>
            </w:pPr>
            <w:r w:rsidRPr="009A3559">
              <w:rPr>
                <w:szCs w:val="24"/>
              </w:rPr>
              <w:t>International Space Act Agreement</w:t>
            </w:r>
          </w:p>
        </w:tc>
      </w:tr>
      <w:tr w:rsidR="0023069C" w:rsidRPr="009A3559" w14:paraId="7FE301BC" w14:textId="77777777" w:rsidTr="00405263">
        <w:trPr>
          <w:gridAfter w:val="1"/>
          <w:wAfter w:w="145" w:type="dxa"/>
          <w:trHeight w:val="420"/>
        </w:trPr>
        <w:tc>
          <w:tcPr>
            <w:tcW w:w="1360" w:type="dxa"/>
            <w:tcBorders>
              <w:top w:val="nil"/>
              <w:left w:val="nil"/>
              <w:bottom w:val="nil"/>
              <w:right w:val="nil"/>
            </w:tcBorders>
          </w:tcPr>
          <w:p w14:paraId="08BBD6B1" w14:textId="77777777" w:rsidR="0023069C" w:rsidRPr="009A3559" w:rsidRDefault="005E427F" w:rsidP="0019774B">
            <w:pPr>
              <w:rPr>
                <w:szCs w:val="24"/>
              </w:rPr>
            </w:pPr>
            <w:r w:rsidRPr="009A3559">
              <w:rPr>
                <w:szCs w:val="24"/>
              </w:rPr>
              <w:t xml:space="preserve">IT </w:t>
            </w:r>
          </w:p>
        </w:tc>
        <w:tc>
          <w:tcPr>
            <w:tcW w:w="6599" w:type="dxa"/>
            <w:gridSpan w:val="2"/>
            <w:tcBorders>
              <w:top w:val="nil"/>
              <w:left w:val="nil"/>
              <w:bottom w:val="nil"/>
              <w:right w:val="nil"/>
            </w:tcBorders>
          </w:tcPr>
          <w:p w14:paraId="292808B6" w14:textId="77777777" w:rsidR="0023069C" w:rsidRPr="009A3559" w:rsidRDefault="005E427F">
            <w:pPr>
              <w:rPr>
                <w:szCs w:val="24"/>
              </w:rPr>
            </w:pPr>
            <w:r w:rsidRPr="009A3559">
              <w:rPr>
                <w:szCs w:val="24"/>
              </w:rPr>
              <w:t>Information Technology</w:t>
            </w:r>
          </w:p>
        </w:tc>
      </w:tr>
      <w:tr w:rsidR="0023069C" w:rsidRPr="009A3559" w14:paraId="2D07AA6E" w14:textId="77777777" w:rsidTr="00405263">
        <w:trPr>
          <w:gridAfter w:val="1"/>
          <w:wAfter w:w="145" w:type="dxa"/>
          <w:trHeight w:val="420"/>
        </w:trPr>
        <w:tc>
          <w:tcPr>
            <w:tcW w:w="1360" w:type="dxa"/>
            <w:tcBorders>
              <w:top w:val="nil"/>
              <w:left w:val="nil"/>
              <w:bottom w:val="nil"/>
              <w:right w:val="nil"/>
            </w:tcBorders>
          </w:tcPr>
          <w:p w14:paraId="42C67E69" w14:textId="77777777" w:rsidR="0023069C" w:rsidRPr="009A3559" w:rsidRDefault="005E427F" w:rsidP="0019774B">
            <w:pPr>
              <w:rPr>
                <w:szCs w:val="24"/>
              </w:rPr>
            </w:pPr>
            <w:r w:rsidRPr="009A3559">
              <w:rPr>
                <w:szCs w:val="24"/>
              </w:rPr>
              <w:t xml:space="preserve">ITAR </w:t>
            </w:r>
          </w:p>
        </w:tc>
        <w:tc>
          <w:tcPr>
            <w:tcW w:w="6599" w:type="dxa"/>
            <w:gridSpan w:val="2"/>
            <w:tcBorders>
              <w:top w:val="nil"/>
              <w:left w:val="nil"/>
              <w:bottom w:val="nil"/>
              <w:right w:val="nil"/>
            </w:tcBorders>
          </w:tcPr>
          <w:p w14:paraId="53EC5863" w14:textId="77777777" w:rsidR="0023069C" w:rsidRPr="009A3559" w:rsidRDefault="005E427F">
            <w:pPr>
              <w:rPr>
                <w:szCs w:val="24"/>
              </w:rPr>
            </w:pPr>
            <w:r w:rsidRPr="009A3559">
              <w:rPr>
                <w:szCs w:val="24"/>
              </w:rPr>
              <w:t>International Traffic in Arms Regulations</w:t>
            </w:r>
          </w:p>
        </w:tc>
      </w:tr>
      <w:tr w:rsidR="0023069C" w:rsidRPr="009A3559" w14:paraId="1CA569B9" w14:textId="77777777" w:rsidTr="00405263">
        <w:trPr>
          <w:gridAfter w:val="1"/>
          <w:wAfter w:w="145" w:type="dxa"/>
          <w:trHeight w:val="420"/>
        </w:trPr>
        <w:tc>
          <w:tcPr>
            <w:tcW w:w="1360" w:type="dxa"/>
            <w:tcBorders>
              <w:top w:val="nil"/>
              <w:left w:val="nil"/>
              <w:bottom w:val="nil"/>
              <w:right w:val="nil"/>
            </w:tcBorders>
          </w:tcPr>
          <w:p w14:paraId="1A21F6FC" w14:textId="77777777" w:rsidR="0023069C" w:rsidRPr="009A3559" w:rsidRDefault="005E427F" w:rsidP="0019774B">
            <w:pPr>
              <w:rPr>
                <w:szCs w:val="24"/>
              </w:rPr>
            </w:pPr>
            <w:r w:rsidRPr="009A3559">
              <w:rPr>
                <w:szCs w:val="24"/>
              </w:rPr>
              <w:t xml:space="preserve">IVC </w:t>
            </w:r>
          </w:p>
        </w:tc>
        <w:tc>
          <w:tcPr>
            <w:tcW w:w="6599" w:type="dxa"/>
            <w:gridSpan w:val="2"/>
            <w:tcBorders>
              <w:top w:val="nil"/>
              <w:left w:val="nil"/>
              <w:bottom w:val="nil"/>
              <w:right w:val="nil"/>
            </w:tcBorders>
          </w:tcPr>
          <w:p w14:paraId="240CDDCB" w14:textId="77777777" w:rsidR="0023069C" w:rsidRPr="009A3559" w:rsidRDefault="005E427F">
            <w:pPr>
              <w:rPr>
                <w:szCs w:val="24"/>
              </w:rPr>
            </w:pPr>
            <w:r w:rsidRPr="009A3559">
              <w:rPr>
                <w:szCs w:val="24"/>
              </w:rPr>
              <w:t>International Visit Coordinator</w:t>
            </w:r>
          </w:p>
        </w:tc>
      </w:tr>
      <w:tr w:rsidR="0023069C" w:rsidRPr="009A3559" w14:paraId="73C610C4" w14:textId="77777777" w:rsidTr="00405263">
        <w:trPr>
          <w:gridAfter w:val="1"/>
          <w:wAfter w:w="145" w:type="dxa"/>
          <w:trHeight w:val="420"/>
        </w:trPr>
        <w:tc>
          <w:tcPr>
            <w:tcW w:w="1360" w:type="dxa"/>
            <w:tcBorders>
              <w:top w:val="nil"/>
              <w:left w:val="nil"/>
              <w:bottom w:val="nil"/>
              <w:right w:val="nil"/>
            </w:tcBorders>
          </w:tcPr>
          <w:p w14:paraId="10D5A1CC" w14:textId="77777777" w:rsidR="0023069C" w:rsidRPr="009A3559" w:rsidRDefault="005E427F" w:rsidP="0019774B">
            <w:pPr>
              <w:rPr>
                <w:szCs w:val="24"/>
              </w:rPr>
            </w:pPr>
            <w:r w:rsidRPr="009A3559">
              <w:rPr>
                <w:szCs w:val="24"/>
              </w:rPr>
              <w:t xml:space="preserve">JPL </w:t>
            </w:r>
          </w:p>
        </w:tc>
        <w:tc>
          <w:tcPr>
            <w:tcW w:w="6599" w:type="dxa"/>
            <w:gridSpan w:val="2"/>
            <w:tcBorders>
              <w:top w:val="nil"/>
              <w:left w:val="nil"/>
              <w:bottom w:val="nil"/>
              <w:right w:val="nil"/>
            </w:tcBorders>
          </w:tcPr>
          <w:p w14:paraId="6EACBC70" w14:textId="77777777" w:rsidR="0023069C" w:rsidRPr="009A3559" w:rsidRDefault="005E427F">
            <w:pPr>
              <w:rPr>
                <w:szCs w:val="24"/>
              </w:rPr>
            </w:pPr>
            <w:r w:rsidRPr="009A3559">
              <w:rPr>
                <w:szCs w:val="24"/>
              </w:rPr>
              <w:t>Jet Propulsion Laboratory</w:t>
            </w:r>
          </w:p>
        </w:tc>
      </w:tr>
      <w:tr w:rsidR="0023069C" w:rsidRPr="009A3559" w14:paraId="0AC3E163" w14:textId="77777777" w:rsidTr="00405263">
        <w:trPr>
          <w:gridAfter w:val="1"/>
          <w:wAfter w:w="145" w:type="dxa"/>
          <w:trHeight w:val="420"/>
        </w:trPr>
        <w:tc>
          <w:tcPr>
            <w:tcW w:w="1360" w:type="dxa"/>
            <w:tcBorders>
              <w:top w:val="nil"/>
              <w:left w:val="nil"/>
              <w:bottom w:val="nil"/>
              <w:right w:val="nil"/>
            </w:tcBorders>
          </w:tcPr>
          <w:p w14:paraId="47AB3D6F" w14:textId="77777777" w:rsidR="0023069C" w:rsidRPr="009A3559" w:rsidRDefault="005E427F" w:rsidP="0019774B">
            <w:pPr>
              <w:rPr>
                <w:szCs w:val="24"/>
              </w:rPr>
            </w:pPr>
            <w:r w:rsidRPr="009A3559">
              <w:rPr>
                <w:szCs w:val="24"/>
              </w:rPr>
              <w:t xml:space="preserve">LPR </w:t>
            </w:r>
          </w:p>
        </w:tc>
        <w:tc>
          <w:tcPr>
            <w:tcW w:w="6599" w:type="dxa"/>
            <w:gridSpan w:val="2"/>
            <w:tcBorders>
              <w:top w:val="nil"/>
              <w:left w:val="nil"/>
              <w:bottom w:val="nil"/>
              <w:right w:val="nil"/>
            </w:tcBorders>
          </w:tcPr>
          <w:p w14:paraId="0F60AC6F" w14:textId="77777777" w:rsidR="0023069C" w:rsidRPr="009A3559" w:rsidRDefault="005E427F">
            <w:pPr>
              <w:rPr>
                <w:szCs w:val="24"/>
              </w:rPr>
            </w:pPr>
            <w:r w:rsidRPr="009A3559">
              <w:rPr>
                <w:szCs w:val="24"/>
              </w:rPr>
              <w:t>Lawful Permanent Resident</w:t>
            </w:r>
          </w:p>
        </w:tc>
      </w:tr>
      <w:tr w:rsidR="0023069C" w:rsidRPr="009A3559" w14:paraId="70820450" w14:textId="77777777" w:rsidTr="00405263">
        <w:trPr>
          <w:gridAfter w:val="1"/>
          <w:wAfter w:w="145" w:type="dxa"/>
          <w:trHeight w:val="354"/>
        </w:trPr>
        <w:tc>
          <w:tcPr>
            <w:tcW w:w="1360" w:type="dxa"/>
            <w:tcBorders>
              <w:top w:val="nil"/>
              <w:left w:val="nil"/>
              <w:bottom w:val="nil"/>
              <w:right w:val="nil"/>
            </w:tcBorders>
          </w:tcPr>
          <w:p w14:paraId="2ACBEEF0" w14:textId="77777777" w:rsidR="0023069C" w:rsidRPr="009A3559" w:rsidRDefault="005E427F" w:rsidP="0019774B">
            <w:pPr>
              <w:rPr>
                <w:szCs w:val="24"/>
              </w:rPr>
            </w:pPr>
            <w:r w:rsidRPr="009A3559">
              <w:rPr>
                <w:szCs w:val="24"/>
              </w:rPr>
              <w:t xml:space="preserve">NAFI </w:t>
            </w:r>
          </w:p>
        </w:tc>
        <w:tc>
          <w:tcPr>
            <w:tcW w:w="6599" w:type="dxa"/>
            <w:gridSpan w:val="2"/>
            <w:tcBorders>
              <w:top w:val="nil"/>
              <w:left w:val="nil"/>
              <w:bottom w:val="nil"/>
              <w:right w:val="nil"/>
            </w:tcBorders>
          </w:tcPr>
          <w:p w14:paraId="6C9A24C8" w14:textId="77777777" w:rsidR="0023069C" w:rsidRPr="009A3559" w:rsidRDefault="005E427F">
            <w:pPr>
              <w:rPr>
                <w:szCs w:val="24"/>
              </w:rPr>
            </w:pPr>
            <w:r w:rsidRPr="009A3559">
              <w:rPr>
                <w:szCs w:val="24"/>
              </w:rPr>
              <w:t>Non-Appropriated Funds Instrumentality</w:t>
            </w:r>
          </w:p>
        </w:tc>
      </w:tr>
      <w:tr w:rsidR="00516861" w:rsidRPr="009A3559" w14:paraId="0264EE8C" w14:textId="77777777" w:rsidTr="00405263">
        <w:trPr>
          <w:gridAfter w:val="1"/>
          <w:wAfter w:w="145" w:type="dxa"/>
          <w:trHeight w:val="354"/>
        </w:trPr>
        <w:tc>
          <w:tcPr>
            <w:tcW w:w="1360" w:type="dxa"/>
            <w:tcBorders>
              <w:top w:val="nil"/>
              <w:left w:val="nil"/>
              <w:bottom w:val="nil"/>
              <w:right w:val="nil"/>
            </w:tcBorders>
          </w:tcPr>
          <w:p w14:paraId="46EC7469" w14:textId="77777777" w:rsidR="00516861" w:rsidRPr="009A3559" w:rsidRDefault="00516861" w:rsidP="0019774B">
            <w:pPr>
              <w:rPr>
                <w:szCs w:val="24"/>
              </w:rPr>
            </w:pPr>
            <w:r w:rsidRPr="009A3559">
              <w:rPr>
                <w:szCs w:val="24"/>
              </w:rPr>
              <w:t>NAMS</w:t>
            </w:r>
          </w:p>
        </w:tc>
        <w:tc>
          <w:tcPr>
            <w:tcW w:w="6599" w:type="dxa"/>
            <w:gridSpan w:val="2"/>
            <w:tcBorders>
              <w:top w:val="nil"/>
              <w:left w:val="nil"/>
              <w:bottom w:val="nil"/>
              <w:right w:val="nil"/>
            </w:tcBorders>
          </w:tcPr>
          <w:p w14:paraId="783ACA04" w14:textId="77777777" w:rsidR="00516861" w:rsidRPr="009A3559" w:rsidRDefault="00516861">
            <w:pPr>
              <w:rPr>
                <w:szCs w:val="24"/>
              </w:rPr>
            </w:pPr>
            <w:r w:rsidRPr="009A3559">
              <w:rPr>
                <w:szCs w:val="24"/>
              </w:rPr>
              <w:t>NASA Access Management System</w:t>
            </w:r>
          </w:p>
        </w:tc>
      </w:tr>
      <w:tr w:rsidR="002771FC" w:rsidRPr="009A3559" w14:paraId="510EA979" w14:textId="77777777" w:rsidTr="00405263">
        <w:trPr>
          <w:gridAfter w:val="1"/>
          <w:wAfter w:w="145" w:type="dxa"/>
          <w:trHeight w:val="354"/>
        </w:trPr>
        <w:tc>
          <w:tcPr>
            <w:tcW w:w="1360" w:type="dxa"/>
            <w:tcBorders>
              <w:top w:val="nil"/>
              <w:left w:val="nil"/>
              <w:bottom w:val="nil"/>
              <w:right w:val="nil"/>
            </w:tcBorders>
          </w:tcPr>
          <w:p w14:paraId="75202455" w14:textId="77777777" w:rsidR="002771FC" w:rsidRPr="009A3559" w:rsidRDefault="002771FC" w:rsidP="0019774B">
            <w:pPr>
              <w:rPr>
                <w:szCs w:val="24"/>
              </w:rPr>
            </w:pPr>
            <w:r w:rsidRPr="009A3559">
              <w:rPr>
                <w:szCs w:val="24"/>
              </w:rPr>
              <w:t>NASA</w:t>
            </w:r>
          </w:p>
        </w:tc>
        <w:tc>
          <w:tcPr>
            <w:tcW w:w="6599" w:type="dxa"/>
            <w:gridSpan w:val="2"/>
            <w:tcBorders>
              <w:top w:val="nil"/>
              <w:left w:val="nil"/>
              <w:bottom w:val="nil"/>
              <w:right w:val="nil"/>
            </w:tcBorders>
          </w:tcPr>
          <w:p w14:paraId="6D1EC8EA" w14:textId="77777777" w:rsidR="002771FC" w:rsidRPr="009A3559" w:rsidRDefault="002771FC">
            <w:pPr>
              <w:rPr>
                <w:szCs w:val="24"/>
              </w:rPr>
            </w:pPr>
            <w:r w:rsidRPr="009A3559">
              <w:rPr>
                <w:szCs w:val="24"/>
              </w:rPr>
              <w:t>National Aeronautics and Space Administration</w:t>
            </w:r>
          </w:p>
        </w:tc>
      </w:tr>
      <w:tr w:rsidR="008B692C" w:rsidRPr="009A3559" w14:paraId="5557A8F7" w14:textId="77777777" w:rsidTr="009974B1">
        <w:trPr>
          <w:trHeight w:val="420"/>
        </w:trPr>
        <w:tc>
          <w:tcPr>
            <w:tcW w:w="1360" w:type="dxa"/>
            <w:tcBorders>
              <w:top w:val="nil"/>
              <w:left w:val="nil"/>
              <w:bottom w:val="nil"/>
              <w:right w:val="nil"/>
            </w:tcBorders>
          </w:tcPr>
          <w:p w14:paraId="3A887986" w14:textId="77777777" w:rsidR="008B692C" w:rsidRPr="009A3559" w:rsidRDefault="008B692C" w:rsidP="0019774B">
            <w:pPr>
              <w:rPr>
                <w:szCs w:val="24"/>
              </w:rPr>
            </w:pPr>
            <w:r w:rsidRPr="009A3559">
              <w:rPr>
                <w:szCs w:val="24"/>
              </w:rPr>
              <w:t>NCHC</w:t>
            </w:r>
          </w:p>
        </w:tc>
        <w:tc>
          <w:tcPr>
            <w:tcW w:w="6744" w:type="dxa"/>
            <w:gridSpan w:val="3"/>
            <w:tcBorders>
              <w:top w:val="nil"/>
              <w:left w:val="nil"/>
              <w:bottom w:val="nil"/>
              <w:right w:val="nil"/>
            </w:tcBorders>
          </w:tcPr>
          <w:p w14:paraId="20AAD91B" w14:textId="77777777" w:rsidR="008B692C" w:rsidRPr="009A3559" w:rsidRDefault="008B692C">
            <w:pPr>
              <w:rPr>
                <w:szCs w:val="24"/>
              </w:rPr>
            </w:pPr>
            <w:r w:rsidRPr="009A3559">
              <w:rPr>
                <w:szCs w:val="24"/>
              </w:rPr>
              <w:t>National Criminal History Check</w:t>
            </w:r>
          </w:p>
        </w:tc>
      </w:tr>
      <w:tr w:rsidR="003A6D47" w:rsidRPr="009A3559" w14:paraId="6452B98F" w14:textId="77777777" w:rsidTr="009974B1">
        <w:trPr>
          <w:trHeight w:val="420"/>
        </w:trPr>
        <w:tc>
          <w:tcPr>
            <w:tcW w:w="1360" w:type="dxa"/>
            <w:tcBorders>
              <w:top w:val="nil"/>
              <w:left w:val="nil"/>
              <w:bottom w:val="nil"/>
              <w:right w:val="nil"/>
            </w:tcBorders>
          </w:tcPr>
          <w:p w14:paraId="304342EB" w14:textId="39CB59E9" w:rsidR="003A6D47" w:rsidRPr="009A3559" w:rsidRDefault="003A6D47" w:rsidP="0019774B">
            <w:pPr>
              <w:rPr>
                <w:szCs w:val="24"/>
              </w:rPr>
            </w:pPr>
            <w:r w:rsidRPr="009A3559">
              <w:rPr>
                <w:szCs w:val="24"/>
              </w:rPr>
              <w:t>NCI</w:t>
            </w:r>
          </w:p>
        </w:tc>
        <w:tc>
          <w:tcPr>
            <w:tcW w:w="6744" w:type="dxa"/>
            <w:gridSpan w:val="3"/>
            <w:tcBorders>
              <w:top w:val="nil"/>
              <w:left w:val="nil"/>
              <w:bottom w:val="nil"/>
              <w:right w:val="nil"/>
            </w:tcBorders>
          </w:tcPr>
          <w:p w14:paraId="1F6AEEAA" w14:textId="6751FC6A" w:rsidR="003A6D47" w:rsidRPr="009A3559" w:rsidRDefault="003A6D47">
            <w:pPr>
              <w:rPr>
                <w:szCs w:val="24"/>
              </w:rPr>
            </w:pPr>
            <w:r w:rsidRPr="009A3559">
              <w:rPr>
                <w:szCs w:val="24"/>
              </w:rPr>
              <w:t>NASA Critical Infrastructure</w:t>
            </w:r>
          </w:p>
        </w:tc>
      </w:tr>
      <w:tr w:rsidR="000266F7" w:rsidRPr="009A3559" w14:paraId="1F2DA0FE" w14:textId="77777777" w:rsidTr="0032530A">
        <w:trPr>
          <w:trHeight w:val="420"/>
        </w:trPr>
        <w:tc>
          <w:tcPr>
            <w:tcW w:w="1360" w:type="dxa"/>
            <w:tcBorders>
              <w:top w:val="nil"/>
              <w:left w:val="nil"/>
              <w:bottom w:val="nil"/>
              <w:right w:val="nil"/>
            </w:tcBorders>
          </w:tcPr>
          <w:p w14:paraId="1EF9E280" w14:textId="77777777" w:rsidR="000266F7" w:rsidRPr="009A3559" w:rsidRDefault="000266F7" w:rsidP="0019774B">
            <w:pPr>
              <w:rPr>
                <w:szCs w:val="24"/>
              </w:rPr>
            </w:pPr>
            <w:r w:rsidRPr="009A3559">
              <w:rPr>
                <w:szCs w:val="24"/>
              </w:rPr>
              <w:t xml:space="preserve">NCIC </w:t>
            </w:r>
          </w:p>
        </w:tc>
        <w:tc>
          <w:tcPr>
            <w:tcW w:w="6744" w:type="dxa"/>
            <w:gridSpan w:val="3"/>
            <w:tcBorders>
              <w:top w:val="nil"/>
              <w:left w:val="nil"/>
              <w:bottom w:val="nil"/>
              <w:right w:val="nil"/>
            </w:tcBorders>
          </w:tcPr>
          <w:p w14:paraId="73730903" w14:textId="77777777" w:rsidR="000266F7" w:rsidRPr="009A3559" w:rsidRDefault="000266F7">
            <w:pPr>
              <w:rPr>
                <w:szCs w:val="24"/>
              </w:rPr>
            </w:pPr>
            <w:r w:rsidRPr="009A3559">
              <w:rPr>
                <w:szCs w:val="24"/>
              </w:rPr>
              <w:t>National Crime Information Center</w:t>
            </w:r>
          </w:p>
        </w:tc>
      </w:tr>
      <w:tr w:rsidR="0023069C" w:rsidRPr="009A3559" w14:paraId="53517172" w14:textId="77777777" w:rsidTr="00405263">
        <w:trPr>
          <w:trHeight w:val="420"/>
        </w:trPr>
        <w:tc>
          <w:tcPr>
            <w:tcW w:w="1360" w:type="dxa"/>
            <w:tcBorders>
              <w:top w:val="nil"/>
              <w:left w:val="nil"/>
              <w:bottom w:val="nil"/>
              <w:right w:val="nil"/>
            </w:tcBorders>
          </w:tcPr>
          <w:p w14:paraId="7D045D78" w14:textId="77777777" w:rsidR="0023069C" w:rsidRPr="009A3559" w:rsidRDefault="005E427F" w:rsidP="0019774B">
            <w:pPr>
              <w:rPr>
                <w:szCs w:val="24"/>
              </w:rPr>
            </w:pPr>
            <w:r w:rsidRPr="009A3559">
              <w:rPr>
                <w:szCs w:val="24"/>
              </w:rPr>
              <w:t xml:space="preserve">NIST </w:t>
            </w:r>
          </w:p>
        </w:tc>
        <w:tc>
          <w:tcPr>
            <w:tcW w:w="6744" w:type="dxa"/>
            <w:gridSpan w:val="3"/>
            <w:tcBorders>
              <w:top w:val="nil"/>
              <w:left w:val="nil"/>
              <w:bottom w:val="nil"/>
              <w:right w:val="nil"/>
            </w:tcBorders>
          </w:tcPr>
          <w:p w14:paraId="2B82C878" w14:textId="77777777" w:rsidR="0023069C" w:rsidRPr="009A3559" w:rsidRDefault="005E427F">
            <w:pPr>
              <w:rPr>
                <w:szCs w:val="24"/>
              </w:rPr>
            </w:pPr>
            <w:r w:rsidRPr="009A3559">
              <w:rPr>
                <w:szCs w:val="24"/>
              </w:rPr>
              <w:t>National Institutes of Standards and Technology</w:t>
            </w:r>
          </w:p>
        </w:tc>
      </w:tr>
      <w:tr w:rsidR="0023069C" w:rsidRPr="009A3559" w14:paraId="39B1AF93" w14:textId="77777777" w:rsidTr="00405263">
        <w:trPr>
          <w:trHeight w:val="420"/>
        </w:trPr>
        <w:tc>
          <w:tcPr>
            <w:tcW w:w="1360" w:type="dxa"/>
            <w:tcBorders>
              <w:top w:val="nil"/>
              <w:left w:val="nil"/>
              <w:bottom w:val="nil"/>
              <w:right w:val="nil"/>
            </w:tcBorders>
          </w:tcPr>
          <w:p w14:paraId="182FA427" w14:textId="77777777" w:rsidR="0023069C" w:rsidRPr="009A3559" w:rsidRDefault="005E427F" w:rsidP="0019774B">
            <w:pPr>
              <w:rPr>
                <w:szCs w:val="24"/>
              </w:rPr>
            </w:pPr>
            <w:r w:rsidRPr="009A3559">
              <w:rPr>
                <w:szCs w:val="24"/>
              </w:rPr>
              <w:t xml:space="preserve">NPD </w:t>
            </w:r>
          </w:p>
        </w:tc>
        <w:tc>
          <w:tcPr>
            <w:tcW w:w="6744" w:type="dxa"/>
            <w:gridSpan w:val="3"/>
            <w:tcBorders>
              <w:top w:val="nil"/>
              <w:left w:val="nil"/>
              <w:bottom w:val="nil"/>
              <w:right w:val="nil"/>
            </w:tcBorders>
          </w:tcPr>
          <w:p w14:paraId="76B931A0" w14:textId="77777777" w:rsidR="0023069C" w:rsidRPr="009A3559" w:rsidRDefault="005E427F">
            <w:pPr>
              <w:rPr>
                <w:szCs w:val="24"/>
              </w:rPr>
            </w:pPr>
            <w:r w:rsidRPr="009A3559">
              <w:rPr>
                <w:szCs w:val="24"/>
              </w:rPr>
              <w:t>NASA Policy Directive</w:t>
            </w:r>
          </w:p>
        </w:tc>
      </w:tr>
      <w:tr w:rsidR="0023069C" w:rsidRPr="009A3559" w14:paraId="5BA943E5" w14:textId="77777777" w:rsidTr="00405263">
        <w:trPr>
          <w:trHeight w:val="420"/>
        </w:trPr>
        <w:tc>
          <w:tcPr>
            <w:tcW w:w="1360" w:type="dxa"/>
            <w:tcBorders>
              <w:top w:val="nil"/>
              <w:left w:val="nil"/>
              <w:bottom w:val="nil"/>
              <w:right w:val="nil"/>
            </w:tcBorders>
          </w:tcPr>
          <w:p w14:paraId="70A97C55" w14:textId="77777777" w:rsidR="0023069C" w:rsidRPr="009A3559" w:rsidRDefault="005E427F" w:rsidP="0019774B">
            <w:pPr>
              <w:rPr>
                <w:szCs w:val="24"/>
              </w:rPr>
            </w:pPr>
            <w:r w:rsidRPr="009A3559">
              <w:rPr>
                <w:szCs w:val="24"/>
              </w:rPr>
              <w:t xml:space="preserve">NPR </w:t>
            </w:r>
          </w:p>
        </w:tc>
        <w:tc>
          <w:tcPr>
            <w:tcW w:w="6744" w:type="dxa"/>
            <w:gridSpan w:val="3"/>
            <w:tcBorders>
              <w:top w:val="nil"/>
              <w:left w:val="nil"/>
              <w:bottom w:val="nil"/>
              <w:right w:val="nil"/>
            </w:tcBorders>
          </w:tcPr>
          <w:p w14:paraId="3113B23B" w14:textId="77777777" w:rsidR="0023069C" w:rsidRPr="009A3559" w:rsidRDefault="005E427F">
            <w:pPr>
              <w:rPr>
                <w:szCs w:val="24"/>
              </w:rPr>
            </w:pPr>
            <w:r w:rsidRPr="009A3559">
              <w:rPr>
                <w:szCs w:val="24"/>
              </w:rPr>
              <w:t>NASA Procedural Requirements</w:t>
            </w:r>
          </w:p>
        </w:tc>
      </w:tr>
      <w:tr w:rsidR="0023069C" w:rsidRPr="009A3559" w14:paraId="6D7AF4B4" w14:textId="77777777" w:rsidTr="00405263">
        <w:trPr>
          <w:trHeight w:val="420"/>
        </w:trPr>
        <w:tc>
          <w:tcPr>
            <w:tcW w:w="1360" w:type="dxa"/>
            <w:tcBorders>
              <w:top w:val="nil"/>
              <w:left w:val="nil"/>
              <w:bottom w:val="nil"/>
              <w:right w:val="nil"/>
            </w:tcBorders>
          </w:tcPr>
          <w:p w14:paraId="079E8674" w14:textId="77777777" w:rsidR="0023069C" w:rsidRPr="009A3559" w:rsidRDefault="005E427F" w:rsidP="0019774B">
            <w:pPr>
              <w:rPr>
                <w:szCs w:val="24"/>
              </w:rPr>
            </w:pPr>
            <w:r w:rsidRPr="009A3559">
              <w:rPr>
                <w:szCs w:val="24"/>
              </w:rPr>
              <w:t xml:space="preserve">NRF </w:t>
            </w:r>
          </w:p>
        </w:tc>
        <w:tc>
          <w:tcPr>
            <w:tcW w:w="6744" w:type="dxa"/>
            <w:gridSpan w:val="3"/>
            <w:tcBorders>
              <w:top w:val="nil"/>
              <w:left w:val="nil"/>
              <w:bottom w:val="nil"/>
              <w:right w:val="nil"/>
            </w:tcBorders>
          </w:tcPr>
          <w:p w14:paraId="6798D6F2" w14:textId="77777777" w:rsidR="0023069C" w:rsidRPr="009A3559" w:rsidRDefault="005E427F">
            <w:pPr>
              <w:rPr>
                <w:szCs w:val="24"/>
              </w:rPr>
            </w:pPr>
            <w:r w:rsidRPr="009A3559">
              <w:rPr>
                <w:szCs w:val="24"/>
              </w:rPr>
              <w:t>National Response Framework</w:t>
            </w:r>
          </w:p>
        </w:tc>
      </w:tr>
      <w:tr w:rsidR="00080E4C" w:rsidRPr="009A3559" w14:paraId="18FFFDAE" w14:textId="77777777" w:rsidTr="00080E4C">
        <w:trPr>
          <w:trHeight w:val="420"/>
        </w:trPr>
        <w:tc>
          <w:tcPr>
            <w:tcW w:w="1385" w:type="dxa"/>
            <w:gridSpan w:val="2"/>
            <w:tcBorders>
              <w:top w:val="nil"/>
              <w:left w:val="nil"/>
              <w:bottom w:val="nil"/>
              <w:right w:val="nil"/>
            </w:tcBorders>
          </w:tcPr>
          <w:p w14:paraId="189D2630" w14:textId="77777777" w:rsidR="00080E4C" w:rsidRPr="009A3559" w:rsidRDefault="00080E4C">
            <w:pPr>
              <w:rPr>
                <w:szCs w:val="24"/>
              </w:rPr>
            </w:pPr>
            <w:r w:rsidRPr="009A3559">
              <w:rPr>
                <w:szCs w:val="24"/>
              </w:rPr>
              <w:t xml:space="preserve">OCHCO </w:t>
            </w:r>
          </w:p>
        </w:tc>
        <w:tc>
          <w:tcPr>
            <w:tcW w:w="6719" w:type="dxa"/>
            <w:gridSpan w:val="2"/>
            <w:tcBorders>
              <w:top w:val="nil"/>
              <w:left w:val="nil"/>
              <w:bottom w:val="nil"/>
              <w:right w:val="nil"/>
            </w:tcBorders>
          </w:tcPr>
          <w:p w14:paraId="5FCEBB9A" w14:textId="77777777" w:rsidR="00080E4C" w:rsidRPr="009A3559" w:rsidRDefault="00080E4C">
            <w:pPr>
              <w:rPr>
                <w:szCs w:val="24"/>
              </w:rPr>
            </w:pPr>
            <w:r w:rsidRPr="009A3559">
              <w:rPr>
                <w:szCs w:val="24"/>
              </w:rPr>
              <w:t>Office of the Chief Human Capital Officer</w:t>
            </w:r>
          </w:p>
        </w:tc>
      </w:tr>
      <w:tr w:rsidR="0023069C" w:rsidRPr="009A3559" w14:paraId="6B9C81C2" w14:textId="77777777" w:rsidTr="00405263">
        <w:trPr>
          <w:trHeight w:val="420"/>
        </w:trPr>
        <w:tc>
          <w:tcPr>
            <w:tcW w:w="1360" w:type="dxa"/>
            <w:tcBorders>
              <w:top w:val="nil"/>
              <w:left w:val="nil"/>
              <w:bottom w:val="nil"/>
              <w:right w:val="nil"/>
            </w:tcBorders>
          </w:tcPr>
          <w:p w14:paraId="210A81B9" w14:textId="77777777" w:rsidR="0023069C" w:rsidRPr="009A3559" w:rsidRDefault="005E427F" w:rsidP="0019774B">
            <w:pPr>
              <w:rPr>
                <w:szCs w:val="24"/>
              </w:rPr>
            </w:pPr>
            <w:r w:rsidRPr="009A3559">
              <w:rPr>
                <w:szCs w:val="24"/>
              </w:rPr>
              <w:t xml:space="preserve">OCIO </w:t>
            </w:r>
          </w:p>
        </w:tc>
        <w:tc>
          <w:tcPr>
            <w:tcW w:w="6744" w:type="dxa"/>
            <w:gridSpan w:val="3"/>
            <w:tcBorders>
              <w:top w:val="nil"/>
              <w:left w:val="nil"/>
              <w:bottom w:val="nil"/>
              <w:right w:val="nil"/>
            </w:tcBorders>
          </w:tcPr>
          <w:p w14:paraId="2B1F5214" w14:textId="77777777" w:rsidR="0023069C" w:rsidRPr="009A3559" w:rsidRDefault="005E427F">
            <w:pPr>
              <w:rPr>
                <w:szCs w:val="24"/>
              </w:rPr>
            </w:pPr>
            <w:r w:rsidRPr="009A3559">
              <w:rPr>
                <w:szCs w:val="24"/>
              </w:rPr>
              <w:t>Office of the Chief Information Officer</w:t>
            </w:r>
          </w:p>
        </w:tc>
      </w:tr>
      <w:tr w:rsidR="00A45BEB" w:rsidRPr="009A3559" w14:paraId="1FC0DFAD" w14:textId="77777777" w:rsidTr="00405263">
        <w:trPr>
          <w:trHeight w:val="420"/>
        </w:trPr>
        <w:tc>
          <w:tcPr>
            <w:tcW w:w="1360" w:type="dxa"/>
            <w:tcBorders>
              <w:top w:val="nil"/>
              <w:left w:val="nil"/>
              <w:bottom w:val="nil"/>
              <w:right w:val="nil"/>
            </w:tcBorders>
          </w:tcPr>
          <w:p w14:paraId="1568EB4C" w14:textId="1661BAFF" w:rsidR="00A45BEB" w:rsidRPr="009A3559" w:rsidRDefault="00A45BEB" w:rsidP="0019774B">
            <w:pPr>
              <w:rPr>
                <w:szCs w:val="24"/>
              </w:rPr>
            </w:pPr>
            <w:r w:rsidRPr="009A3559">
              <w:rPr>
                <w:szCs w:val="24"/>
              </w:rPr>
              <w:t>OE</w:t>
            </w:r>
          </w:p>
        </w:tc>
        <w:tc>
          <w:tcPr>
            <w:tcW w:w="6744" w:type="dxa"/>
            <w:gridSpan w:val="3"/>
            <w:tcBorders>
              <w:top w:val="nil"/>
              <w:left w:val="nil"/>
              <w:bottom w:val="nil"/>
              <w:right w:val="nil"/>
            </w:tcBorders>
          </w:tcPr>
          <w:p w14:paraId="751773C2" w14:textId="3257F142" w:rsidR="00A45BEB" w:rsidRPr="009A3559" w:rsidRDefault="00A45BEB">
            <w:pPr>
              <w:rPr>
                <w:szCs w:val="24"/>
              </w:rPr>
            </w:pPr>
            <w:r w:rsidRPr="009A3559">
              <w:rPr>
                <w:szCs w:val="24"/>
              </w:rPr>
              <w:t>Office of Education</w:t>
            </w:r>
          </w:p>
        </w:tc>
      </w:tr>
      <w:tr w:rsidR="001B150B" w:rsidRPr="009A3559" w14:paraId="77E2B2EC" w14:textId="77777777" w:rsidTr="00923D5D">
        <w:trPr>
          <w:gridAfter w:val="1"/>
          <w:wAfter w:w="145" w:type="dxa"/>
          <w:trHeight w:val="420"/>
        </w:trPr>
        <w:tc>
          <w:tcPr>
            <w:tcW w:w="1360" w:type="dxa"/>
            <w:tcBorders>
              <w:top w:val="nil"/>
              <w:left w:val="nil"/>
              <w:bottom w:val="nil"/>
              <w:right w:val="nil"/>
            </w:tcBorders>
          </w:tcPr>
          <w:p w14:paraId="72B32FD1" w14:textId="4A901E3A" w:rsidR="001B150B" w:rsidRPr="009A3559" w:rsidRDefault="001B150B" w:rsidP="00923D5D">
            <w:pPr>
              <w:rPr>
                <w:szCs w:val="24"/>
              </w:rPr>
            </w:pPr>
            <w:r w:rsidRPr="009A3559">
              <w:rPr>
                <w:szCs w:val="24"/>
              </w:rPr>
              <w:t xml:space="preserve">OIG </w:t>
            </w:r>
          </w:p>
        </w:tc>
        <w:tc>
          <w:tcPr>
            <w:tcW w:w="6599" w:type="dxa"/>
            <w:gridSpan w:val="2"/>
            <w:tcBorders>
              <w:top w:val="nil"/>
              <w:left w:val="nil"/>
              <w:bottom w:val="nil"/>
              <w:right w:val="nil"/>
            </w:tcBorders>
          </w:tcPr>
          <w:p w14:paraId="5F3E662D" w14:textId="46FE514F" w:rsidR="001B150B" w:rsidRPr="009A3559" w:rsidRDefault="001B150B" w:rsidP="00923D5D">
            <w:pPr>
              <w:rPr>
                <w:szCs w:val="24"/>
              </w:rPr>
            </w:pPr>
            <w:r w:rsidRPr="009A3559">
              <w:rPr>
                <w:szCs w:val="24"/>
              </w:rPr>
              <w:t>Office of Inspector General</w:t>
            </w:r>
          </w:p>
        </w:tc>
      </w:tr>
      <w:tr w:rsidR="00516861" w:rsidRPr="009A3559" w14:paraId="4745F8D8" w14:textId="77777777" w:rsidTr="00405263">
        <w:trPr>
          <w:trHeight w:val="420"/>
        </w:trPr>
        <w:tc>
          <w:tcPr>
            <w:tcW w:w="1360" w:type="dxa"/>
            <w:tcBorders>
              <w:top w:val="nil"/>
              <w:left w:val="nil"/>
              <w:bottom w:val="nil"/>
              <w:right w:val="nil"/>
            </w:tcBorders>
          </w:tcPr>
          <w:p w14:paraId="6E2AEE07" w14:textId="77777777" w:rsidR="00516861" w:rsidRPr="009A3559" w:rsidRDefault="00516861" w:rsidP="0019774B">
            <w:pPr>
              <w:rPr>
                <w:szCs w:val="24"/>
              </w:rPr>
            </w:pPr>
            <w:r w:rsidRPr="009A3559">
              <w:rPr>
                <w:szCs w:val="24"/>
              </w:rPr>
              <w:t>OIIR</w:t>
            </w:r>
          </w:p>
        </w:tc>
        <w:tc>
          <w:tcPr>
            <w:tcW w:w="6744" w:type="dxa"/>
            <w:gridSpan w:val="3"/>
            <w:tcBorders>
              <w:top w:val="nil"/>
              <w:left w:val="nil"/>
              <w:bottom w:val="nil"/>
              <w:right w:val="nil"/>
            </w:tcBorders>
          </w:tcPr>
          <w:p w14:paraId="7FFA7ACD" w14:textId="77777777" w:rsidR="00516861" w:rsidRPr="009A3559" w:rsidRDefault="00516861">
            <w:pPr>
              <w:rPr>
                <w:szCs w:val="24"/>
              </w:rPr>
            </w:pPr>
            <w:r w:rsidRPr="009A3559">
              <w:rPr>
                <w:szCs w:val="24"/>
              </w:rPr>
              <w:t>Office of International and Interagency Relations</w:t>
            </w:r>
          </w:p>
        </w:tc>
      </w:tr>
      <w:tr w:rsidR="0023069C" w:rsidRPr="009A3559" w14:paraId="38CD729D" w14:textId="77777777" w:rsidTr="00405263">
        <w:trPr>
          <w:trHeight w:val="420"/>
        </w:trPr>
        <w:tc>
          <w:tcPr>
            <w:tcW w:w="1360" w:type="dxa"/>
            <w:tcBorders>
              <w:top w:val="nil"/>
              <w:left w:val="nil"/>
              <w:bottom w:val="nil"/>
              <w:right w:val="nil"/>
            </w:tcBorders>
          </w:tcPr>
          <w:p w14:paraId="62683F5F" w14:textId="77777777" w:rsidR="0023069C" w:rsidRPr="009A3559" w:rsidRDefault="005E427F" w:rsidP="0019774B">
            <w:pPr>
              <w:rPr>
                <w:szCs w:val="24"/>
              </w:rPr>
            </w:pPr>
            <w:r w:rsidRPr="009A3559">
              <w:rPr>
                <w:szCs w:val="24"/>
              </w:rPr>
              <w:t xml:space="preserve">OMB </w:t>
            </w:r>
          </w:p>
        </w:tc>
        <w:tc>
          <w:tcPr>
            <w:tcW w:w="6744" w:type="dxa"/>
            <w:gridSpan w:val="3"/>
            <w:tcBorders>
              <w:top w:val="nil"/>
              <w:left w:val="nil"/>
              <w:bottom w:val="nil"/>
              <w:right w:val="nil"/>
            </w:tcBorders>
          </w:tcPr>
          <w:p w14:paraId="54541599" w14:textId="77777777" w:rsidR="0023069C" w:rsidRPr="009A3559" w:rsidRDefault="005E427F">
            <w:pPr>
              <w:rPr>
                <w:szCs w:val="24"/>
              </w:rPr>
            </w:pPr>
            <w:r w:rsidRPr="009A3559">
              <w:rPr>
                <w:szCs w:val="24"/>
              </w:rPr>
              <w:t>Office of Management and Budget</w:t>
            </w:r>
          </w:p>
        </w:tc>
      </w:tr>
      <w:tr w:rsidR="0023069C" w:rsidRPr="009A3559" w14:paraId="4D534149" w14:textId="77777777" w:rsidTr="002771FC">
        <w:trPr>
          <w:trHeight w:val="420"/>
        </w:trPr>
        <w:tc>
          <w:tcPr>
            <w:tcW w:w="1360" w:type="dxa"/>
            <w:tcBorders>
              <w:top w:val="nil"/>
              <w:left w:val="nil"/>
              <w:bottom w:val="nil"/>
              <w:right w:val="nil"/>
            </w:tcBorders>
            <w:shd w:val="clear" w:color="auto" w:fill="auto"/>
          </w:tcPr>
          <w:p w14:paraId="3CB2B752" w14:textId="77777777" w:rsidR="0023069C" w:rsidRPr="009A3559" w:rsidRDefault="005E427F" w:rsidP="0019774B">
            <w:pPr>
              <w:rPr>
                <w:szCs w:val="24"/>
              </w:rPr>
            </w:pPr>
            <w:r w:rsidRPr="009A3559">
              <w:rPr>
                <w:szCs w:val="24"/>
              </w:rPr>
              <w:lastRenderedPageBreak/>
              <w:t xml:space="preserve">OPM </w:t>
            </w:r>
          </w:p>
        </w:tc>
        <w:tc>
          <w:tcPr>
            <w:tcW w:w="6744" w:type="dxa"/>
            <w:gridSpan w:val="3"/>
            <w:tcBorders>
              <w:top w:val="nil"/>
              <w:left w:val="nil"/>
              <w:bottom w:val="nil"/>
              <w:right w:val="nil"/>
            </w:tcBorders>
            <w:shd w:val="clear" w:color="auto" w:fill="auto"/>
          </w:tcPr>
          <w:p w14:paraId="2F2F86CD" w14:textId="77777777" w:rsidR="0023069C" w:rsidRPr="009A3559" w:rsidRDefault="005E427F">
            <w:pPr>
              <w:rPr>
                <w:szCs w:val="24"/>
              </w:rPr>
            </w:pPr>
            <w:r w:rsidRPr="009A3559">
              <w:rPr>
                <w:szCs w:val="24"/>
              </w:rPr>
              <w:t>Office of Personnel Management</w:t>
            </w:r>
          </w:p>
        </w:tc>
      </w:tr>
      <w:tr w:rsidR="0023069C" w:rsidRPr="009A3559" w14:paraId="4FDC0FCC" w14:textId="77777777" w:rsidTr="002771FC">
        <w:trPr>
          <w:trHeight w:val="420"/>
        </w:trPr>
        <w:tc>
          <w:tcPr>
            <w:tcW w:w="1360" w:type="dxa"/>
            <w:tcBorders>
              <w:top w:val="nil"/>
              <w:left w:val="nil"/>
              <w:bottom w:val="nil"/>
              <w:right w:val="nil"/>
            </w:tcBorders>
            <w:shd w:val="clear" w:color="auto" w:fill="auto"/>
          </w:tcPr>
          <w:p w14:paraId="0DFC6D0E" w14:textId="77777777" w:rsidR="0023069C" w:rsidRPr="009A3559" w:rsidRDefault="005E427F" w:rsidP="0019774B">
            <w:pPr>
              <w:rPr>
                <w:szCs w:val="24"/>
              </w:rPr>
            </w:pPr>
            <w:r w:rsidRPr="009A3559">
              <w:rPr>
                <w:szCs w:val="24"/>
              </w:rPr>
              <w:t xml:space="preserve">OPS </w:t>
            </w:r>
          </w:p>
        </w:tc>
        <w:tc>
          <w:tcPr>
            <w:tcW w:w="6744" w:type="dxa"/>
            <w:gridSpan w:val="3"/>
            <w:tcBorders>
              <w:top w:val="nil"/>
              <w:left w:val="nil"/>
              <w:bottom w:val="nil"/>
              <w:right w:val="nil"/>
            </w:tcBorders>
            <w:shd w:val="clear" w:color="auto" w:fill="auto"/>
          </w:tcPr>
          <w:p w14:paraId="27F07C44" w14:textId="77777777" w:rsidR="0023069C" w:rsidRPr="009A3559" w:rsidRDefault="005E427F">
            <w:pPr>
              <w:rPr>
                <w:szCs w:val="24"/>
              </w:rPr>
            </w:pPr>
            <w:r w:rsidRPr="009A3559">
              <w:rPr>
                <w:szCs w:val="24"/>
              </w:rPr>
              <w:t>Office of Protective Services</w:t>
            </w:r>
          </w:p>
        </w:tc>
      </w:tr>
      <w:tr w:rsidR="00A45BEB" w:rsidRPr="009A3559" w14:paraId="2B9B02FA" w14:textId="77777777" w:rsidTr="002771FC">
        <w:trPr>
          <w:trHeight w:val="420"/>
        </w:trPr>
        <w:tc>
          <w:tcPr>
            <w:tcW w:w="1360" w:type="dxa"/>
            <w:tcBorders>
              <w:top w:val="nil"/>
              <w:left w:val="nil"/>
              <w:bottom w:val="nil"/>
              <w:right w:val="nil"/>
            </w:tcBorders>
            <w:shd w:val="clear" w:color="auto" w:fill="auto"/>
          </w:tcPr>
          <w:p w14:paraId="278AE61D" w14:textId="64DAC40F" w:rsidR="00A45BEB" w:rsidRPr="009A3559" w:rsidRDefault="00A45BEB" w:rsidP="0019774B">
            <w:pPr>
              <w:rPr>
                <w:szCs w:val="24"/>
              </w:rPr>
            </w:pPr>
            <w:r w:rsidRPr="009A3559">
              <w:rPr>
                <w:szCs w:val="24"/>
              </w:rPr>
              <w:t>OSTEM</w:t>
            </w:r>
          </w:p>
        </w:tc>
        <w:tc>
          <w:tcPr>
            <w:tcW w:w="6744" w:type="dxa"/>
            <w:gridSpan w:val="3"/>
            <w:tcBorders>
              <w:top w:val="nil"/>
              <w:left w:val="nil"/>
              <w:bottom w:val="nil"/>
              <w:right w:val="nil"/>
            </w:tcBorders>
            <w:shd w:val="clear" w:color="auto" w:fill="auto"/>
          </w:tcPr>
          <w:p w14:paraId="16AAA57A" w14:textId="4D80B14C" w:rsidR="00A45BEB" w:rsidRPr="009A3559" w:rsidRDefault="00A45BEB">
            <w:pPr>
              <w:rPr>
                <w:szCs w:val="24"/>
              </w:rPr>
            </w:pPr>
            <w:r w:rsidRPr="009A3559">
              <w:rPr>
                <w:szCs w:val="24"/>
              </w:rPr>
              <w:t>Office of Science, Technology, Engineering, and Math</w:t>
            </w:r>
          </w:p>
        </w:tc>
      </w:tr>
      <w:tr w:rsidR="0023069C" w:rsidRPr="009A3559" w14:paraId="7F8D9DEA" w14:textId="77777777" w:rsidTr="00405263">
        <w:trPr>
          <w:trHeight w:val="420"/>
        </w:trPr>
        <w:tc>
          <w:tcPr>
            <w:tcW w:w="1360" w:type="dxa"/>
            <w:tcBorders>
              <w:top w:val="nil"/>
              <w:left w:val="nil"/>
              <w:bottom w:val="nil"/>
              <w:right w:val="nil"/>
            </w:tcBorders>
          </w:tcPr>
          <w:p w14:paraId="2A68EBF8" w14:textId="77777777" w:rsidR="0023069C" w:rsidRPr="009A3559" w:rsidRDefault="005E427F" w:rsidP="0019774B">
            <w:pPr>
              <w:rPr>
                <w:szCs w:val="24"/>
              </w:rPr>
            </w:pPr>
            <w:r w:rsidRPr="009A3559">
              <w:rPr>
                <w:szCs w:val="24"/>
              </w:rPr>
              <w:t xml:space="preserve">PCI </w:t>
            </w:r>
          </w:p>
        </w:tc>
        <w:tc>
          <w:tcPr>
            <w:tcW w:w="6744" w:type="dxa"/>
            <w:gridSpan w:val="3"/>
            <w:tcBorders>
              <w:top w:val="nil"/>
              <w:left w:val="nil"/>
              <w:bottom w:val="nil"/>
              <w:right w:val="nil"/>
            </w:tcBorders>
          </w:tcPr>
          <w:p w14:paraId="1631621D" w14:textId="77777777" w:rsidR="0023069C" w:rsidRPr="009A3559" w:rsidRDefault="00AD23F9">
            <w:pPr>
              <w:rPr>
                <w:szCs w:val="24"/>
              </w:rPr>
            </w:pPr>
            <w:r w:rsidRPr="009A3559">
              <w:rPr>
                <w:szCs w:val="24"/>
              </w:rPr>
              <w:t xml:space="preserve">PIV </w:t>
            </w:r>
            <w:r w:rsidR="005E427F" w:rsidRPr="009A3559">
              <w:rPr>
                <w:szCs w:val="24"/>
              </w:rPr>
              <w:t>Card Issuer</w:t>
            </w:r>
          </w:p>
        </w:tc>
      </w:tr>
      <w:tr w:rsidR="0023069C" w:rsidRPr="009A3559" w14:paraId="11F0BB94" w14:textId="77777777" w:rsidTr="00405263">
        <w:trPr>
          <w:trHeight w:val="420"/>
        </w:trPr>
        <w:tc>
          <w:tcPr>
            <w:tcW w:w="1360" w:type="dxa"/>
            <w:tcBorders>
              <w:top w:val="nil"/>
              <w:left w:val="nil"/>
              <w:bottom w:val="nil"/>
              <w:right w:val="nil"/>
            </w:tcBorders>
          </w:tcPr>
          <w:p w14:paraId="76F020BA" w14:textId="77777777" w:rsidR="0023069C" w:rsidRPr="009A3559" w:rsidRDefault="005E427F" w:rsidP="0019774B">
            <w:pPr>
              <w:rPr>
                <w:szCs w:val="24"/>
              </w:rPr>
            </w:pPr>
            <w:r w:rsidRPr="009A3559">
              <w:rPr>
                <w:szCs w:val="24"/>
              </w:rPr>
              <w:t xml:space="preserve">PKI </w:t>
            </w:r>
          </w:p>
        </w:tc>
        <w:tc>
          <w:tcPr>
            <w:tcW w:w="6744" w:type="dxa"/>
            <w:gridSpan w:val="3"/>
            <w:tcBorders>
              <w:top w:val="nil"/>
              <w:left w:val="nil"/>
              <w:bottom w:val="nil"/>
              <w:right w:val="nil"/>
            </w:tcBorders>
          </w:tcPr>
          <w:p w14:paraId="7524702F" w14:textId="77777777" w:rsidR="0023069C" w:rsidRPr="009A3559" w:rsidRDefault="005E427F">
            <w:pPr>
              <w:rPr>
                <w:szCs w:val="24"/>
              </w:rPr>
            </w:pPr>
            <w:r w:rsidRPr="009A3559">
              <w:rPr>
                <w:szCs w:val="24"/>
              </w:rPr>
              <w:t>Public Key Infrastructure</w:t>
            </w:r>
          </w:p>
        </w:tc>
      </w:tr>
      <w:tr w:rsidR="0023069C" w:rsidRPr="009A3559" w14:paraId="6D2D06B0" w14:textId="77777777" w:rsidTr="00405263">
        <w:trPr>
          <w:trHeight w:val="420"/>
        </w:trPr>
        <w:tc>
          <w:tcPr>
            <w:tcW w:w="1360" w:type="dxa"/>
            <w:tcBorders>
              <w:top w:val="nil"/>
              <w:left w:val="nil"/>
              <w:bottom w:val="nil"/>
              <w:right w:val="nil"/>
            </w:tcBorders>
          </w:tcPr>
          <w:p w14:paraId="5B58E405" w14:textId="77777777" w:rsidR="0023069C" w:rsidRPr="009A3559" w:rsidRDefault="005E427F" w:rsidP="0019774B">
            <w:pPr>
              <w:rPr>
                <w:szCs w:val="24"/>
              </w:rPr>
            </w:pPr>
            <w:r w:rsidRPr="009A3559">
              <w:rPr>
                <w:szCs w:val="24"/>
              </w:rPr>
              <w:t xml:space="preserve">PIA </w:t>
            </w:r>
          </w:p>
        </w:tc>
        <w:tc>
          <w:tcPr>
            <w:tcW w:w="6744" w:type="dxa"/>
            <w:gridSpan w:val="3"/>
            <w:tcBorders>
              <w:top w:val="nil"/>
              <w:left w:val="nil"/>
              <w:bottom w:val="nil"/>
              <w:right w:val="nil"/>
            </w:tcBorders>
          </w:tcPr>
          <w:p w14:paraId="7C308A0D" w14:textId="77777777" w:rsidR="0023069C" w:rsidRPr="009A3559" w:rsidRDefault="005E427F">
            <w:pPr>
              <w:rPr>
                <w:szCs w:val="24"/>
              </w:rPr>
            </w:pPr>
            <w:r w:rsidRPr="009A3559">
              <w:rPr>
                <w:szCs w:val="24"/>
              </w:rPr>
              <w:t>Privacy Impact Assessment</w:t>
            </w:r>
          </w:p>
        </w:tc>
      </w:tr>
      <w:tr w:rsidR="0023069C" w:rsidRPr="009A3559" w14:paraId="07648F8B" w14:textId="77777777" w:rsidTr="00095209">
        <w:trPr>
          <w:trHeight w:val="420"/>
        </w:trPr>
        <w:tc>
          <w:tcPr>
            <w:tcW w:w="1360" w:type="dxa"/>
            <w:tcBorders>
              <w:top w:val="nil"/>
              <w:left w:val="nil"/>
              <w:bottom w:val="nil"/>
              <w:right w:val="nil"/>
            </w:tcBorders>
            <w:shd w:val="clear" w:color="auto" w:fill="auto"/>
          </w:tcPr>
          <w:p w14:paraId="7366726A" w14:textId="77777777" w:rsidR="0023069C" w:rsidRPr="009A3559" w:rsidRDefault="005E427F" w:rsidP="0019774B">
            <w:pPr>
              <w:rPr>
                <w:szCs w:val="24"/>
              </w:rPr>
            </w:pPr>
            <w:r w:rsidRPr="009A3559">
              <w:rPr>
                <w:szCs w:val="24"/>
              </w:rPr>
              <w:t xml:space="preserve">PIF </w:t>
            </w:r>
          </w:p>
        </w:tc>
        <w:tc>
          <w:tcPr>
            <w:tcW w:w="6744" w:type="dxa"/>
            <w:gridSpan w:val="3"/>
            <w:tcBorders>
              <w:top w:val="nil"/>
              <w:left w:val="nil"/>
              <w:bottom w:val="nil"/>
              <w:right w:val="nil"/>
            </w:tcBorders>
            <w:shd w:val="clear" w:color="auto" w:fill="auto"/>
          </w:tcPr>
          <w:p w14:paraId="3C403CAD" w14:textId="77777777" w:rsidR="0023069C" w:rsidRPr="009A3559" w:rsidRDefault="005E427F">
            <w:pPr>
              <w:rPr>
                <w:szCs w:val="24"/>
              </w:rPr>
            </w:pPr>
            <w:r w:rsidRPr="009A3559">
              <w:rPr>
                <w:szCs w:val="24"/>
              </w:rPr>
              <w:t>PIV Issuing Facility</w:t>
            </w:r>
          </w:p>
        </w:tc>
      </w:tr>
      <w:tr w:rsidR="0023069C" w:rsidRPr="009A3559" w14:paraId="2A487086" w14:textId="77777777" w:rsidTr="00405263">
        <w:trPr>
          <w:trHeight w:val="420"/>
        </w:trPr>
        <w:tc>
          <w:tcPr>
            <w:tcW w:w="1360" w:type="dxa"/>
            <w:tcBorders>
              <w:top w:val="nil"/>
              <w:left w:val="nil"/>
              <w:bottom w:val="nil"/>
              <w:right w:val="nil"/>
            </w:tcBorders>
          </w:tcPr>
          <w:p w14:paraId="37E3810B" w14:textId="77777777" w:rsidR="0023069C" w:rsidRPr="009A3559" w:rsidRDefault="005E427F" w:rsidP="0019774B">
            <w:pPr>
              <w:rPr>
                <w:szCs w:val="24"/>
              </w:rPr>
            </w:pPr>
            <w:r w:rsidRPr="009A3559">
              <w:rPr>
                <w:szCs w:val="24"/>
              </w:rPr>
              <w:t xml:space="preserve">PII </w:t>
            </w:r>
          </w:p>
        </w:tc>
        <w:tc>
          <w:tcPr>
            <w:tcW w:w="6744" w:type="dxa"/>
            <w:gridSpan w:val="3"/>
            <w:tcBorders>
              <w:top w:val="nil"/>
              <w:left w:val="nil"/>
              <w:bottom w:val="nil"/>
              <w:right w:val="nil"/>
            </w:tcBorders>
          </w:tcPr>
          <w:p w14:paraId="2DDA49A8" w14:textId="77777777" w:rsidR="0023069C" w:rsidRPr="009A3559" w:rsidRDefault="005E427F">
            <w:pPr>
              <w:rPr>
                <w:szCs w:val="24"/>
              </w:rPr>
            </w:pPr>
            <w:r w:rsidRPr="009A3559">
              <w:rPr>
                <w:szCs w:val="24"/>
              </w:rPr>
              <w:t>Personally Identifiable Information</w:t>
            </w:r>
          </w:p>
        </w:tc>
      </w:tr>
      <w:tr w:rsidR="0023069C" w:rsidRPr="009A3559" w14:paraId="5FDCD4F2" w14:textId="77777777" w:rsidTr="00095209">
        <w:trPr>
          <w:trHeight w:val="420"/>
        </w:trPr>
        <w:tc>
          <w:tcPr>
            <w:tcW w:w="1360" w:type="dxa"/>
            <w:tcBorders>
              <w:top w:val="nil"/>
              <w:left w:val="nil"/>
              <w:bottom w:val="nil"/>
              <w:right w:val="nil"/>
            </w:tcBorders>
            <w:shd w:val="clear" w:color="auto" w:fill="auto"/>
          </w:tcPr>
          <w:p w14:paraId="38118AE3" w14:textId="77777777" w:rsidR="0023069C" w:rsidRPr="009A3559" w:rsidRDefault="005E427F" w:rsidP="0019774B">
            <w:pPr>
              <w:rPr>
                <w:szCs w:val="24"/>
              </w:rPr>
            </w:pPr>
            <w:r w:rsidRPr="009A3559">
              <w:rPr>
                <w:szCs w:val="24"/>
              </w:rPr>
              <w:t xml:space="preserve">PIN </w:t>
            </w:r>
          </w:p>
        </w:tc>
        <w:tc>
          <w:tcPr>
            <w:tcW w:w="6744" w:type="dxa"/>
            <w:gridSpan w:val="3"/>
            <w:tcBorders>
              <w:top w:val="nil"/>
              <w:left w:val="nil"/>
              <w:bottom w:val="nil"/>
              <w:right w:val="nil"/>
            </w:tcBorders>
            <w:shd w:val="clear" w:color="auto" w:fill="auto"/>
          </w:tcPr>
          <w:p w14:paraId="140A07E0" w14:textId="77777777" w:rsidR="0023069C" w:rsidRPr="009A3559" w:rsidRDefault="005E427F">
            <w:pPr>
              <w:rPr>
                <w:szCs w:val="24"/>
              </w:rPr>
            </w:pPr>
            <w:r w:rsidRPr="009A3559">
              <w:rPr>
                <w:szCs w:val="24"/>
              </w:rPr>
              <w:t>Personal Identification Number</w:t>
            </w:r>
          </w:p>
        </w:tc>
      </w:tr>
      <w:tr w:rsidR="0023069C" w:rsidRPr="009A3559" w14:paraId="20D2E8A6" w14:textId="77777777" w:rsidTr="00405263">
        <w:trPr>
          <w:trHeight w:val="420"/>
        </w:trPr>
        <w:tc>
          <w:tcPr>
            <w:tcW w:w="1360" w:type="dxa"/>
            <w:tcBorders>
              <w:top w:val="nil"/>
              <w:left w:val="nil"/>
              <w:bottom w:val="nil"/>
              <w:right w:val="nil"/>
            </w:tcBorders>
          </w:tcPr>
          <w:p w14:paraId="35E22713" w14:textId="77777777" w:rsidR="0023069C" w:rsidRPr="009A3559" w:rsidRDefault="005E427F" w:rsidP="0019774B">
            <w:pPr>
              <w:rPr>
                <w:szCs w:val="24"/>
              </w:rPr>
            </w:pPr>
            <w:r w:rsidRPr="009A3559">
              <w:rPr>
                <w:szCs w:val="24"/>
              </w:rPr>
              <w:t xml:space="preserve">PIV </w:t>
            </w:r>
          </w:p>
        </w:tc>
        <w:tc>
          <w:tcPr>
            <w:tcW w:w="6744" w:type="dxa"/>
            <w:gridSpan w:val="3"/>
            <w:tcBorders>
              <w:top w:val="nil"/>
              <w:left w:val="nil"/>
              <w:bottom w:val="nil"/>
              <w:right w:val="nil"/>
            </w:tcBorders>
          </w:tcPr>
          <w:p w14:paraId="4001D19A" w14:textId="77777777" w:rsidR="0023069C" w:rsidRPr="009A3559" w:rsidRDefault="005E427F">
            <w:pPr>
              <w:rPr>
                <w:szCs w:val="24"/>
              </w:rPr>
            </w:pPr>
            <w:r w:rsidRPr="009A3559">
              <w:rPr>
                <w:szCs w:val="24"/>
              </w:rPr>
              <w:t>Personal Identity Verification</w:t>
            </w:r>
          </w:p>
        </w:tc>
      </w:tr>
      <w:tr w:rsidR="0089087C" w:rsidRPr="009A3559" w14:paraId="6CA26B3C" w14:textId="77777777" w:rsidTr="00405263">
        <w:trPr>
          <w:trHeight w:val="420"/>
        </w:trPr>
        <w:tc>
          <w:tcPr>
            <w:tcW w:w="1360" w:type="dxa"/>
            <w:tcBorders>
              <w:top w:val="nil"/>
              <w:left w:val="nil"/>
              <w:bottom w:val="nil"/>
              <w:right w:val="nil"/>
            </w:tcBorders>
          </w:tcPr>
          <w:p w14:paraId="4B3E2EEB" w14:textId="366A5A6B" w:rsidR="0089087C" w:rsidRPr="009A3559" w:rsidRDefault="0089087C" w:rsidP="0019774B">
            <w:pPr>
              <w:rPr>
                <w:szCs w:val="24"/>
              </w:rPr>
            </w:pPr>
            <w:r w:rsidRPr="009A3559">
              <w:rPr>
                <w:szCs w:val="24"/>
              </w:rPr>
              <w:t>PRA</w:t>
            </w:r>
          </w:p>
        </w:tc>
        <w:tc>
          <w:tcPr>
            <w:tcW w:w="6744" w:type="dxa"/>
            <w:gridSpan w:val="3"/>
            <w:tcBorders>
              <w:top w:val="nil"/>
              <w:left w:val="nil"/>
              <w:bottom w:val="nil"/>
              <w:right w:val="nil"/>
            </w:tcBorders>
          </w:tcPr>
          <w:p w14:paraId="2B9ACC75" w14:textId="018D3AB8" w:rsidR="0089087C" w:rsidRPr="009A3559" w:rsidRDefault="0089087C">
            <w:pPr>
              <w:rPr>
                <w:szCs w:val="24"/>
              </w:rPr>
            </w:pPr>
            <w:r w:rsidRPr="009A3559">
              <w:rPr>
                <w:szCs w:val="24"/>
              </w:rPr>
              <w:t>Permanent Resident Alien</w:t>
            </w:r>
          </w:p>
        </w:tc>
      </w:tr>
      <w:tr w:rsidR="00F16266" w:rsidRPr="009A3559" w14:paraId="57097F09" w14:textId="77777777" w:rsidTr="00405263">
        <w:trPr>
          <w:trHeight w:val="420"/>
        </w:trPr>
        <w:tc>
          <w:tcPr>
            <w:tcW w:w="1360" w:type="dxa"/>
            <w:tcBorders>
              <w:top w:val="nil"/>
              <w:left w:val="nil"/>
              <w:bottom w:val="nil"/>
              <w:right w:val="nil"/>
            </w:tcBorders>
          </w:tcPr>
          <w:p w14:paraId="5633EAC4" w14:textId="77777777" w:rsidR="00F16266" w:rsidRPr="009A3559" w:rsidRDefault="00F16266" w:rsidP="0019774B">
            <w:pPr>
              <w:rPr>
                <w:szCs w:val="24"/>
              </w:rPr>
            </w:pPr>
            <w:r w:rsidRPr="009A3559">
              <w:rPr>
                <w:szCs w:val="24"/>
              </w:rPr>
              <w:t>PRC</w:t>
            </w:r>
          </w:p>
        </w:tc>
        <w:tc>
          <w:tcPr>
            <w:tcW w:w="6744" w:type="dxa"/>
            <w:gridSpan w:val="3"/>
            <w:tcBorders>
              <w:top w:val="nil"/>
              <w:left w:val="nil"/>
              <w:bottom w:val="nil"/>
              <w:right w:val="nil"/>
            </w:tcBorders>
          </w:tcPr>
          <w:p w14:paraId="20C23F77" w14:textId="77777777" w:rsidR="00F16266" w:rsidRPr="009A3559" w:rsidRDefault="00F16266">
            <w:pPr>
              <w:rPr>
                <w:szCs w:val="24"/>
              </w:rPr>
            </w:pPr>
            <w:r w:rsidRPr="009A3559">
              <w:rPr>
                <w:szCs w:val="24"/>
              </w:rPr>
              <w:t>Permanent Resident Card</w:t>
            </w:r>
          </w:p>
        </w:tc>
      </w:tr>
      <w:tr w:rsidR="00A86736" w:rsidRPr="009A3559" w14:paraId="57646779" w14:textId="77777777" w:rsidTr="009974B1">
        <w:trPr>
          <w:trHeight w:val="420"/>
        </w:trPr>
        <w:tc>
          <w:tcPr>
            <w:tcW w:w="1360" w:type="dxa"/>
            <w:tcBorders>
              <w:top w:val="nil"/>
              <w:left w:val="nil"/>
              <w:bottom w:val="nil"/>
              <w:right w:val="nil"/>
            </w:tcBorders>
          </w:tcPr>
          <w:p w14:paraId="24E17B24" w14:textId="0FAEE73F" w:rsidR="00A86736" w:rsidRPr="009A3559" w:rsidRDefault="00A86736" w:rsidP="0019774B">
            <w:pPr>
              <w:rPr>
                <w:szCs w:val="24"/>
              </w:rPr>
            </w:pPr>
            <w:r w:rsidRPr="009A3559">
              <w:rPr>
                <w:szCs w:val="24"/>
              </w:rPr>
              <w:t>SAA</w:t>
            </w:r>
          </w:p>
        </w:tc>
        <w:tc>
          <w:tcPr>
            <w:tcW w:w="6744" w:type="dxa"/>
            <w:gridSpan w:val="3"/>
            <w:tcBorders>
              <w:top w:val="nil"/>
              <w:left w:val="nil"/>
              <w:bottom w:val="nil"/>
              <w:right w:val="nil"/>
            </w:tcBorders>
          </w:tcPr>
          <w:p w14:paraId="793DEAC4" w14:textId="0EF9883C" w:rsidR="00A86736" w:rsidRPr="009A3559" w:rsidRDefault="00A86736">
            <w:pPr>
              <w:rPr>
                <w:szCs w:val="24"/>
              </w:rPr>
            </w:pPr>
            <w:r w:rsidRPr="009A3559">
              <w:rPr>
                <w:szCs w:val="24"/>
              </w:rPr>
              <w:t>Space Act Agreement</w:t>
            </w:r>
          </w:p>
        </w:tc>
      </w:tr>
      <w:tr w:rsidR="0023069C" w:rsidRPr="009A3559" w14:paraId="0F3724B8" w14:textId="77777777" w:rsidTr="00405263">
        <w:trPr>
          <w:trHeight w:val="420"/>
        </w:trPr>
        <w:tc>
          <w:tcPr>
            <w:tcW w:w="1360" w:type="dxa"/>
            <w:tcBorders>
              <w:top w:val="nil"/>
              <w:left w:val="nil"/>
              <w:bottom w:val="nil"/>
              <w:right w:val="nil"/>
            </w:tcBorders>
          </w:tcPr>
          <w:p w14:paraId="70941DAA" w14:textId="77777777" w:rsidR="0023069C" w:rsidRPr="009A3559" w:rsidRDefault="005E427F" w:rsidP="0019774B">
            <w:pPr>
              <w:rPr>
                <w:szCs w:val="24"/>
              </w:rPr>
            </w:pPr>
            <w:r w:rsidRPr="009A3559">
              <w:rPr>
                <w:szCs w:val="24"/>
              </w:rPr>
              <w:t xml:space="preserve">SAO </w:t>
            </w:r>
          </w:p>
        </w:tc>
        <w:tc>
          <w:tcPr>
            <w:tcW w:w="6744" w:type="dxa"/>
            <w:gridSpan w:val="3"/>
            <w:tcBorders>
              <w:top w:val="nil"/>
              <w:left w:val="nil"/>
              <w:bottom w:val="nil"/>
              <w:right w:val="nil"/>
            </w:tcBorders>
          </w:tcPr>
          <w:p w14:paraId="7D430581" w14:textId="77777777" w:rsidR="0023069C" w:rsidRPr="009A3559" w:rsidRDefault="005E427F">
            <w:pPr>
              <w:rPr>
                <w:szCs w:val="24"/>
              </w:rPr>
            </w:pPr>
            <w:r w:rsidRPr="009A3559">
              <w:rPr>
                <w:szCs w:val="24"/>
              </w:rPr>
              <w:t>Senior Authorizing Official</w:t>
            </w:r>
          </w:p>
        </w:tc>
      </w:tr>
      <w:tr w:rsidR="0023069C" w:rsidRPr="009A3559" w14:paraId="16EA082D" w14:textId="77777777" w:rsidTr="00405263">
        <w:trPr>
          <w:trHeight w:val="420"/>
        </w:trPr>
        <w:tc>
          <w:tcPr>
            <w:tcW w:w="1360" w:type="dxa"/>
            <w:tcBorders>
              <w:top w:val="nil"/>
              <w:left w:val="nil"/>
              <w:bottom w:val="nil"/>
              <w:right w:val="nil"/>
            </w:tcBorders>
          </w:tcPr>
          <w:p w14:paraId="51886E40" w14:textId="77777777" w:rsidR="0023069C" w:rsidRPr="009A3559" w:rsidRDefault="005E427F" w:rsidP="0019774B">
            <w:pPr>
              <w:rPr>
                <w:szCs w:val="24"/>
              </w:rPr>
            </w:pPr>
            <w:r w:rsidRPr="009A3559">
              <w:rPr>
                <w:szCs w:val="24"/>
              </w:rPr>
              <w:t xml:space="preserve">SATERN </w:t>
            </w:r>
          </w:p>
        </w:tc>
        <w:tc>
          <w:tcPr>
            <w:tcW w:w="6744" w:type="dxa"/>
            <w:gridSpan w:val="3"/>
            <w:tcBorders>
              <w:top w:val="nil"/>
              <w:left w:val="nil"/>
              <w:bottom w:val="nil"/>
              <w:right w:val="nil"/>
            </w:tcBorders>
          </w:tcPr>
          <w:p w14:paraId="79FA6B0F" w14:textId="77777777" w:rsidR="0023069C" w:rsidRPr="009A3559" w:rsidRDefault="005E427F">
            <w:pPr>
              <w:jc w:val="both"/>
              <w:rPr>
                <w:szCs w:val="24"/>
              </w:rPr>
            </w:pPr>
            <w:r w:rsidRPr="009A3559">
              <w:rPr>
                <w:szCs w:val="24"/>
              </w:rPr>
              <w:t>System for Administration, Training, and Educational Resources</w:t>
            </w:r>
          </w:p>
        </w:tc>
      </w:tr>
      <w:tr w:rsidR="0023069C" w:rsidRPr="009A3559" w14:paraId="592FB9EC" w14:textId="77777777" w:rsidTr="00405263">
        <w:trPr>
          <w:trHeight w:val="420"/>
        </w:trPr>
        <w:tc>
          <w:tcPr>
            <w:tcW w:w="1360" w:type="dxa"/>
            <w:tcBorders>
              <w:top w:val="nil"/>
              <w:left w:val="nil"/>
              <w:bottom w:val="nil"/>
              <w:right w:val="nil"/>
            </w:tcBorders>
          </w:tcPr>
          <w:p w14:paraId="2B486537" w14:textId="77777777" w:rsidR="0023069C" w:rsidRPr="009A3559" w:rsidRDefault="005E427F" w:rsidP="0019774B">
            <w:pPr>
              <w:rPr>
                <w:szCs w:val="24"/>
              </w:rPr>
            </w:pPr>
            <w:r w:rsidRPr="009A3559">
              <w:rPr>
                <w:szCs w:val="24"/>
              </w:rPr>
              <w:t xml:space="preserve">SAVE </w:t>
            </w:r>
          </w:p>
        </w:tc>
        <w:tc>
          <w:tcPr>
            <w:tcW w:w="6744" w:type="dxa"/>
            <w:gridSpan w:val="3"/>
            <w:tcBorders>
              <w:top w:val="nil"/>
              <w:left w:val="nil"/>
              <w:bottom w:val="nil"/>
              <w:right w:val="nil"/>
            </w:tcBorders>
          </w:tcPr>
          <w:p w14:paraId="135FB1AB" w14:textId="77777777" w:rsidR="0023069C" w:rsidRPr="009A3559" w:rsidRDefault="005E427F">
            <w:pPr>
              <w:rPr>
                <w:szCs w:val="24"/>
              </w:rPr>
            </w:pPr>
            <w:r w:rsidRPr="009A3559">
              <w:rPr>
                <w:szCs w:val="24"/>
              </w:rPr>
              <w:t xml:space="preserve">Systematic Alien Verification for Entitlements </w:t>
            </w:r>
          </w:p>
        </w:tc>
      </w:tr>
      <w:tr w:rsidR="000A3DEF" w:rsidRPr="009A3559" w14:paraId="2E6FCB20" w14:textId="77777777" w:rsidTr="00405263">
        <w:trPr>
          <w:trHeight w:val="420"/>
        </w:trPr>
        <w:tc>
          <w:tcPr>
            <w:tcW w:w="1360" w:type="dxa"/>
            <w:tcBorders>
              <w:top w:val="nil"/>
              <w:left w:val="nil"/>
              <w:bottom w:val="nil"/>
              <w:right w:val="nil"/>
            </w:tcBorders>
          </w:tcPr>
          <w:p w14:paraId="16FC738B" w14:textId="77777777" w:rsidR="000A3DEF" w:rsidRPr="009A3559" w:rsidRDefault="000A3DEF" w:rsidP="0019774B">
            <w:pPr>
              <w:rPr>
                <w:szCs w:val="24"/>
              </w:rPr>
            </w:pPr>
            <w:r w:rsidRPr="009A3559">
              <w:rPr>
                <w:szCs w:val="24"/>
              </w:rPr>
              <w:t>SBU</w:t>
            </w:r>
          </w:p>
        </w:tc>
        <w:tc>
          <w:tcPr>
            <w:tcW w:w="6744" w:type="dxa"/>
            <w:gridSpan w:val="3"/>
            <w:tcBorders>
              <w:top w:val="nil"/>
              <w:left w:val="nil"/>
              <w:bottom w:val="nil"/>
              <w:right w:val="nil"/>
            </w:tcBorders>
          </w:tcPr>
          <w:p w14:paraId="6DE9690B" w14:textId="77777777" w:rsidR="000A3DEF" w:rsidRPr="009A3559" w:rsidRDefault="000A3DEF">
            <w:pPr>
              <w:rPr>
                <w:szCs w:val="24"/>
              </w:rPr>
            </w:pPr>
            <w:r w:rsidRPr="009A3559">
              <w:rPr>
                <w:szCs w:val="24"/>
              </w:rPr>
              <w:t>Sensitive But Unclassified</w:t>
            </w:r>
          </w:p>
        </w:tc>
      </w:tr>
      <w:tr w:rsidR="0023069C" w:rsidRPr="009A3559" w14:paraId="3ACA8B28" w14:textId="77777777" w:rsidTr="00405263">
        <w:trPr>
          <w:trHeight w:val="420"/>
        </w:trPr>
        <w:tc>
          <w:tcPr>
            <w:tcW w:w="1360" w:type="dxa"/>
            <w:tcBorders>
              <w:top w:val="nil"/>
              <w:left w:val="nil"/>
              <w:bottom w:val="nil"/>
              <w:right w:val="nil"/>
            </w:tcBorders>
          </w:tcPr>
          <w:p w14:paraId="007FB240" w14:textId="77777777" w:rsidR="0023069C" w:rsidRPr="009A3559" w:rsidRDefault="005E427F" w:rsidP="0019774B">
            <w:pPr>
              <w:rPr>
                <w:szCs w:val="24"/>
              </w:rPr>
            </w:pPr>
            <w:r w:rsidRPr="009A3559">
              <w:rPr>
                <w:szCs w:val="24"/>
              </w:rPr>
              <w:t xml:space="preserve">SORN </w:t>
            </w:r>
          </w:p>
        </w:tc>
        <w:tc>
          <w:tcPr>
            <w:tcW w:w="6744" w:type="dxa"/>
            <w:gridSpan w:val="3"/>
            <w:tcBorders>
              <w:top w:val="nil"/>
              <w:left w:val="nil"/>
              <w:bottom w:val="nil"/>
              <w:right w:val="nil"/>
            </w:tcBorders>
          </w:tcPr>
          <w:p w14:paraId="3DE5FA92" w14:textId="77777777" w:rsidR="0023069C" w:rsidRPr="009A3559" w:rsidRDefault="005E427F">
            <w:pPr>
              <w:rPr>
                <w:szCs w:val="24"/>
              </w:rPr>
            </w:pPr>
            <w:r w:rsidRPr="009A3559">
              <w:rPr>
                <w:szCs w:val="24"/>
              </w:rPr>
              <w:t>System of Records Notice</w:t>
            </w:r>
          </w:p>
        </w:tc>
      </w:tr>
      <w:tr w:rsidR="0023069C" w:rsidRPr="009A3559" w14:paraId="7FDED899" w14:textId="77777777" w:rsidTr="00405263">
        <w:trPr>
          <w:trHeight w:val="420"/>
        </w:trPr>
        <w:tc>
          <w:tcPr>
            <w:tcW w:w="1360" w:type="dxa"/>
            <w:tcBorders>
              <w:top w:val="nil"/>
              <w:left w:val="nil"/>
              <w:bottom w:val="nil"/>
              <w:right w:val="nil"/>
            </w:tcBorders>
          </w:tcPr>
          <w:p w14:paraId="074953DA" w14:textId="77777777" w:rsidR="0023069C" w:rsidRPr="009A3559" w:rsidRDefault="005E427F" w:rsidP="0019774B">
            <w:pPr>
              <w:rPr>
                <w:szCs w:val="24"/>
              </w:rPr>
            </w:pPr>
            <w:r w:rsidRPr="009A3559">
              <w:rPr>
                <w:szCs w:val="24"/>
              </w:rPr>
              <w:t xml:space="preserve">SP </w:t>
            </w:r>
          </w:p>
        </w:tc>
        <w:tc>
          <w:tcPr>
            <w:tcW w:w="6744" w:type="dxa"/>
            <w:gridSpan w:val="3"/>
            <w:tcBorders>
              <w:top w:val="nil"/>
              <w:left w:val="nil"/>
              <w:bottom w:val="nil"/>
              <w:right w:val="nil"/>
            </w:tcBorders>
          </w:tcPr>
          <w:p w14:paraId="23228F44" w14:textId="77777777" w:rsidR="0023069C" w:rsidRPr="009A3559" w:rsidRDefault="005E427F">
            <w:pPr>
              <w:rPr>
                <w:szCs w:val="24"/>
              </w:rPr>
            </w:pPr>
            <w:r w:rsidRPr="009A3559">
              <w:rPr>
                <w:szCs w:val="24"/>
              </w:rPr>
              <w:t>Special Publication</w:t>
            </w:r>
          </w:p>
        </w:tc>
      </w:tr>
      <w:tr w:rsidR="0023069C" w:rsidRPr="009A3559" w14:paraId="2F3A3339" w14:textId="77777777" w:rsidTr="00405263">
        <w:trPr>
          <w:trHeight w:val="354"/>
        </w:trPr>
        <w:tc>
          <w:tcPr>
            <w:tcW w:w="1360" w:type="dxa"/>
            <w:tcBorders>
              <w:top w:val="nil"/>
              <w:left w:val="nil"/>
              <w:bottom w:val="nil"/>
              <w:right w:val="nil"/>
            </w:tcBorders>
          </w:tcPr>
          <w:p w14:paraId="23286EED" w14:textId="77777777" w:rsidR="0023069C" w:rsidRPr="009A3559" w:rsidRDefault="005E427F" w:rsidP="0019774B">
            <w:pPr>
              <w:rPr>
                <w:szCs w:val="24"/>
              </w:rPr>
            </w:pPr>
            <w:r w:rsidRPr="009A3559">
              <w:rPr>
                <w:szCs w:val="24"/>
              </w:rPr>
              <w:t xml:space="preserve">SSN </w:t>
            </w:r>
          </w:p>
        </w:tc>
        <w:tc>
          <w:tcPr>
            <w:tcW w:w="6744" w:type="dxa"/>
            <w:gridSpan w:val="3"/>
            <w:tcBorders>
              <w:top w:val="nil"/>
              <w:left w:val="nil"/>
              <w:bottom w:val="nil"/>
              <w:right w:val="nil"/>
            </w:tcBorders>
          </w:tcPr>
          <w:p w14:paraId="613451FD" w14:textId="77777777" w:rsidR="0023069C" w:rsidRPr="009A3559" w:rsidRDefault="005E427F">
            <w:pPr>
              <w:rPr>
                <w:szCs w:val="24"/>
              </w:rPr>
            </w:pPr>
            <w:r w:rsidRPr="009A3559">
              <w:rPr>
                <w:szCs w:val="24"/>
              </w:rPr>
              <w:t>Social Security Number</w:t>
            </w:r>
          </w:p>
        </w:tc>
      </w:tr>
      <w:tr w:rsidR="000A3DEF" w:rsidRPr="009A3559" w14:paraId="537C860A" w14:textId="77777777" w:rsidTr="00405263">
        <w:trPr>
          <w:trHeight w:val="354"/>
        </w:trPr>
        <w:tc>
          <w:tcPr>
            <w:tcW w:w="1360" w:type="dxa"/>
            <w:tcBorders>
              <w:top w:val="nil"/>
              <w:left w:val="nil"/>
              <w:bottom w:val="nil"/>
              <w:right w:val="nil"/>
            </w:tcBorders>
          </w:tcPr>
          <w:p w14:paraId="66CBE327" w14:textId="77777777" w:rsidR="000A3DEF" w:rsidRPr="009A3559" w:rsidRDefault="000A3DEF" w:rsidP="0019774B">
            <w:pPr>
              <w:rPr>
                <w:szCs w:val="24"/>
              </w:rPr>
            </w:pPr>
            <w:r w:rsidRPr="009A3559">
              <w:rPr>
                <w:szCs w:val="24"/>
              </w:rPr>
              <w:t>STI</w:t>
            </w:r>
          </w:p>
        </w:tc>
        <w:tc>
          <w:tcPr>
            <w:tcW w:w="6744" w:type="dxa"/>
            <w:gridSpan w:val="3"/>
            <w:tcBorders>
              <w:top w:val="nil"/>
              <w:left w:val="nil"/>
              <w:bottom w:val="nil"/>
              <w:right w:val="nil"/>
            </w:tcBorders>
          </w:tcPr>
          <w:p w14:paraId="36D63A04" w14:textId="77777777" w:rsidR="000A3DEF" w:rsidRPr="009A3559" w:rsidRDefault="000A3DEF">
            <w:pPr>
              <w:rPr>
                <w:szCs w:val="24"/>
              </w:rPr>
            </w:pPr>
            <w:r w:rsidRPr="009A3559">
              <w:rPr>
                <w:szCs w:val="24"/>
              </w:rPr>
              <w:t>Scientific and Technical Information</w:t>
            </w:r>
          </w:p>
        </w:tc>
      </w:tr>
      <w:tr w:rsidR="00592E75" w:rsidRPr="009A3559" w14:paraId="1993F400" w14:textId="77777777" w:rsidTr="00405263">
        <w:trPr>
          <w:trHeight w:val="354"/>
        </w:trPr>
        <w:tc>
          <w:tcPr>
            <w:tcW w:w="1360" w:type="dxa"/>
            <w:tcBorders>
              <w:top w:val="nil"/>
              <w:left w:val="nil"/>
              <w:bottom w:val="nil"/>
              <w:right w:val="nil"/>
            </w:tcBorders>
          </w:tcPr>
          <w:p w14:paraId="2FD8C34B" w14:textId="72D92E75" w:rsidR="00592E75" w:rsidRPr="009A3559" w:rsidRDefault="00592E75" w:rsidP="0019774B">
            <w:pPr>
              <w:rPr>
                <w:szCs w:val="24"/>
              </w:rPr>
            </w:pPr>
            <w:r w:rsidRPr="009A3559">
              <w:rPr>
                <w:szCs w:val="24"/>
              </w:rPr>
              <w:t>TTCP</w:t>
            </w:r>
          </w:p>
        </w:tc>
        <w:tc>
          <w:tcPr>
            <w:tcW w:w="6744" w:type="dxa"/>
            <w:gridSpan w:val="3"/>
            <w:tcBorders>
              <w:top w:val="nil"/>
              <w:left w:val="nil"/>
              <w:bottom w:val="nil"/>
              <w:right w:val="nil"/>
            </w:tcBorders>
          </w:tcPr>
          <w:p w14:paraId="29C8DB5B" w14:textId="3341D5B9" w:rsidR="00592E75" w:rsidRPr="009A3559" w:rsidRDefault="00592E75">
            <w:pPr>
              <w:rPr>
                <w:szCs w:val="24"/>
              </w:rPr>
            </w:pPr>
            <w:r w:rsidRPr="009A3559">
              <w:rPr>
                <w:szCs w:val="24"/>
              </w:rPr>
              <w:t>Technology Transfer Control Plan</w:t>
            </w:r>
          </w:p>
        </w:tc>
      </w:tr>
      <w:tr w:rsidR="002771FC" w:rsidRPr="009A3559" w14:paraId="418A902B" w14:textId="77777777" w:rsidTr="00405263">
        <w:trPr>
          <w:trHeight w:val="354"/>
        </w:trPr>
        <w:tc>
          <w:tcPr>
            <w:tcW w:w="1360" w:type="dxa"/>
            <w:tcBorders>
              <w:top w:val="nil"/>
              <w:left w:val="nil"/>
              <w:bottom w:val="nil"/>
              <w:right w:val="nil"/>
            </w:tcBorders>
          </w:tcPr>
          <w:p w14:paraId="6B2F1E9F" w14:textId="77777777" w:rsidR="002771FC" w:rsidRPr="009A3559" w:rsidRDefault="002771FC" w:rsidP="0019774B">
            <w:pPr>
              <w:rPr>
                <w:szCs w:val="24"/>
              </w:rPr>
            </w:pPr>
            <w:r w:rsidRPr="009A3559">
              <w:rPr>
                <w:szCs w:val="24"/>
              </w:rPr>
              <w:t>U.S.</w:t>
            </w:r>
          </w:p>
        </w:tc>
        <w:tc>
          <w:tcPr>
            <w:tcW w:w="6744" w:type="dxa"/>
            <w:gridSpan w:val="3"/>
            <w:tcBorders>
              <w:top w:val="nil"/>
              <w:left w:val="nil"/>
              <w:bottom w:val="nil"/>
              <w:right w:val="nil"/>
            </w:tcBorders>
          </w:tcPr>
          <w:p w14:paraId="09B6B6AC" w14:textId="77777777" w:rsidR="002771FC" w:rsidRPr="009A3559" w:rsidRDefault="002771FC">
            <w:pPr>
              <w:rPr>
                <w:szCs w:val="24"/>
              </w:rPr>
            </w:pPr>
            <w:r w:rsidRPr="009A3559">
              <w:rPr>
                <w:szCs w:val="24"/>
              </w:rPr>
              <w:t>United States</w:t>
            </w:r>
          </w:p>
        </w:tc>
      </w:tr>
      <w:tr w:rsidR="00CA4581" w:rsidRPr="009A3559" w14:paraId="555BCE64" w14:textId="77777777" w:rsidTr="00405263">
        <w:trPr>
          <w:trHeight w:val="354"/>
        </w:trPr>
        <w:tc>
          <w:tcPr>
            <w:tcW w:w="1360" w:type="dxa"/>
            <w:tcBorders>
              <w:top w:val="nil"/>
              <w:left w:val="nil"/>
              <w:bottom w:val="nil"/>
              <w:right w:val="nil"/>
            </w:tcBorders>
          </w:tcPr>
          <w:p w14:paraId="7BC9977C" w14:textId="77777777" w:rsidR="00CA4581" w:rsidRPr="009A3559" w:rsidRDefault="00CA4581" w:rsidP="0019774B">
            <w:pPr>
              <w:rPr>
                <w:szCs w:val="24"/>
              </w:rPr>
            </w:pPr>
            <w:r w:rsidRPr="009A3559">
              <w:rPr>
                <w:szCs w:val="24"/>
              </w:rPr>
              <w:t>U.S.C.</w:t>
            </w:r>
          </w:p>
        </w:tc>
        <w:tc>
          <w:tcPr>
            <w:tcW w:w="6744" w:type="dxa"/>
            <w:gridSpan w:val="3"/>
            <w:tcBorders>
              <w:top w:val="nil"/>
              <w:left w:val="nil"/>
              <w:bottom w:val="nil"/>
              <w:right w:val="nil"/>
            </w:tcBorders>
          </w:tcPr>
          <w:p w14:paraId="7FC57664" w14:textId="77777777" w:rsidR="00CA4581" w:rsidRPr="009A3559" w:rsidRDefault="00CA4581">
            <w:pPr>
              <w:rPr>
                <w:szCs w:val="24"/>
              </w:rPr>
            </w:pPr>
            <w:r w:rsidRPr="009A3559">
              <w:rPr>
                <w:szCs w:val="24"/>
              </w:rPr>
              <w:t>United States Code</w:t>
            </w:r>
          </w:p>
        </w:tc>
      </w:tr>
      <w:tr w:rsidR="000A3DEF" w:rsidRPr="009A3559" w14:paraId="19C6694D" w14:textId="77777777" w:rsidTr="00405263">
        <w:trPr>
          <w:trHeight w:val="354"/>
        </w:trPr>
        <w:tc>
          <w:tcPr>
            <w:tcW w:w="1360" w:type="dxa"/>
            <w:tcBorders>
              <w:top w:val="nil"/>
              <w:left w:val="nil"/>
              <w:bottom w:val="nil"/>
              <w:right w:val="nil"/>
            </w:tcBorders>
          </w:tcPr>
          <w:p w14:paraId="3E09BA1B" w14:textId="77777777" w:rsidR="000A3DEF" w:rsidRPr="009A3559" w:rsidRDefault="000A3DEF" w:rsidP="0019774B">
            <w:pPr>
              <w:rPr>
                <w:szCs w:val="24"/>
              </w:rPr>
            </w:pPr>
            <w:r w:rsidRPr="009A3559">
              <w:rPr>
                <w:szCs w:val="24"/>
              </w:rPr>
              <w:t>USCIS</w:t>
            </w:r>
          </w:p>
        </w:tc>
        <w:tc>
          <w:tcPr>
            <w:tcW w:w="6744" w:type="dxa"/>
            <w:gridSpan w:val="3"/>
            <w:tcBorders>
              <w:top w:val="nil"/>
              <w:left w:val="nil"/>
              <w:bottom w:val="nil"/>
              <w:right w:val="nil"/>
            </w:tcBorders>
          </w:tcPr>
          <w:p w14:paraId="1635673E" w14:textId="77777777" w:rsidR="000A3DEF" w:rsidRPr="009A3559" w:rsidRDefault="000A3DEF">
            <w:pPr>
              <w:rPr>
                <w:szCs w:val="24"/>
              </w:rPr>
            </w:pPr>
            <w:r w:rsidRPr="009A3559">
              <w:rPr>
                <w:szCs w:val="24"/>
              </w:rPr>
              <w:t>United States Citizen</w:t>
            </w:r>
            <w:r w:rsidR="0012016C" w:rsidRPr="009A3559">
              <w:rPr>
                <w:szCs w:val="24"/>
              </w:rPr>
              <w:t>ship</w:t>
            </w:r>
            <w:r w:rsidRPr="009A3559">
              <w:rPr>
                <w:szCs w:val="24"/>
              </w:rPr>
              <w:t xml:space="preserve"> and Immigration Service</w:t>
            </w:r>
            <w:r w:rsidR="0012016C" w:rsidRPr="009A3559">
              <w:rPr>
                <w:szCs w:val="24"/>
              </w:rPr>
              <w:t>s</w:t>
            </w:r>
          </w:p>
        </w:tc>
      </w:tr>
      <w:tr w:rsidR="000A3DEF" w:rsidRPr="009A3559" w14:paraId="7146897C" w14:textId="77777777" w:rsidTr="00405263">
        <w:trPr>
          <w:trHeight w:val="354"/>
        </w:trPr>
        <w:tc>
          <w:tcPr>
            <w:tcW w:w="1360" w:type="dxa"/>
            <w:tcBorders>
              <w:top w:val="nil"/>
              <w:left w:val="nil"/>
              <w:bottom w:val="nil"/>
              <w:right w:val="nil"/>
            </w:tcBorders>
          </w:tcPr>
          <w:p w14:paraId="6BC27627" w14:textId="77777777" w:rsidR="000A3DEF" w:rsidRPr="009A3559" w:rsidRDefault="000A3DEF" w:rsidP="0019774B">
            <w:pPr>
              <w:rPr>
                <w:szCs w:val="24"/>
              </w:rPr>
            </w:pPr>
            <w:r w:rsidRPr="009A3559">
              <w:rPr>
                <w:szCs w:val="24"/>
              </w:rPr>
              <w:t>UUPIC</w:t>
            </w:r>
          </w:p>
        </w:tc>
        <w:tc>
          <w:tcPr>
            <w:tcW w:w="6744" w:type="dxa"/>
            <w:gridSpan w:val="3"/>
            <w:tcBorders>
              <w:top w:val="nil"/>
              <w:left w:val="nil"/>
              <w:bottom w:val="nil"/>
              <w:right w:val="nil"/>
            </w:tcBorders>
          </w:tcPr>
          <w:p w14:paraId="1E3BA570" w14:textId="77777777" w:rsidR="000A3DEF" w:rsidRPr="009A3559" w:rsidRDefault="000A3DEF">
            <w:pPr>
              <w:rPr>
                <w:szCs w:val="24"/>
              </w:rPr>
            </w:pPr>
            <w:r w:rsidRPr="009A3559">
              <w:rPr>
                <w:szCs w:val="24"/>
              </w:rPr>
              <w:t>Universal Uniform Personal Identification Code</w:t>
            </w:r>
          </w:p>
        </w:tc>
      </w:tr>
      <w:tr w:rsidR="00516861" w:rsidRPr="009A3559" w14:paraId="62229A10" w14:textId="77777777" w:rsidTr="00405263">
        <w:trPr>
          <w:trHeight w:val="354"/>
        </w:trPr>
        <w:tc>
          <w:tcPr>
            <w:tcW w:w="1360" w:type="dxa"/>
            <w:tcBorders>
              <w:top w:val="nil"/>
              <w:left w:val="nil"/>
              <w:bottom w:val="nil"/>
              <w:right w:val="nil"/>
            </w:tcBorders>
          </w:tcPr>
          <w:p w14:paraId="3A15450C" w14:textId="4C54E022" w:rsidR="00516861" w:rsidRPr="009A3559" w:rsidRDefault="00516861" w:rsidP="0019774B">
            <w:pPr>
              <w:rPr>
                <w:szCs w:val="24"/>
              </w:rPr>
            </w:pPr>
          </w:p>
        </w:tc>
        <w:tc>
          <w:tcPr>
            <w:tcW w:w="6744" w:type="dxa"/>
            <w:gridSpan w:val="3"/>
            <w:tcBorders>
              <w:top w:val="nil"/>
              <w:left w:val="nil"/>
              <w:bottom w:val="nil"/>
              <w:right w:val="nil"/>
            </w:tcBorders>
          </w:tcPr>
          <w:p w14:paraId="5D069F85" w14:textId="635980CB" w:rsidR="00516861" w:rsidRPr="009A3559" w:rsidRDefault="00516861">
            <w:pPr>
              <w:rPr>
                <w:szCs w:val="24"/>
              </w:rPr>
            </w:pPr>
          </w:p>
        </w:tc>
      </w:tr>
    </w:tbl>
    <w:p w14:paraId="647D5577" w14:textId="77777777" w:rsidR="0023069C" w:rsidRPr="009A3559" w:rsidRDefault="0023069C" w:rsidP="003D28B1">
      <w:pPr>
        <w:tabs>
          <w:tab w:val="center" w:pos="3925"/>
        </w:tabs>
        <w:rPr>
          <w:szCs w:val="24"/>
        </w:rPr>
      </w:pPr>
    </w:p>
    <w:p w14:paraId="3744A786" w14:textId="77777777" w:rsidR="004A47AE" w:rsidRPr="009A3559" w:rsidRDefault="004A47AE">
      <w:pPr>
        <w:rPr>
          <w:szCs w:val="24"/>
        </w:rPr>
      </w:pPr>
      <w:r w:rsidRPr="009A3559">
        <w:rPr>
          <w:szCs w:val="24"/>
        </w:rPr>
        <w:br w:type="page"/>
      </w:r>
    </w:p>
    <w:p w14:paraId="449E360A" w14:textId="55315BB7" w:rsidR="00951D0E" w:rsidRPr="009A3559" w:rsidRDefault="00951D0E" w:rsidP="004C4F2B">
      <w:pPr>
        <w:pStyle w:val="Heading1-Preface"/>
        <w:rPr>
          <w:sz w:val="24"/>
          <w:szCs w:val="24"/>
        </w:rPr>
      </w:pPr>
      <w:bookmarkStart w:id="394" w:name="_Toc198296278"/>
      <w:r w:rsidRPr="009A3559">
        <w:rPr>
          <w:sz w:val="24"/>
          <w:szCs w:val="24"/>
        </w:rPr>
        <w:lastRenderedPageBreak/>
        <w:t xml:space="preserve">Appendix </w:t>
      </w:r>
      <w:r w:rsidR="006744FC" w:rsidRPr="009A3559">
        <w:rPr>
          <w:sz w:val="24"/>
          <w:szCs w:val="24"/>
        </w:rPr>
        <w:t>C</w:t>
      </w:r>
      <w:r w:rsidRPr="009A3559">
        <w:rPr>
          <w:sz w:val="24"/>
          <w:szCs w:val="24"/>
        </w:rPr>
        <w:t>: References</w:t>
      </w:r>
      <w:bookmarkEnd w:id="394"/>
    </w:p>
    <w:p w14:paraId="048BF41B" w14:textId="77777777" w:rsidR="00951D0E" w:rsidRPr="009A3559" w:rsidRDefault="00951D0E" w:rsidP="00D91BA0">
      <w:pPr>
        <w:numPr>
          <w:ilvl w:val="0"/>
          <w:numId w:val="25"/>
        </w:numPr>
        <w:ind w:left="270" w:hanging="270"/>
        <w:rPr>
          <w:szCs w:val="24"/>
        </w:rPr>
      </w:pPr>
      <w:r w:rsidRPr="009A3559">
        <w:rPr>
          <w:szCs w:val="24"/>
        </w:rPr>
        <w:t>Immigration and Nationality, 8 U.S.C. § 1101.</w:t>
      </w:r>
    </w:p>
    <w:p w14:paraId="60F57898" w14:textId="5AE26B89" w:rsidR="00603AFF" w:rsidRPr="009A3559" w:rsidRDefault="008A38D9" w:rsidP="00D91BA0">
      <w:pPr>
        <w:numPr>
          <w:ilvl w:val="0"/>
          <w:numId w:val="25"/>
        </w:numPr>
        <w:ind w:left="270" w:hanging="270"/>
        <w:rPr>
          <w:szCs w:val="24"/>
        </w:rPr>
      </w:pPr>
      <w:r w:rsidRPr="009A3559">
        <w:rPr>
          <w:szCs w:val="24"/>
        </w:rPr>
        <w:t>Unfair I</w:t>
      </w:r>
      <w:r w:rsidR="00951D0E" w:rsidRPr="009A3559">
        <w:rPr>
          <w:szCs w:val="24"/>
        </w:rPr>
        <w:t>mmigration-</w:t>
      </w:r>
      <w:r w:rsidRPr="009A3559">
        <w:rPr>
          <w:szCs w:val="24"/>
        </w:rPr>
        <w:t>R</w:t>
      </w:r>
      <w:r w:rsidR="00951D0E" w:rsidRPr="009A3559">
        <w:rPr>
          <w:szCs w:val="24"/>
        </w:rPr>
        <w:t xml:space="preserve">elated </w:t>
      </w:r>
      <w:r w:rsidRPr="009A3559">
        <w:rPr>
          <w:szCs w:val="24"/>
        </w:rPr>
        <w:t>E</w:t>
      </w:r>
      <w:r w:rsidR="00951D0E" w:rsidRPr="009A3559">
        <w:rPr>
          <w:szCs w:val="24"/>
        </w:rPr>
        <w:t xml:space="preserve">mployment </w:t>
      </w:r>
      <w:r w:rsidRPr="009A3559">
        <w:rPr>
          <w:szCs w:val="24"/>
        </w:rPr>
        <w:t>P</w:t>
      </w:r>
      <w:r w:rsidR="00951D0E" w:rsidRPr="009A3559">
        <w:rPr>
          <w:szCs w:val="24"/>
        </w:rPr>
        <w:t>ractices, 8 U.S.C. § 1324.</w:t>
      </w:r>
    </w:p>
    <w:p w14:paraId="5B5492CC" w14:textId="77777777" w:rsidR="00951D0E" w:rsidRPr="009A3559" w:rsidRDefault="008A38D9" w:rsidP="00D91BA0">
      <w:pPr>
        <w:numPr>
          <w:ilvl w:val="0"/>
          <w:numId w:val="25"/>
        </w:numPr>
        <w:ind w:left="270" w:hanging="270"/>
        <w:rPr>
          <w:szCs w:val="24"/>
        </w:rPr>
      </w:pPr>
      <w:r w:rsidRPr="009A3559">
        <w:rPr>
          <w:szCs w:val="24"/>
        </w:rPr>
        <w:t>Violation of R</w:t>
      </w:r>
      <w:r w:rsidR="00951D0E" w:rsidRPr="009A3559">
        <w:rPr>
          <w:szCs w:val="24"/>
        </w:rPr>
        <w:t xml:space="preserve">egulations of National Aeronautics and Space Administration, 18 U.S.C. </w:t>
      </w:r>
      <w:r w:rsidRPr="009A3559">
        <w:rPr>
          <w:szCs w:val="24"/>
        </w:rPr>
        <w:t xml:space="preserve">§ </w:t>
      </w:r>
      <w:r w:rsidR="00951D0E" w:rsidRPr="009A3559">
        <w:rPr>
          <w:szCs w:val="24"/>
        </w:rPr>
        <w:t>799.</w:t>
      </w:r>
    </w:p>
    <w:p w14:paraId="4CE907D9" w14:textId="21634F75" w:rsidR="00447518" w:rsidRPr="009A3559" w:rsidRDefault="00447518" w:rsidP="00D91BA0">
      <w:pPr>
        <w:numPr>
          <w:ilvl w:val="0"/>
          <w:numId w:val="25"/>
        </w:numPr>
        <w:ind w:left="270" w:hanging="270"/>
        <w:rPr>
          <w:szCs w:val="24"/>
        </w:rPr>
      </w:pPr>
      <w:r w:rsidRPr="009A3559">
        <w:rPr>
          <w:szCs w:val="24"/>
        </w:rPr>
        <w:t>Fraud and Related Activity in Connection with Computers, 18 U.S.C. § 1030.</w:t>
      </w:r>
    </w:p>
    <w:p w14:paraId="79EBF1E6" w14:textId="7D16F1E5" w:rsidR="00447518" w:rsidRPr="009A3559" w:rsidRDefault="00447518" w:rsidP="00D91BA0">
      <w:pPr>
        <w:numPr>
          <w:ilvl w:val="0"/>
          <w:numId w:val="25"/>
        </w:numPr>
        <w:ind w:left="270" w:hanging="270"/>
        <w:rPr>
          <w:szCs w:val="24"/>
        </w:rPr>
      </w:pPr>
      <w:r w:rsidRPr="009A3559">
        <w:rPr>
          <w:szCs w:val="24"/>
        </w:rPr>
        <w:t>Computer Security Act, 40 U.S.C. § 11331.</w:t>
      </w:r>
    </w:p>
    <w:p w14:paraId="2BCC8C24" w14:textId="77777777" w:rsidR="00447518" w:rsidRPr="009A3559" w:rsidRDefault="00447518" w:rsidP="00D91BA0">
      <w:pPr>
        <w:numPr>
          <w:ilvl w:val="0"/>
          <w:numId w:val="25"/>
        </w:numPr>
        <w:ind w:left="270" w:hanging="270"/>
        <w:rPr>
          <w:szCs w:val="24"/>
        </w:rPr>
      </w:pPr>
      <w:r w:rsidRPr="009A3559">
        <w:rPr>
          <w:szCs w:val="24"/>
        </w:rPr>
        <w:t>Federal Information Security Management Act of 2002, 44 U.S.C. § 3541.</w:t>
      </w:r>
    </w:p>
    <w:p w14:paraId="56907FD6" w14:textId="6584F0D9" w:rsidR="00195259" w:rsidRPr="009A3559" w:rsidRDefault="00195259" w:rsidP="00D91BA0">
      <w:pPr>
        <w:numPr>
          <w:ilvl w:val="0"/>
          <w:numId w:val="25"/>
        </w:numPr>
        <w:ind w:left="270" w:hanging="270"/>
        <w:rPr>
          <w:szCs w:val="24"/>
        </w:rPr>
      </w:pPr>
      <w:r w:rsidRPr="009A3559">
        <w:rPr>
          <w:szCs w:val="24"/>
        </w:rPr>
        <w:t>Uniform Administrative Requirements, Cost Principles, and Audit Requirements For Federal Awards, 2 CFR 1800.913 Investigative Requirements.</w:t>
      </w:r>
    </w:p>
    <w:p w14:paraId="1D6C34A8" w14:textId="77777777" w:rsidR="00201485" w:rsidRPr="009A3559" w:rsidRDefault="00201485" w:rsidP="00D91BA0">
      <w:pPr>
        <w:numPr>
          <w:ilvl w:val="0"/>
          <w:numId w:val="25"/>
        </w:numPr>
        <w:ind w:left="270" w:hanging="270"/>
        <w:rPr>
          <w:szCs w:val="24"/>
        </w:rPr>
      </w:pPr>
      <w:r w:rsidRPr="009A3559">
        <w:rPr>
          <w:szCs w:val="24"/>
        </w:rPr>
        <w:t>Numbering System for Federal Accounts Relating to Individual Persons, Executive Order (E.O.) 9397, (1943).</w:t>
      </w:r>
    </w:p>
    <w:p w14:paraId="00852BE2" w14:textId="77777777" w:rsidR="00951D0E" w:rsidRPr="009A3559" w:rsidRDefault="00951D0E" w:rsidP="00D91BA0">
      <w:pPr>
        <w:numPr>
          <w:ilvl w:val="0"/>
          <w:numId w:val="25"/>
        </w:numPr>
        <w:ind w:left="270" w:hanging="270"/>
        <w:rPr>
          <w:szCs w:val="24"/>
        </w:rPr>
      </w:pPr>
      <w:r w:rsidRPr="009A3559">
        <w:rPr>
          <w:szCs w:val="24"/>
        </w:rPr>
        <w:t xml:space="preserve">Security </w:t>
      </w:r>
      <w:r w:rsidR="008A38D9" w:rsidRPr="009A3559">
        <w:rPr>
          <w:szCs w:val="24"/>
        </w:rPr>
        <w:t>R</w:t>
      </w:r>
      <w:r w:rsidR="00F10704" w:rsidRPr="009A3559">
        <w:rPr>
          <w:szCs w:val="24"/>
        </w:rPr>
        <w:t>equirements for Government E</w:t>
      </w:r>
      <w:r w:rsidRPr="009A3559">
        <w:rPr>
          <w:szCs w:val="24"/>
        </w:rPr>
        <w:t>mployment, E.O. 10450, 3 CFR</w:t>
      </w:r>
      <w:r w:rsidR="008A38D9" w:rsidRPr="009A3559">
        <w:rPr>
          <w:szCs w:val="24"/>
        </w:rPr>
        <w:t xml:space="preserve"> part</w:t>
      </w:r>
      <w:r w:rsidRPr="009A3559">
        <w:rPr>
          <w:szCs w:val="24"/>
        </w:rPr>
        <w:t xml:space="preserve"> 936</w:t>
      </w:r>
      <w:r w:rsidR="00C705B2" w:rsidRPr="009A3559">
        <w:rPr>
          <w:szCs w:val="24"/>
        </w:rPr>
        <w:t>,</w:t>
      </w:r>
      <w:r w:rsidRPr="009A3559">
        <w:rPr>
          <w:szCs w:val="24"/>
        </w:rPr>
        <w:t xml:space="preserve"> (1949-1953</w:t>
      </w:r>
      <w:r w:rsidR="00F10704" w:rsidRPr="009A3559">
        <w:rPr>
          <w:szCs w:val="24"/>
        </w:rPr>
        <w:t>).</w:t>
      </w:r>
    </w:p>
    <w:p w14:paraId="31C7BC1D" w14:textId="77777777" w:rsidR="00951D0E" w:rsidRPr="009A3559" w:rsidRDefault="00951D0E" w:rsidP="00D91BA0">
      <w:pPr>
        <w:numPr>
          <w:ilvl w:val="0"/>
          <w:numId w:val="25"/>
        </w:numPr>
        <w:ind w:left="270" w:hanging="270"/>
        <w:rPr>
          <w:szCs w:val="24"/>
        </w:rPr>
      </w:pPr>
      <w:r w:rsidRPr="009A3559">
        <w:rPr>
          <w:szCs w:val="24"/>
        </w:rPr>
        <w:t>Access to Classified Information</w:t>
      </w:r>
      <w:r w:rsidR="00F10704" w:rsidRPr="009A3559">
        <w:rPr>
          <w:szCs w:val="24"/>
        </w:rPr>
        <w:t>,</w:t>
      </w:r>
      <w:r w:rsidRPr="009A3559">
        <w:rPr>
          <w:szCs w:val="24"/>
        </w:rPr>
        <w:t xml:space="preserve"> E.O. 12968, 3 CFR </w:t>
      </w:r>
      <w:r w:rsidR="00F10704" w:rsidRPr="009A3559">
        <w:rPr>
          <w:szCs w:val="24"/>
        </w:rPr>
        <w:t>391</w:t>
      </w:r>
      <w:r w:rsidR="00C705B2" w:rsidRPr="009A3559">
        <w:rPr>
          <w:szCs w:val="24"/>
        </w:rPr>
        <w:t>,</w:t>
      </w:r>
      <w:r w:rsidR="00F10704" w:rsidRPr="009A3559">
        <w:rPr>
          <w:szCs w:val="24"/>
        </w:rPr>
        <w:t xml:space="preserve"> (1995 Comp).</w:t>
      </w:r>
    </w:p>
    <w:p w14:paraId="5688774B" w14:textId="77777777" w:rsidR="00951D0E" w:rsidRPr="009A3559" w:rsidRDefault="00951D0E" w:rsidP="00D91BA0">
      <w:pPr>
        <w:numPr>
          <w:ilvl w:val="0"/>
          <w:numId w:val="25"/>
        </w:numPr>
        <w:ind w:left="270" w:hanging="270"/>
        <w:rPr>
          <w:szCs w:val="24"/>
        </w:rPr>
      </w:pPr>
      <w:r w:rsidRPr="009A3559">
        <w:rPr>
          <w:szCs w:val="24"/>
        </w:rPr>
        <w:t xml:space="preserve">Suitability Determinations - Subpart B, 5 CFR 731.202 </w:t>
      </w:r>
      <w:r w:rsidR="00137E4E" w:rsidRPr="009A3559">
        <w:rPr>
          <w:szCs w:val="24"/>
        </w:rPr>
        <w:t xml:space="preserve">and </w:t>
      </w:r>
      <w:r w:rsidR="00F10704" w:rsidRPr="009A3559">
        <w:rPr>
          <w:szCs w:val="24"/>
        </w:rPr>
        <w:t>731.501.</w:t>
      </w:r>
    </w:p>
    <w:p w14:paraId="4C5556C5" w14:textId="77777777" w:rsidR="00951D0E" w:rsidRPr="009A3559" w:rsidRDefault="00951D0E" w:rsidP="00D91BA0">
      <w:pPr>
        <w:numPr>
          <w:ilvl w:val="0"/>
          <w:numId w:val="25"/>
        </w:numPr>
        <w:ind w:left="270" w:hanging="270"/>
        <w:rPr>
          <w:szCs w:val="24"/>
        </w:rPr>
      </w:pPr>
      <w:r w:rsidRPr="009A3559">
        <w:rPr>
          <w:szCs w:val="24"/>
        </w:rPr>
        <w:t xml:space="preserve">Civil Service Rules, 5 CFR </w:t>
      </w:r>
      <w:r w:rsidR="00F10704" w:rsidRPr="009A3559">
        <w:rPr>
          <w:szCs w:val="24"/>
        </w:rPr>
        <w:t>7.4.</w:t>
      </w:r>
    </w:p>
    <w:p w14:paraId="00EE8F8C" w14:textId="38189706" w:rsidR="00951D0E" w:rsidRPr="009A3559" w:rsidRDefault="00951D0E" w:rsidP="00D91BA0">
      <w:pPr>
        <w:numPr>
          <w:ilvl w:val="0"/>
          <w:numId w:val="25"/>
        </w:numPr>
        <w:ind w:left="270" w:hanging="270"/>
        <w:rPr>
          <w:szCs w:val="24"/>
        </w:rPr>
      </w:pPr>
      <w:r w:rsidRPr="009A3559">
        <w:rPr>
          <w:szCs w:val="24"/>
        </w:rPr>
        <w:t>Federal Acquisition Regulation (FAR) Clause 52.204-9, Personal Identity Verification (PIV) of Contractor Personnel.</w:t>
      </w:r>
    </w:p>
    <w:p w14:paraId="44918F9B" w14:textId="042ED34D" w:rsidR="00E640AC" w:rsidRPr="009A3559" w:rsidRDefault="00E640AC" w:rsidP="00E640AC">
      <w:pPr>
        <w:numPr>
          <w:ilvl w:val="0"/>
          <w:numId w:val="25"/>
        </w:numPr>
        <w:ind w:left="270" w:hanging="270"/>
        <w:rPr>
          <w:szCs w:val="24"/>
        </w:rPr>
      </w:pPr>
      <w:r w:rsidRPr="009A3559">
        <w:rPr>
          <w:szCs w:val="24"/>
        </w:rPr>
        <w:t xml:space="preserve">OMB Memo M-03-22, </w:t>
      </w:r>
      <w:r w:rsidR="006C60FD" w:rsidRPr="009A3559">
        <w:rPr>
          <w:szCs w:val="24"/>
        </w:rPr>
        <w:t>September 23, 2003</w:t>
      </w:r>
      <w:r w:rsidR="00547F18" w:rsidRPr="009A3559">
        <w:rPr>
          <w:szCs w:val="24"/>
        </w:rPr>
        <w:t xml:space="preserve">, </w:t>
      </w:r>
      <w:r w:rsidRPr="009A3559">
        <w:rPr>
          <w:szCs w:val="24"/>
        </w:rPr>
        <w:t>Guidance for Implementing the Privacy Provisions of the E-Government Act of 2002.</w:t>
      </w:r>
    </w:p>
    <w:p w14:paraId="608753A8" w14:textId="0DBB2D35" w:rsidR="00F62656" w:rsidRPr="009A3559" w:rsidRDefault="00F62656" w:rsidP="00D91BA0">
      <w:pPr>
        <w:numPr>
          <w:ilvl w:val="0"/>
          <w:numId w:val="25"/>
        </w:numPr>
        <w:ind w:left="270" w:hanging="270"/>
        <w:rPr>
          <w:szCs w:val="24"/>
        </w:rPr>
      </w:pPr>
      <w:r w:rsidRPr="009A3559">
        <w:rPr>
          <w:szCs w:val="24"/>
        </w:rPr>
        <w:t xml:space="preserve">OMB Memo M-19-17, </w:t>
      </w:r>
      <w:r w:rsidR="00BC3FAD" w:rsidRPr="009A3559">
        <w:rPr>
          <w:szCs w:val="24"/>
        </w:rPr>
        <w:t>May 21, 2019, Enabling Mission Delivery through Improved Identity, Credential, and Access management.</w:t>
      </w:r>
    </w:p>
    <w:p w14:paraId="031965C3" w14:textId="77777777" w:rsidR="002A663B" w:rsidRPr="009A3559" w:rsidRDefault="002A663B" w:rsidP="00D91BA0">
      <w:pPr>
        <w:numPr>
          <w:ilvl w:val="0"/>
          <w:numId w:val="25"/>
        </w:numPr>
        <w:ind w:left="270" w:hanging="270"/>
        <w:rPr>
          <w:szCs w:val="24"/>
        </w:rPr>
      </w:pPr>
      <w:r w:rsidRPr="009A3559">
        <w:rPr>
          <w:szCs w:val="24"/>
        </w:rPr>
        <w:t>NPD 1371.1, Waivers of the Residence Abroad Requirement for Employees of NASA Contractors and Grantees.</w:t>
      </w:r>
    </w:p>
    <w:p w14:paraId="3CF3D18E" w14:textId="3E32B4D5" w:rsidR="00951D0E" w:rsidRPr="009A3559" w:rsidRDefault="00951D0E" w:rsidP="00D91BA0">
      <w:pPr>
        <w:numPr>
          <w:ilvl w:val="0"/>
          <w:numId w:val="25"/>
        </w:numPr>
        <w:ind w:left="270" w:hanging="270"/>
        <w:rPr>
          <w:szCs w:val="24"/>
        </w:rPr>
      </w:pPr>
      <w:r w:rsidRPr="009A3559">
        <w:rPr>
          <w:szCs w:val="24"/>
        </w:rPr>
        <w:t>NPR 1050.</w:t>
      </w:r>
      <w:r w:rsidR="001F2ECD" w:rsidRPr="009A3559">
        <w:rPr>
          <w:szCs w:val="24"/>
        </w:rPr>
        <w:t>7</w:t>
      </w:r>
      <w:r w:rsidRPr="009A3559">
        <w:rPr>
          <w:szCs w:val="24"/>
        </w:rPr>
        <w:t xml:space="preserve">, Authority to Enter Into </w:t>
      </w:r>
      <w:r w:rsidR="001F2ECD" w:rsidRPr="009A3559">
        <w:rPr>
          <w:szCs w:val="24"/>
        </w:rPr>
        <w:t>Partnership</w:t>
      </w:r>
      <w:r w:rsidRPr="009A3559">
        <w:rPr>
          <w:szCs w:val="24"/>
        </w:rPr>
        <w:t xml:space="preserve"> Agreements.</w:t>
      </w:r>
    </w:p>
    <w:p w14:paraId="70BB14DC" w14:textId="77777777" w:rsidR="002A663B" w:rsidRPr="009A3559" w:rsidRDefault="002A663B" w:rsidP="00D91BA0">
      <w:pPr>
        <w:numPr>
          <w:ilvl w:val="0"/>
          <w:numId w:val="25"/>
        </w:numPr>
        <w:ind w:left="270" w:hanging="270"/>
        <w:rPr>
          <w:szCs w:val="24"/>
        </w:rPr>
      </w:pPr>
      <w:r w:rsidRPr="009A3559">
        <w:rPr>
          <w:szCs w:val="24"/>
        </w:rPr>
        <w:t>NPR 1371.1, Requests for Waivers of the Residence Abroad Requirements for Exchange Visitors Sponsored by NASA Contractors and Grantees.</w:t>
      </w:r>
    </w:p>
    <w:p w14:paraId="541C3B86" w14:textId="0939C415" w:rsidR="00951D0E" w:rsidRPr="009A3559" w:rsidRDefault="00951D0E" w:rsidP="00D91BA0">
      <w:pPr>
        <w:numPr>
          <w:ilvl w:val="0"/>
          <w:numId w:val="25"/>
        </w:numPr>
        <w:ind w:left="270" w:hanging="270"/>
        <w:rPr>
          <w:szCs w:val="24"/>
        </w:rPr>
      </w:pPr>
      <w:r w:rsidRPr="009A3559">
        <w:rPr>
          <w:szCs w:val="24"/>
        </w:rPr>
        <w:t>NASA Grant Information Circular (GIC) 06-02, September 22, 2006.</w:t>
      </w:r>
    </w:p>
    <w:p w14:paraId="053B1716" w14:textId="77777777" w:rsidR="007C5E0F" w:rsidRPr="009A3559" w:rsidRDefault="007C5E0F" w:rsidP="00D91BA0">
      <w:pPr>
        <w:numPr>
          <w:ilvl w:val="0"/>
          <w:numId w:val="25"/>
        </w:numPr>
        <w:ind w:left="270" w:hanging="270"/>
        <w:rPr>
          <w:szCs w:val="24"/>
        </w:rPr>
      </w:pPr>
      <w:r w:rsidRPr="009A3559">
        <w:rPr>
          <w:szCs w:val="24"/>
        </w:rPr>
        <w:t>Federal Identity Credential and Access Management (FICAM) Roadmap and Implementation Guidance, December 2, 2011.</w:t>
      </w:r>
    </w:p>
    <w:p w14:paraId="5A246A68" w14:textId="77777777" w:rsidR="00951D0E" w:rsidRPr="009A3559" w:rsidRDefault="00951D0E" w:rsidP="00D91BA0">
      <w:pPr>
        <w:numPr>
          <w:ilvl w:val="0"/>
          <w:numId w:val="25"/>
        </w:numPr>
        <w:ind w:left="270" w:hanging="270"/>
        <w:rPr>
          <w:szCs w:val="24"/>
        </w:rPr>
      </w:pPr>
      <w:r w:rsidRPr="009A3559">
        <w:rPr>
          <w:szCs w:val="24"/>
        </w:rPr>
        <w:t>National Institute of Standards and Technology (NIST) Special Publication (SP) 800-53, Recommended Security Controls for Federal Information Systems and Organizations.</w:t>
      </w:r>
    </w:p>
    <w:p w14:paraId="2AC8E571" w14:textId="77777777" w:rsidR="006F5FA0" w:rsidRPr="009A3559" w:rsidRDefault="006F5FA0" w:rsidP="006F5FA0">
      <w:pPr>
        <w:numPr>
          <w:ilvl w:val="0"/>
          <w:numId w:val="25"/>
        </w:numPr>
        <w:ind w:hanging="332"/>
        <w:rPr>
          <w:szCs w:val="24"/>
        </w:rPr>
      </w:pPr>
      <w:r w:rsidRPr="009A3559">
        <w:rPr>
          <w:szCs w:val="24"/>
        </w:rPr>
        <w:lastRenderedPageBreak/>
        <w:t>NIST SP 800-104, A Scheme for PIV Visual Card Topography.</w:t>
      </w:r>
    </w:p>
    <w:p w14:paraId="30B8DE75" w14:textId="7E71ABD2" w:rsidR="006F5FA0" w:rsidRPr="009A3559" w:rsidRDefault="00517865" w:rsidP="006F5FA0">
      <w:pPr>
        <w:numPr>
          <w:ilvl w:val="0"/>
          <w:numId w:val="25"/>
        </w:numPr>
        <w:ind w:hanging="332"/>
        <w:rPr>
          <w:szCs w:val="24"/>
        </w:rPr>
      </w:pPr>
      <w:r w:rsidRPr="009A3559">
        <w:rPr>
          <w:szCs w:val="24"/>
        </w:rPr>
        <w:t xml:space="preserve">Office of Personnel Management (OPM) </w:t>
      </w:r>
      <w:r w:rsidR="006F5FA0" w:rsidRPr="009A3559">
        <w:rPr>
          <w:szCs w:val="24"/>
        </w:rPr>
        <w:t>Federal Investigations Notice No. 10-05, Reminder to Agencies of the Standards for Issuing Credentials under HSPD-12</w:t>
      </w:r>
      <w:r w:rsidR="00D37928" w:rsidRPr="009A3559">
        <w:rPr>
          <w:szCs w:val="24"/>
        </w:rPr>
        <w:t>, May 17, 2010.</w:t>
      </w:r>
    </w:p>
    <w:p w14:paraId="7D26CE4E" w14:textId="353C0988" w:rsidR="006F5FA0" w:rsidRPr="009A3559" w:rsidRDefault="00D30CB1" w:rsidP="006F5FA0">
      <w:pPr>
        <w:numPr>
          <w:ilvl w:val="0"/>
          <w:numId w:val="25"/>
        </w:numPr>
        <w:ind w:hanging="332"/>
        <w:rPr>
          <w:szCs w:val="24"/>
        </w:rPr>
      </w:pPr>
      <w:r w:rsidRPr="009A3559">
        <w:rPr>
          <w:szCs w:val="24"/>
        </w:rPr>
        <w:t xml:space="preserve">OPM Memorandum, </w:t>
      </w:r>
      <w:r w:rsidR="006F5FA0" w:rsidRPr="009A3559">
        <w:rPr>
          <w:szCs w:val="24"/>
        </w:rPr>
        <w:t>Credentialing Standards Procedures for Issuing Personal Identity Verification Cards under HSPD-12 and new Requirement for Suspension or Revocation of Eligibility for Personal Identity Verification Credentials</w:t>
      </w:r>
      <w:r w:rsidR="00517865" w:rsidRPr="009A3559">
        <w:rPr>
          <w:szCs w:val="24"/>
        </w:rPr>
        <w:t>, December 15, 2020.</w:t>
      </w:r>
    </w:p>
    <w:p w14:paraId="6BF7507E" w14:textId="77777777" w:rsidR="00951D0E" w:rsidRPr="009A3559" w:rsidRDefault="00951D0E" w:rsidP="00D91BA0">
      <w:pPr>
        <w:numPr>
          <w:ilvl w:val="0"/>
          <w:numId w:val="25"/>
        </w:numPr>
        <w:ind w:left="270" w:hanging="270"/>
        <w:rPr>
          <w:szCs w:val="24"/>
        </w:rPr>
      </w:pPr>
      <w:r w:rsidRPr="009A3559">
        <w:rPr>
          <w:szCs w:val="24"/>
        </w:rPr>
        <w:t>509 Certificate Policy for the U.S. Federal Public Key Infrastructure (PKI) Common Policy Framework, v2.5 October 16, 2006.</w:t>
      </w:r>
    </w:p>
    <w:p w14:paraId="09D7DA14" w14:textId="77777777" w:rsidR="0023069C" w:rsidRPr="009A3559" w:rsidRDefault="0023069C" w:rsidP="003D28B1">
      <w:pPr>
        <w:rPr>
          <w:szCs w:val="24"/>
        </w:rPr>
      </w:pPr>
    </w:p>
    <w:sectPr w:rsidR="0023069C" w:rsidRPr="009A3559" w:rsidSect="00B94AB3">
      <w:footerReference w:type="default" r:id="rId13"/>
      <w:headerReference w:type="first" r:id="rId14"/>
      <w:footerReference w:type="first" r:id="rId15"/>
      <w:pgSz w:w="12240" w:h="15840" w:code="1"/>
      <w:pgMar w:top="720" w:right="720" w:bottom="720" w:left="720" w:header="720" w:footer="15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39ECB" w14:textId="77777777" w:rsidR="002A5340" w:rsidRDefault="002A5340">
      <w:pPr>
        <w:spacing w:after="0"/>
      </w:pPr>
      <w:r>
        <w:separator/>
      </w:r>
    </w:p>
  </w:endnote>
  <w:endnote w:type="continuationSeparator" w:id="0">
    <w:p w14:paraId="316D8B3D" w14:textId="77777777" w:rsidR="002A5340" w:rsidRDefault="002A5340">
      <w:pPr>
        <w:spacing w:after="0"/>
      </w:pPr>
      <w:r>
        <w:continuationSeparator/>
      </w:r>
    </w:p>
  </w:endnote>
  <w:endnote w:type="continuationNotice" w:id="1">
    <w:p w14:paraId="173D133F" w14:textId="77777777" w:rsidR="002A5340" w:rsidRDefault="002A534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9FCFD" w14:textId="1A67BECA" w:rsidR="00E04DA7" w:rsidRPr="005E427F" w:rsidRDefault="00E04DA7" w:rsidP="004A47AE">
    <w:pPr>
      <w:pStyle w:val="Header"/>
      <w:tabs>
        <w:tab w:val="clear" w:pos="4680"/>
        <w:tab w:val="clear" w:pos="9360"/>
        <w:tab w:val="center" w:pos="5490"/>
        <w:tab w:val="right" w:pos="10800"/>
      </w:tabs>
    </w:pPr>
    <w:r>
      <w:tab/>
    </w:r>
    <w:r>
      <w:tab/>
    </w:r>
    <w:r>
      <w:fldChar w:fldCharType="begin"/>
    </w:r>
    <w:r>
      <w:instrText xml:space="preserve"> PAGE   \* MERGEFORMAT </w:instrText>
    </w:r>
    <w:r>
      <w:fldChar w:fldCharType="separate"/>
    </w:r>
    <w:r>
      <w:rPr>
        <w:noProof/>
      </w:rPr>
      <w:t>29</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2B6FD" w14:textId="77777777" w:rsidR="00E04DA7" w:rsidRDefault="00E04DA7" w:rsidP="004A47AE">
    <w:pPr>
      <w:pStyle w:val="Header"/>
      <w:tabs>
        <w:tab w:val="clear" w:pos="4680"/>
        <w:tab w:val="clear" w:pos="9360"/>
        <w:tab w:val="center" w:pos="5490"/>
        <w:tab w:val="right" w:pos="10800"/>
      </w:tabs>
    </w:pPr>
  </w:p>
  <w:p w14:paraId="6162B52A" w14:textId="0AEEDC65" w:rsidR="00E04DA7" w:rsidRDefault="00E04DA7" w:rsidP="004A47AE">
    <w:pPr>
      <w:pStyle w:val="Header"/>
      <w:tabs>
        <w:tab w:val="clear" w:pos="4680"/>
        <w:tab w:val="clear" w:pos="9360"/>
        <w:tab w:val="center" w:pos="5490"/>
        <w:tab w:val="right" w:pos="10800"/>
      </w:tabs>
    </w:pPr>
    <w:r>
      <w:t>NPR 1600.4</w:t>
    </w:r>
    <w:r>
      <w:tab/>
      <w:t>Verify Current version before use at:</w:t>
    </w:r>
    <w:r>
      <w:tab/>
      <w:t xml:space="preserve"> </w:t>
    </w:r>
    <w:r>
      <w:fldChar w:fldCharType="begin"/>
    </w:r>
    <w:r>
      <w:instrText xml:space="preserve"> PAGE  \* Arabic  \* MERGEFORMAT </w:instrText>
    </w:r>
    <w:r>
      <w:fldChar w:fldCharType="separate"/>
    </w:r>
    <w:r>
      <w:rPr>
        <w:noProof/>
      </w:rPr>
      <w:t>1</w:t>
    </w:r>
    <w:r>
      <w:fldChar w:fldCharType="end"/>
    </w:r>
    <w:r>
      <w:t xml:space="preserve"> of </w:t>
    </w:r>
    <w:r>
      <w:rPr>
        <w:noProof/>
      </w:rPr>
      <w:fldChar w:fldCharType="begin"/>
    </w:r>
    <w:r>
      <w:rPr>
        <w:noProof/>
      </w:rPr>
      <w:instrText xml:space="preserve"> NUMPAGES  \* Arabic  \* MERGEFORMAT </w:instrText>
    </w:r>
    <w:r>
      <w:rPr>
        <w:noProof/>
      </w:rPr>
      <w:fldChar w:fldCharType="separate"/>
    </w:r>
    <w:r>
      <w:rPr>
        <w:noProof/>
      </w:rPr>
      <w:t>1</w:t>
    </w:r>
    <w:r>
      <w:rPr>
        <w:noProof/>
      </w:rPr>
      <w:fldChar w:fldCharType="end"/>
    </w:r>
  </w:p>
  <w:p w14:paraId="22CD015F" w14:textId="77777777" w:rsidR="00E04DA7" w:rsidRDefault="00E04DA7" w:rsidP="00EB1D84">
    <w:pPr>
      <w:pStyle w:val="Header"/>
      <w:tabs>
        <w:tab w:val="clear" w:pos="4680"/>
        <w:tab w:val="clear" w:pos="9360"/>
        <w:tab w:val="center" w:pos="5490"/>
        <w:tab w:val="right" w:pos="10800"/>
      </w:tabs>
    </w:pPr>
    <w:r>
      <w:tab/>
    </w:r>
    <w:hyperlink r:id="rId1" w:history="1">
      <w:r w:rsidRPr="00D91CFD">
        <w:rPr>
          <w:rStyle w:val="Hyperlink"/>
        </w:rPr>
        <w:t>http://nodis3.gsfc.nasa.gov/</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496D0" w14:textId="77777777" w:rsidR="002A5340" w:rsidRDefault="002A5340">
      <w:pPr>
        <w:spacing w:after="0"/>
      </w:pPr>
      <w:r>
        <w:separator/>
      </w:r>
    </w:p>
  </w:footnote>
  <w:footnote w:type="continuationSeparator" w:id="0">
    <w:p w14:paraId="6C839182" w14:textId="77777777" w:rsidR="002A5340" w:rsidRDefault="002A5340">
      <w:pPr>
        <w:spacing w:after="0"/>
      </w:pPr>
      <w:r>
        <w:continuationSeparator/>
      </w:r>
    </w:p>
  </w:footnote>
  <w:footnote w:type="continuationNotice" w:id="1">
    <w:p w14:paraId="4AB42AA8" w14:textId="77777777" w:rsidR="002A5340" w:rsidRDefault="002A534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FB825" w14:textId="1E8531AC" w:rsidR="00E04DA7" w:rsidRDefault="00E04DA7" w:rsidP="004A47AE">
    <w:pPr>
      <w:pStyle w:val="Header"/>
      <w:tabs>
        <w:tab w:val="clear" w:pos="4680"/>
        <w:tab w:val="clear" w:pos="9360"/>
        <w:tab w:val="center" w:pos="5490"/>
        <w:tab w:val="right" w:pos="10800"/>
      </w:tabs>
    </w:pPr>
    <w:r>
      <w:t>NPR 1600.4</w:t>
    </w:r>
    <w:r>
      <w:tab/>
      <w:t>Verify Current version before use at:</w:t>
    </w:r>
    <w:r>
      <w:tab/>
      <w:t xml:space="preserve"> </w:t>
    </w:r>
    <w:r>
      <w:fldChar w:fldCharType="begin"/>
    </w:r>
    <w:r>
      <w:instrText xml:space="preserve"> PAGE  \* Arabic  \* MERGEFORMAT </w:instrText>
    </w:r>
    <w:r>
      <w:fldChar w:fldCharType="separate"/>
    </w:r>
    <w:r>
      <w:rPr>
        <w:noProof/>
      </w:rPr>
      <w:t>1</w:t>
    </w:r>
    <w:r>
      <w:fldChar w:fldCharType="end"/>
    </w:r>
    <w:r>
      <w:t xml:space="preserve"> of </w:t>
    </w:r>
    <w:r>
      <w:rPr>
        <w:noProof/>
      </w:rPr>
      <w:fldChar w:fldCharType="begin"/>
    </w:r>
    <w:r>
      <w:rPr>
        <w:noProof/>
      </w:rPr>
      <w:instrText xml:space="preserve"> NUMPAGES  \* Arabic  \* MERGEFORMAT </w:instrText>
    </w:r>
    <w:r>
      <w:rPr>
        <w:noProof/>
      </w:rPr>
      <w:fldChar w:fldCharType="separate"/>
    </w:r>
    <w:r>
      <w:rPr>
        <w:noProof/>
      </w:rPr>
      <w:t>1</w:t>
    </w:r>
    <w:r>
      <w:rPr>
        <w:noProof/>
      </w:rPr>
      <w:fldChar w:fldCharType="end"/>
    </w:r>
  </w:p>
  <w:p w14:paraId="5C285255" w14:textId="77777777" w:rsidR="00E04DA7" w:rsidRDefault="00E04DA7" w:rsidP="004A47AE">
    <w:pPr>
      <w:pStyle w:val="Header"/>
      <w:tabs>
        <w:tab w:val="clear" w:pos="4680"/>
        <w:tab w:val="clear" w:pos="9360"/>
        <w:tab w:val="center" w:pos="5490"/>
        <w:tab w:val="right" w:pos="10800"/>
      </w:tabs>
    </w:pPr>
    <w:r>
      <w:tab/>
    </w:r>
    <w:hyperlink r:id="rId1" w:history="1">
      <w:r w:rsidRPr="00D91CFD">
        <w:rPr>
          <w:rStyle w:val="Hyperlink"/>
        </w:rPr>
        <w:t>http://nodis3.gsfc.nasa.gov/</w:t>
      </w:r>
    </w:hyperlink>
  </w:p>
  <w:p w14:paraId="11EB807E" w14:textId="77777777" w:rsidR="00E04DA7" w:rsidRDefault="00E04DA7" w:rsidP="004A47A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92DE3"/>
    <w:multiLevelType w:val="hybridMultilevel"/>
    <w:tmpl w:val="10BEC5F2"/>
    <w:lvl w:ilvl="0" w:tplc="588A39EE">
      <w:start w:val="1"/>
      <w:numFmt w:val="lowerLetter"/>
      <w:pStyle w:val="PrefaceLettered"/>
      <w:lvlText w:val="%1."/>
      <w:lvlJc w:val="left"/>
      <w:pPr>
        <w:ind w:left="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332CCDE">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CE6BF5C">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6604A28">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59C0192">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955A2C10">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B838D32A">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A8E04C2">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EA649F86">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376B468C"/>
    <w:multiLevelType w:val="hybridMultilevel"/>
    <w:tmpl w:val="FFA62E10"/>
    <w:lvl w:ilvl="0" w:tplc="BEDA2572">
      <w:start w:val="1"/>
      <w:numFmt w:val="lowerLetter"/>
      <w:suff w:val="space"/>
      <w:lvlText w:val="%1."/>
      <w:lvlJc w:val="left"/>
      <w:pPr>
        <w:ind w:left="332"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2D30F23A">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88684F8">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15022E8">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2F0AA34">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8185336">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4EAD76C">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58A7340">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3FC17DE">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40536DF7"/>
    <w:multiLevelType w:val="hybridMultilevel"/>
    <w:tmpl w:val="1532912E"/>
    <w:lvl w:ilvl="0" w:tplc="FFFFFFFF">
      <w:start w:val="1"/>
      <w:numFmt w:val="lowerLetter"/>
      <w:lvlText w:val="%1."/>
      <w:lvlJc w:val="left"/>
      <w:pPr>
        <w:ind w:left="2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FFFFFFF">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FFFFFFFF">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FFFFFFF">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FFFFFFFF">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FFFFFFF">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FFFFFFF">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FFFFFFF">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FFFFFFFF">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54E81D6C"/>
    <w:multiLevelType w:val="multilevel"/>
    <w:tmpl w:val="DECCF252"/>
    <w:lvl w:ilvl="0">
      <w:start w:val="1"/>
      <w:numFmt w:val="decimal"/>
      <w:pStyle w:val="Heading1"/>
      <w:suff w:val="space"/>
      <w:lvlText w:val="Chapter %1."/>
      <w:lvlJc w:val="left"/>
      <w:pPr>
        <w:ind w:left="0" w:firstLine="0"/>
      </w:pPr>
      <w:rPr>
        <w:rFonts w:hint="default"/>
      </w:rPr>
    </w:lvl>
    <w:lvl w:ilvl="1">
      <w:start w:val="1"/>
      <w:numFmt w:val="decimal"/>
      <w:pStyle w:val="Heading2"/>
      <w:suff w:val="space"/>
      <w:lvlText w:val="%1.%2"/>
      <w:lvlJc w:val="left"/>
      <w:pPr>
        <w:ind w:left="6390" w:firstLine="0"/>
      </w:pPr>
    </w:lvl>
    <w:lvl w:ilvl="2">
      <w:start w:val="1"/>
      <w:numFmt w:val="decimal"/>
      <w:pStyle w:val="NormalNumbering"/>
      <w:suff w:val="space"/>
      <w:lvlText w:val="%1.%2.%3"/>
      <w:lvlJc w:val="left"/>
      <w:pPr>
        <w:ind w:left="540" w:firstLine="0"/>
      </w:p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pStyle w:val="Heading9"/>
      <w:suff w:val="space"/>
      <w:lvlText w:val="%1.%2.%3.%4.%5.%6.%7.%8.%9"/>
      <w:lvlJc w:val="left"/>
      <w:pPr>
        <w:ind w:left="0" w:firstLine="0"/>
      </w:pPr>
      <w:rPr>
        <w:rFonts w:hint="default"/>
      </w:rPr>
    </w:lvl>
  </w:abstractNum>
  <w:abstractNum w:abstractNumId="4" w15:restartNumberingAfterBreak="0">
    <w:nsid w:val="64D803BF"/>
    <w:multiLevelType w:val="multilevel"/>
    <w:tmpl w:val="5F18B2BA"/>
    <w:lvl w:ilvl="0">
      <w:start w:val="1"/>
      <w:numFmt w:val="lowerLetter"/>
      <w:pStyle w:val="a1List"/>
      <w:suff w:val="space"/>
      <w:lvlText w:val="%1."/>
      <w:lvlJc w:val="left"/>
      <w:pPr>
        <w:ind w:left="0" w:firstLine="0"/>
      </w:pPr>
      <w:rPr>
        <w:rFonts w:ascii="Times New Roman" w:hAnsi="Times New Roman" w:cs="Times New Roman" w:hint="default"/>
        <w:b w:val="0"/>
        <w:i w:val="0"/>
        <w:strike w:val="0"/>
        <w:dstrike w:val="0"/>
        <w:color w:val="000000"/>
        <w:sz w:val="24"/>
        <w:szCs w:val="26"/>
        <w:u w:val="none" w:color="000000"/>
        <w:bdr w:val="none" w:sz="0" w:space="0" w:color="auto"/>
        <w:shd w:val="clear" w:color="auto" w:fill="auto"/>
        <w:vertAlign w:val="baseline"/>
      </w:rPr>
    </w:lvl>
    <w:lvl w:ilvl="1">
      <w:start w:val="1"/>
      <w:numFmt w:val="decimal"/>
      <w:suff w:val="space"/>
      <w:lvlText w:val="(%2)"/>
      <w:lvlJc w:val="left"/>
      <w:pPr>
        <w:ind w:left="4" w:firstLine="0"/>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90" w:firstLine="0"/>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10" w:firstLine="0"/>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30" w:firstLine="0"/>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50" w:firstLine="0"/>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70" w:firstLine="0"/>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90" w:firstLine="0"/>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10" w:firstLine="0"/>
      </w:pPr>
      <w:rPr>
        <w:rFonts w:ascii="Times New Roman" w:eastAsia="Times New Roman" w:hAnsi="Times New Roman" w:cs="Times New Roman" w:hint="default"/>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728241B5"/>
    <w:multiLevelType w:val="hybridMultilevel"/>
    <w:tmpl w:val="1532912E"/>
    <w:lvl w:ilvl="0" w:tplc="1FE03868">
      <w:start w:val="1"/>
      <w:numFmt w:val="lowerLetter"/>
      <w:lvlText w:val="%1."/>
      <w:lvlJc w:val="left"/>
      <w:pPr>
        <w:ind w:left="2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69B850EE">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4DB0F166">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952AF8A2">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262250AC">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AB82846">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5B4C0982">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3C666E08">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85768E8C">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75807E8D"/>
    <w:multiLevelType w:val="hybridMultilevel"/>
    <w:tmpl w:val="53AEC398"/>
    <w:lvl w:ilvl="0" w:tplc="D6423EA2">
      <w:start w:val="1"/>
      <w:numFmt w:val="lowerLetter"/>
      <w:lvlText w:val="%1."/>
      <w:lvlJc w:val="left"/>
      <w:pPr>
        <w:ind w:left="33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2D30F23A">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588684F8">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A15022E8">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82F0AA34">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38185336">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C4EAD76C">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E58A7340">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3FC17DE">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16cid:durableId="145709907">
    <w:abstractNumId w:val="0"/>
  </w:num>
  <w:num w:numId="2" w16cid:durableId="431172808">
    <w:abstractNumId w:val="1"/>
  </w:num>
  <w:num w:numId="3" w16cid:durableId="1902789524">
    <w:abstractNumId w:val="5"/>
  </w:num>
  <w:num w:numId="4" w16cid:durableId="1941057947">
    <w:abstractNumId w:val="4"/>
  </w:num>
  <w:num w:numId="5" w16cid:durableId="1578437177">
    <w:abstractNumId w:val="3"/>
  </w:num>
  <w:num w:numId="6" w16cid:durableId="3960517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001016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370478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733108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5048856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9329117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978858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39898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300414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07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400471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886644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80600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621927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655846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114123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294569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651122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415675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60204688">
    <w:abstractNumId w:val="6"/>
  </w:num>
  <w:num w:numId="26" w16cid:durableId="10413698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954213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026462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986921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173617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0646775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7243777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524818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178147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288014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765529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258427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029075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9860066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118435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1457110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30700496">
    <w:abstractNumId w:val="4"/>
  </w:num>
  <w:num w:numId="43" w16cid:durableId="8915768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349790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569840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0976725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163993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72238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996549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9852786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29341617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9965855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93638546">
    <w:abstractNumId w:val="2"/>
  </w:num>
  <w:num w:numId="54" w16cid:durableId="1161120903">
    <w:abstractNumId w:val="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97"/>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69C"/>
    <w:rsid w:val="00000D1A"/>
    <w:rsid w:val="00000DD4"/>
    <w:rsid w:val="00002730"/>
    <w:rsid w:val="000029AA"/>
    <w:rsid w:val="00002EE4"/>
    <w:rsid w:val="0000302C"/>
    <w:rsid w:val="00003571"/>
    <w:rsid w:val="00003643"/>
    <w:rsid w:val="00003C4E"/>
    <w:rsid w:val="0000463B"/>
    <w:rsid w:val="000049E5"/>
    <w:rsid w:val="00005D3D"/>
    <w:rsid w:val="00005F01"/>
    <w:rsid w:val="000061D3"/>
    <w:rsid w:val="000064D4"/>
    <w:rsid w:val="00007222"/>
    <w:rsid w:val="0000787F"/>
    <w:rsid w:val="00007FB7"/>
    <w:rsid w:val="00010401"/>
    <w:rsid w:val="00010F8C"/>
    <w:rsid w:val="000133DE"/>
    <w:rsid w:val="000138AA"/>
    <w:rsid w:val="00013AB0"/>
    <w:rsid w:val="00013C47"/>
    <w:rsid w:val="00013EC6"/>
    <w:rsid w:val="00013EC9"/>
    <w:rsid w:val="0001430D"/>
    <w:rsid w:val="00014CD5"/>
    <w:rsid w:val="00014E03"/>
    <w:rsid w:val="00014EA4"/>
    <w:rsid w:val="00014F65"/>
    <w:rsid w:val="00015510"/>
    <w:rsid w:val="00015F65"/>
    <w:rsid w:val="000163EE"/>
    <w:rsid w:val="000167EF"/>
    <w:rsid w:val="00016B36"/>
    <w:rsid w:val="00016DBE"/>
    <w:rsid w:val="000217A9"/>
    <w:rsid w:val="00021C59"/>
    <w:rsid w:val="00022591"/>
    <w:rsid w:val="000226EB"/>
    <w:rsid w:val="00022FE6"/>
    <w:rsid w:val="0002402E"/>
    <w:rsid w:val="000246C2"/>
    <w:rsid w:val="000248EC"/>
    <w:rsid w:val="0002500B"/>
    <w:rsid w:val="00025219"/>
    <w:rsid w:val="000259E9"/>
    <w:rsid w:val="000260E9"/>
    <w:rsid w:val="000266F7"/>
    <w:rsid w:val="00026CDD"/>
    <w:rsid w:val="000272DF"/>
    <w:rsid w:val="00027522"/>
    <w:rsid w:val="00027CC2"/>
    <w:rsid w:val="000300CF"/>
    <w:rsid w:val="000302A0"/>
    <w:rsid w:val="0003052A"/>
    <w:rsid w:val="00030BE7"/>
    <w:rsid w:val="000313E3"/>
    <w:rsid w:val="00031836"/>
    <w:rsid w:val="0003274E"/>
    <w:rsid w:val="00032ED4"/>
    <w:rsid w:val="00034FD6"/>
    <w:rsid w:val="000351E3"/>
    <w:rsid w:val="00035570"/>
    <w:rsid w:val="000356F6"/>
    <w:rsid w:val="00035805"/>
    <w:rsid w:val="00035EB8"/>
    <w:rsid w:val="00036319"/>
    <w:rsid w:val="000366BB"/>
    <w:rsid w:val="00036A9B"/>
    <w:rsid w:val="000402F1"/>
    <w:rsid w:val="00040837"/>
    <w:rsid w:val="0004086C"/>
    <w:rsid w:val="000412C0"/>
    <w:rsid w:val="00041DE2"/>
    <w:rsid w:val="00041FC1"/>
    <w:rsid w:val="0004315D"/>
    <w:rsid w:val="00043294"/>
    <w:rsid w:val="000432CF"/>
    <w:rsid w:val="000438C7"/>
    <w:rsid w:val="00043A2E"/>
    <w:rsid w:val="00044009"/>
    <w:rsid w:val="00044263"/>
    <w:rsid w:val="00044382"/>
    <w:rsid w:val="00044C6F"/>
    <w:rsid w:val="0004502C"/>
    <w:rsid w:val="000458A0"/>
    <w:rsid w:val="0004704F"/>
    <w:rsid w:val="00047AD9"/>
    <w:rsid w:val="00047CAE"/>
    <w:rsid w:val="000500DE"/>
    <w:rsid w:val="000504DC"/>
    <w:rsid w:val="00051033"/>
    <w:rsid w:val="000510EE"/>
    <w:rsid w:val="0005154F"/>
    <w:rsid w:val="0005191C"/>
    <w:rsid w:val="00052038"/>
    <w:rsid w:val="00052C7D"/>
    <w:rsid w:val="000536E3"/>
    <w:rsid w:val="00053903"/>
    <w:rsid w:val="00054A76"/>
    <w:rsid w:val="000551B1"/>
    <w:rsid w:val="00055552"/>
    <w:rsid w:val="000555FA"/>
    <w:rsid w:val="00055788"/>
    <w:rsid w:val="000557D9"/>
    <w:rsid w:val="00055F5A"/>
    <w:rsid w:val="00056763"/>
    <w:rsid w:val="00060113"/>
    <w:rsid w:val="00060122"/>
    <w:rsid w:val="00061363"/>
    <w:rsid w:val="00062ACC"/>
    <w:rsid w:val="00062D1B"/>
    <w:rsid w:val="00062F38"/>
    <w:rsid w:val="000630EE"/>
    <w:rsid w:val="0006335E"/>
    <w:rsid w:val="000636E7"/>
    <w:rsid w:val="00063F82"/>
    <w:rsid w:val="000641E9"/>
    <w:rsid w:val="00064ACD"/>
    <w:rsid w:val="00064F54"/>
    <w:rsid w:val="000652A0"/>
    <w:rsid w:val="000662FF"/>
    <w:rsid w:val="000664AB"/>
    <w:rsid w:val="00067121"/>
    <w:rsid w:val="00067346"/>
    <w:rsid w:val="000701E4"/>
    <w:rsid w:val="0007054F"/>
    <w:rsid w:val="00070632"/>
    <w:rsid w:val="000706F1"/>
    <w:rsid w:val="000709B7"/>
    <w:rsid w:val="000713EF"/>
    <w:rsid w:val="0007177F"/>
    <w:rsid w:val="00071821"/>
    <w:rsid w:val="00071DBF"/>
    <w:rsid w:val="00072F6D"/>
    <w:rsid w:val="000731F3"/>
    <w:rsid w:val="00073479"/>
    <w:rsid w:val="00073695"/>
    <w:rsid w:val="00073A38"/>
    <w:rsid w:val="00073ABC"/>
    <w:rsid w:val="000741ED"/>
    <w:rsid w:val="00074819"/>
    <w:rsid w:val="00074DBB"/>
    <w:rsid w:val="000763F4"/>
    <w:rsid w:val="000766A2"/>
    <w:rsid w:val="00076E95"/>
    <w:rsid w:val="000776B4"/>
    <w:rsid w:val="0007789F"/>
    <w:rsid w:val="0008013A"/>
    <w:rsid w:val="00080E4C"/>
    <w:rsid w:val="0008292D"/>
    <w:rsid w:val="00082987"/>
    <w:rsid w:val="00082CC2"/>
    <w:rsid w:val="00082E0E"/>
    <w:rsid w:val="000835A2"/>
    <w:rsid w:val="000838AB"/>
    <w:rsid w:val="00083AF0"/>
    <w:rsid w:val="00084A94"/>
    <w:rsid w:val="00084BFD"/>
    <w:rsid w:val="00084C44"/>
    <w:rsid w:val="00085354"/>
    <w:rsid w:val="0008549A"/>
    <w:rsid w:val="000855FF"/>
    <w:rsid w:val="00085613"/>
    <w:rsid w:val="00085E68"/>
    <w:rsid w:val="00087933"/>
    <w:rsid w:val="000900F2"/>
    <w:rsid w:val="00090201"/>
    <w:rsid w:val="000904DF"/>
    <w:rsid w:val="00090CF1"/>
    <w:rsid w:val="00090F6A"/>
    <w:rsid w:val="0009105B"/>
    <w:rsid w:val="00091F60"/>
    <w:rsid w:val="000922F7"/>
    <w:rsid w:val="000925F1"/>
    <w:rsid w:val="00092A6A"/>
    <w:rsid w:val="0009341B"/>
    <w:rsid w:val="00093B9C"/>
    <w:rsid w:val="000940EC"/>
    <w:rsid w:val="000940EE"/>
    <w:rsid w:val="00095209"/>
    <w:rsid w:val="00095251"/>
    <w:rsid w:val="0009544F"/>
    <w:rsid w:val="000960D9"/>
    <w:rsid w:val="000968DE"/>
    <w:rsid w:val="000969A9"/>
    <w:rsid w:val="00096C05"/>
    <w:rsid w:val="00097469"/>
    <w:rsid w:val="00097F3C"/>
    <w:rsid w:val="000A0951"/>
    <w:rsid w:val="000A096A"/>
    <w:rsid w:val="000A0AEF"/>
    <w:rsid w:val="000A142C"/>
    <w:rsid w:val="000A1E12"/>
    <w:rsid w:val="000A2A76"/>
    <w:rsid w:val="000A2DEC"/>
    <w:rsid w:val="000A3DEF"/>
    <w:rsid w:val="000A4543"/>
    <w:rsid w:val="000A4634"/>
    <w:rsid w:val="000A551D"/>
    <w:rsid w:val="000A55AD"/>
    <w:rsid w:val="000A6C05"/>
    <w:rsid w:val="000A6DB8"/>
    <w:rsid w:val="000A6E1F"/>
    <w:rsid w:val="000A7776"/>
    <w:rsid w:val="000A7E29"/>
    <w:rsid w:val="000A7E5F"/>
    <w:rsid w:val="000A7FDF"/>
    <w:rsid w:val="000B0279"/>
    <w:rsid w:val="000B070D"/>
    <w:rsid w:val="000B0B14"/>
    <w:rsid w:val="000B0C5C"/>
    <w:rsid w:val="000B10F9"/>
    <w:rsid w:val="000B16CB"/>
    <w:rsid w:val="000B1EB6"/>
    <w:rsid w:val="000B3145"/>
    <w:rsid w:val="000B32B0"/>
    <w:rsid w:val="000B32D9"/>
    <w:rsid w:val="000B365B"/>
    <w:rsid w:val="000B39D3"/>
    <w:rsid w:val="000B45D2"/>
    <w:rsid w:val="000B4882"/>
    <w:rsid w:val="000B48B3"/>
    <w:rsid w:val="000B498E"/>
    <w:rsid w:val="000B52C0"/>
    <w:rsid w:val="000B5E89"/>
    <w:rsid w:val="000B6131"/>
    <w:rsid w:val="000B624B"/>
    <w:rsid w:val="000B6347"/>
    <w:rsid w:val="000B67B3"/>
    <w:rsid w:val="000B75CB"/>
    <w:rsid w:val="000B7D5E"/>
    <w:rsid w:val="000B7EEA"/>
    <w:rsid w:val="000C01D3"/>
    <w:rsid w:val="000C0488"/>
    <w:rsid w:val="000C06EC"/>
    <w:rsid w:val="000C15F7"/>
    <w:rsid w:val="000C19AA"/>
    <w:rsid w:val="000C1C48"/>
    <w:rsid w:val="000C21F2"/>
    <w:rsid w:val="000C256A"/>
    <w:rsid w:val="000C262C"/>
    <w:rsid w:val="000C26A5"/>
    <w:rsid w:val="000C35D4"/>
    <w:rsid w:val="000C3772"/>
    <w:rsid w:val="000C3A85"/>
    <w:rsid w:val="000C48FA"/>
    <w:rsid w:val="000C49FE"/>
    <w:rsid w:val="000C4C72"/>
    <w:rsid w:val="000C4E45"/>
    <w:rsid w:val="000C5037"/>
    <w:rsid w:val="000C55AB"/>
    <w:rsid w:val="000C55FA"/>
    <w:rsid w:val="000C5651"/>
    <w:rsid w:val="000C58D0"/>
    <w:rsid w:val="000C5F64"/>
    <w:rsid w:val="000C6075"/>
    <w:rsid w:val="000C60AC"/>
    <w:rsid w:val="000C66CA"/>
    <w:rsid w:val="000C6D0E"/>
    <w:rsid w:val="000C755F"/>
    <w:rsid w:val="000C760C"/>
    <w:rsid w:val="000C79CD"/>
    <w:rsid w:val="000C7AF0"/>
    <w:rsid w:val="000D0611"/>
    <w:rsid w:val="000D061F"/>
    <w:rsid w:val="000D0803"/>
    <w:rsid w:val="000D0952"/>
    <w:rsid w:val="000D0BC8"/>
    <w:rsid w:val="000D0CE1"/>
    <w:rsid w:val="000D0E0E"/>
    <w:rsid w:val="000D1A6D"/>
    <w:rsid w:val="000D1E8C"/>
    <w:rsid w:val="000D257A"/>
    <w:rsid w:val="000D2CB3"/>
    <w:rsid w:val="000D312D"/>
    <w:rsid w:val="000D3879"/>
    <w:rsid w:val="000D3E70"/>
    <w:rsid w:val="000D438D"/>
    <w:rsid w:val="000D467F"/>
    <w:rsid w:val="000D4E74"/>
    <w:rsid w:val="000D500C"/>
    <w:rsid w:val="000D507E"/>
    <w:rsid w:val="000D567C"/>
    <w:rsid w:val="000D5E05"/>
    <w:rsid w:val="000D5F0A"/>
    <w:rsid w:val="000E00E6"/>
    <w:rsid w:val="000E0AD3"/>
    <w:rsid w:val="000E0B4A"/>
    <w:rsid w:val="000E0D77"/>
    <w:rsid w:val="000E10E4"/>
    <w:rsid w:val="000E123A"/>
    <w:rsid w:val="000E197D"/>
    <w:rsid w:val="000E1E30"/>
    <w:rsid w:val="000E1FC5"/>
    <w:rsid w:val="000E230F"/>
    <w:rsid w:val="000E26F8"/>
    <w:rsid w:val="000E2881"/>
    <w:rsid w:val="000E297C"/>
    <w:rsid w:val="000E318B"/>
    <w:rsid w:val="000E3569"/>
    <w:rsid w:val="000E3CFC"/>
    <w:rsid w:val="000E40E1"/>
    <w:rsid w:val="000E4492"/>
    <w:rsid w:val="000E4903"/>
    <w:rsid w:val="000E49EF"/>
    <w:rsid w:val="000E5245"/>
    <w:rsid w:val="000E5494"/>
    <w:rsid w:val="000E5B93"/>
    <w:rsid w:val="000E5C38"/>
    <w:rsid w:val="000E619A"/>
    <w:rsid w:val="000E62AD"/>
    <w:rsid w:val="000E64CD"/>
    <w:rsid w:val="000E6614"/>
    <w:rsid w:val="000E68B3"/>
    <w:rsid w:val="000E6C9B"/>
    <w:rsid w:val="000E764F"/>
    <w:rsid w:val="000E7FA0"/>
    <w:rsid w:val="000F0290"/>
    <w:rsid w:val="000F03FB"/>
    <w:rsid w:val="000F04A2"/>
    <w:rsid w:val="000F04F0"/>
    <w:rsid w:val="000F15EF"/>
    <w:rsid w:val="000F163E"/>
    <w:rsid w:val="000F1BA6"/>
    <w:rsid w:val="000F1EE5"/>
    <w:rsid w:val="000F2B96"/>
    <w:rsid w:val="000F2C33"/>
    <w:rsid w:val="000F327B"/>
    <w:rsid w:val="000F3A4D"/>
    <w:rsid w:val="000F3F5A"/>
    <w:rsid w:val="000F4285"/>
    <w:rsid w:val="000F4323"/>
    <w:rsid w:val="000F48BF"/>
    <w:rsid w:val="000F5059"/>
    <w:rsid w:val="000F542B"/>
    <w:rsid w:val="000F55E9"/>
    <w:rsid w:val="000F68A6"/>
    <w:rsid w:val="000F7094"/>
    <w:rsid w:val="000F7F54"/>
    <w:rsid w:val="0010028A"/>
    <w:rsid w:val="001016FB"/>
    <w:rsid w:val="0010303A"/>
    <w:rsid w:val="00103427"/>
    <w:rsid w:val="00103610"/>
    <w:rsid w:val="001044AD"/>
    <w:rsid w:val="0010463D"/>
    <w:rsid w:val="00104939"/>
    <w:rsid w:val="00104A78"/>
    <w:rsid w:val="00104B2E"/>
    <w:rsid w:val="00105B58"/>
    <w:rsid w:val="00105E9C"/>
    <w:rsid w:val="00106106"/>
    <w:rsid w:val="00106795"/>
    <w:rsid w:val="001069EC"/>
    <w:rsid w:val="00106D2C"/>
    <w:rsid w:val="00106DCF"/>
    <w:rsid w:val="001078A0"/>
    <w:rsid w:val="00107A45"/>
    <w:rsid w:val="001108F3"/>
    <w:rsid w:val="0011107D"/>
    <w:rsid w:val="0011109E"/>
    <w:rsid w:val="0011193D"/>
    <w:rsid w:val="0011231A"/>
    <w:rsid w:val="00112D1C"/>
    <w:rsid w:val="00113014"/>
    <w:rsid w:val="00113020"/>
    <w:rsid w:val="001131F6"/>
    <w:rsid w:val="00113EF8"/>
    <w:rsid w:val="001142E1"/>
    <w:rsid w:val="00114465"/>
    <w:rsid w:val="00114595"/>
    <w:rsid w:val="00114A63"/>
    <w:rsid w:val="00114A72"/>
    <w:rsid w:val="00114AEA"/>
    <w:rsid w:val="00114D7D"/>
    <w:rsid w:val="00115C87"/>
    <w:rsid w:val="00115CB6"/>
    <w:rsid w:val="00116888"/>
    <w:rsid w:val="0011690A"/>
    <w:rsid w:val="00116A05"/>
    <w:rsid w:val="00116A9A"/>
    <w:rsid w:val="00117417"/>
    <w:rsid w:val="00117708"/>
    <w:rsid w:val="00117964"/>
    <w:rsid w:val="00117E98"/>
    <w:rsid w:val="00117F9D"/>
    <w:rsid w:val="0012016C"/>
    <w:rsid w:val="0012034C"/>
    <w:rsid w:val="001205CC"/>
    <w:rsid w:val="001206D7"/>
    <w:rsid w:val="00120CB1"/>
    <w:rsid w:val="00120F9E"/>
    <w:rsid w:val="00121156"/>
    <w:rsid w:val="00121939"/>
    <w:rsid w:val="00121D6B"/>
    <w:rsid w:val="0012223E"/>
    <w:rsid w:val="0012289E"/>
    <w:rsid w:val="00123521"/>
    <w:rsid w:val="00123579"/>
    <w:rsid w:val="00123E87"/>
    <w:rsid w:val="00123F4B"/>
    <w:rsid w:val="00124835"/>
    <w:rsid w:val="001259E9"/>
    <w:rsid w:val="00125BBB"/>
    <w:rsid w:val="00125C7C"/>
    <w:rsid w:val="00125FAD"/>
    <w:rsid w:val="00126F9F"/>
    <w:rsid w:val="001276F3"/>
    <w:rsid w:val="001277C7"/>
    <w:rsid w:val="00130A53"/>
    <w:rsid w:val="001312BF"/>
    <w:rsid w:val="001313FE"/>
    <w:rsid w:val="001314CE"/>
    <w:rsid w:val="00131E78"/>
    <w:rsid w:val="00131EEE"/>
    <w:rsid w:val="00131FB0"/>
    <w:rsid w:val="00132471"/>
    <w:rsid w:val="001328AE"/>
    <w:rsid w:val="00133330"/>
    <w:rsid w:val="0013357F"/>
    <w:rsid w:val="00133CE5"/>
    <w:rsid w:val="00134446"/>
    <w:rsid w:val="00134955"/>
    <w:rsid w:val="00135FB4"/>
    <w:rsid w:val="001361A0"/>
    <w:rsid w:val="00136319"/>
    <w:rsid w:val="001366CC"/>
    <w:rsid w:val="00136A78"/>
    <w:rsid w:val="00136C52"/>
    <w:rsid w:val="0013770B"/>
    <w:rsid w:val="00137E4E"/>
    <w:rsid w:val="00137FF3"/>
    <w:rsid w:val="001405E2"/>
    <w:rsid w:val="00141376"/>
    <w:rsid w:val="00141431"/>
    <w:rsid w:val="00141B12"/>
    <w:rsid w:val="001425E6"/>
    <w:rsid w:val="001427A2"/>
    <w:rsid w:val="00143670"/>
    <w:rsid w:val="00143714"/>
    <w:rsid w:val="00143A67"/>
    <w:rsid w:val="00143DC2"/>
    <w:rsid w:val="001447C5"/>
    <w:rsid w:val="001447F5"/>
    <w:rsid w:val="00144C50"/>
    <w:rsid w:val="00144D6F"/>
    <w:rsid w:val="0014512B"/>
    <w:rsid w:val="00145615"/>
    <w:rsid w:val="001457E5"/>
    <w:rsid w:val="00145AAC"/>
    <w:rsid w:val="00145E94"/>
    <w:rsid w:val="00146620"/>
    <w:rsid w:val="0014666C"/>
    <w:rsid w:val="0014688F"/>
    <w:rsid w:val="00146E7B"/>
    <w:rsid w:val="00146FF1"/>
    <w:rsid w:val="001473F4"/>
    <w:rsid w:val="0014798C"/>
    <w:rsid w:val="00147AC9"/>
    <w:rsid w:val="00147FF2"/>
    <w:rsid w:val="0015015E"/>
    <w:rsid w:val="00150788"/>
    <w:rsid w:val="001509FB"/>
    <w:rsid w:val="00151914"/>
    <w:rsid w:val="00152B39"/>
    <w:rsid w:val="00153377"/>
    <w:rsid w:val="00153AF9"/>
    <w:rsid w:val="00153B7A"/>
    <w:rsid w:val="00154594"/>
    <w:rsid w:val="00154D5E"/>
    <w:rsid w:val="00154E2C"/>
    <w:rsid w:val="00155311"/>
    <w:rsid w:val="00155335"/>
    <w:rsid w:val="00155E46"/>
    <w:rsid w:val="00155FF5"/>
    <w:rsid w:val="00156231"/>
    <w:rsid w:val="00156EE2"/>
    <w:rsid w:val="001575F3"/>
    <w:rsid w:val="001578AE"/>
    <w:rsid w:val="00157963"/>
    <w:rsid w:val="00157BD0"/>
    <w:rsid w:val="00157F46"/>
    <w:rsid w:val="0016074D"/>
    <w:rsid w:val="00160E28"/>
    <w:rsid w:val="00161224"/>
    <w:rsid w:val="001613C3"/>
    <w:rsid w:val="00162FFF"/>
    <w:rsid w:val="00163114"/>
    <w:rsid w:val="0016327B"/>
    <w:rsid w:val="00163927"/>
    <w:rsid w:val="001640EA"/>
    <w:rsid w:val="0016440B"/>
    <w:rsid w:val="00164B9C"/>
    <w:rsid w:val="00165391"/>
    <w:rsid w:val="001653B4"/>
    <w:rsid w:val="001658F3"/>
    <w:rsid w:val="00165E80"/>
    <w:rsid w:val="00165F97"/>
    <w:rsid w:val="0016629E"/>
    <w:rsid w:val="001667E2"/>
    <w:rsid w:val="00166923"/>
    <w:rsid w:val="001669D1"/>
    <w:rsid w:val="00170D66"/>
    <w:rsid w:val="00170E0C"/>
    <w:rsid w:val="001717E0"/>
    <w:rsid w:val="0017234F"/>
    <w:rsid w:val="001724C0"/>
    <w:rsid w:val="001728F8"/>
    <w:rsid w:val="00172A92"/>
    <w:rsid w:val="00173917"/>
    <w:rsid w:val="00173E5D"/>
    <w:rsid w:val="00174C81"/>
    <w:rsid w:val="00174F59"/>
    <w:rsid w:val="001750CF"/>
    <w:rsid w:val="00175344"/>
    <w:rsid w:val="0017590A"/>
    <w:rsid w:val="001759B3"/>
    <w:rsid w:val="001761CF"/>
    <w:rsid w:val="0017625C"/>
    <w:rsid w:val="00176C27"/>
    <w:rsid w:val="00176C34"/>
    <w:rsid w:val="00177431"/>
    <w:rsid w:val="00177618"/>
    <w:rsid w:val="00177F7B"/>
    <w:rsid w:val="001805E3"/>
    <w:rsid w:val="00180F02"/>
    <w:rsid w:val="001816E6"/>
    <w:rsid w:val="00181E1E"/>
    <w:rsid w:val="00182073"/>
    <w:rsid w:val="00182B92"/>
    <w:rsid w:val="00183551"/>
    <w:rsid w:val="00183B6E"/>
    <w:rsid w:val="00183B91"/>
    <w:rsid w:val="00183BBC"/>
    <w:rsid w:val="0018451B"/>
    <w:rsid w:val="00184E4D"/>
    <w:rsid w:val="0018569B"/>
    <w:rsid w:val="00185F46"/>
    <w:rsid w:val="001865E8"/>
    <w:rsid w:val="001866A5"/>
    <w:rsid w:val="00187287"/>
    <w:rsid w:val="00187B01"/>
    <w:rsid w:val="0019002F"/>
    <w:rsid w:val="0019005D"/>
    <w:rsid w:val="001901B1"/>
    <w:rsid w:val="0019030C"/>
    <w:rsid w:val="001908B0"/>
    <w:rsid w:val="0019096E"/>
    <w:rsid w:val="00191BB6"/>
    <w:rsid w:val="00192C70"/>
    <w:rsid w:val="00193536"/>
    <w:rsid w:val="00195259"/>
    <w:rsid w:val="0019595A"/>
    <w:rsid w:val="00195F85"/>
    <w:rsid w:val="0019612F"/>
    <w:rsid w:val="0019634C"/>
    <w:rsid w:val="00196F5D"/>
    <w:rsid w:val="001974C3"/>
    <w:rsid w:val="0019774B"/>
    <w:rsid w:val="00197F18"/>
    <w:rsid w:val="001A02D3"/>
    <w:rsid w:val="001A02FB"/>
    <w:rsid w:val="001A0FDD"/>
    <w:rsid w:val="001A1058"/>
    <w:rsid w:val="001A10C2"/>
    <w:rsid w:val="001A142D"/>
    <w:rsid w:val="001A1682"/>
    <w:rsid w:val="001A2304"/>
    <w:rsid w:val="001A2943"/>
    <w:rsid w:val="001A35D9"/>
    <w:rsid w:val="001A3867"/>
    <w:rsid w:val="001A39C3"/>
    <w:rsid w:val="001A42E9"/>
    <w:rsid w:val="001A4939"/>
    <w:rsid w:val="001A4AA3"/>
    <w:rsid w:val="001A5974"/>
    <w:rsid w:val="001A5B4E"/>
    <w:rsid w:val="001A606E"/>
    <w:rsid w:val="001A6B56"/>
    <w:rsid w:val="001A717C"/>
    <w:rsid w:val="001A72E1"/>
    <w:rsid w:val="001A7E1F"/>
    <w:rsid w:val="001B0252"/>
    <w:rsid w:val="001B02F3"/>
    <w:rsid w:val="001B0354"/>
    <w:rsid w:val="001B11A1"/>
    <w:rsid w:val="001B1360"/>
    <w:rsid w:val="001B150B"/>
    <w:rsid w:val="001B24F1"/>
    <w:rsid w:val="001B2813"/>
    <w:rsid w:val="001B45ED"/>
    <w:rsid w:val="001B5184"/>
    <w:rsid w:val="001B51FC"/>
    <w:rsid w:val="001B5232"/>
    <w:rsid w:val="001B5C41"/>
    <w:rsid w:val="001B5D53"/>
    <w:rsid w:val="001B5DB3"/>
    <w:rsid w:val="001B5FEC"/>
    <w:rsid w:val="001B64A7"/>
    <w:rsid w:val="001B71A5"/>
    <w:rsid w:val="001B7EC2"/>
    <w:rsid w:val="001B7FF4"/>
    <w:rsid w:val="001C000D"/>
    <w:rsid w:val="001C025D"/>
    <w:rsid w:val="001C0C26"/>
    <w:rsid w:val="001C0F5D"/>
    <w:rsid w:val="001C1613"/>
    <w:rsid w:val="001C1B14"/>
    <w:rsid w:val="001C2179"/>
    <w:rsid w:val="001C224C"/>
    <w:rsid w:val="001C28C8"/>
    <w:rsid w:val="001C2AC4"/>
    <w:rsid w:val="001C363A"/>
    <w:rsid w:val="001C3AEA"/>
    <w:rsid w:val="001C450E"/>
    <w:rsid w:val="001C5631"/>
    <w:rsid w:val="001C5B63"/>
    <w:rsid w:val="001C62BE"/>
    <w:rsid w:val="001C64A6"/>
    <w:rsid w:val="001C6831"/>
    <w:rsid w:val="001C7521"/>
    <w:rsid w:val="001C7A8F"/>
    <w:rsid w:val="001D06E7"/>
    <w:rsid w:val="001D1663"/>
    <w:rsid w:val="001D2D50"/>
    <w:rsid w:val="001D2DEF"/>
    <w:rsid w:val="001D30E4"/>
    <w:rsid w:val="001D35D2"/>
    <w:rsid w:val="001D3B12"/>
    <w:rsid w:val="001D3DF2"/>
    <w:rsid w:val="001D4EF7"/>
    <w:rsid w:val="001D510D"/>
    <w:rsid w:val="001D5A59"/>
    <w:rsid w:val="001D6085"/>
    <w:rsid w:val="001D68D0"/>
    <w:rsid w:val="001D7A6E"/>
    <w:rsid w:val="001D7BE6"/>
    <w:rsid w:val="001E01A8"/>
    <w:rsid w:val="001E04C4"/>
    <w:rsid w:val="001E0503"/>
    <w:rsid w:val="001E0693"/>
    <w:rsid w:val="001E0E94"/>
    <w:rsid w:val="001E0EEB"/>
    <w:rsid w:val="001E1150"/>
    <w:rsid w:val="001E1312"/>
    <w:rsid w:val="001E1B06"/>
    <w:rsid w:val="001E1C23"/>
    <w:rsid w:val="001E254D"/>
    <w:rsid w:val="001E2618"/>
    <w:rsid w:val="001E266D"/>
    <w:rsid w:val="001E29E0"/>
    <w:rsid w:val="001E3185"/>
    <w:rsid w:val="001E3B77"/>
    <w:rsid w:val="001E5788"/>
    <w:rsid w:val="001E5F6A"/>
    <w:rsid w:val="001E652D"/>
    <w:rsid w:val="001E6546"/>
    <w:rsid w:val="001E7305"/>
    <w:rsid w:val="001E782E"/>
    <w:rsid w:val="001F01EF"/>
    <w:rsid w:val="001F0CB8"/>
    <w:rsid w:val="001F17FD"/>
    <w:rsid w:val="001F2230"/>
    <w:rsid w:val="001F2583"/>
    <w:rsid w:val="001F2D3C"/>
    <w:rsid w:val="001F2ECD"/>
    <w:rsid w:val="001F3085"/>
    <w:rsid w:val="001F313E"/>
    <w:rsid w:val="001F34EF"/>
    <w:rsid w:val="001F3F35"/>
    <w:rsid w:val="001F4665"/>
    <w:rsid w:val="001F46AD"/>
    <w:rsid w:val="001F4916"/>
    <w:rsid w:val="001F4959"/>
    <w:rsid w:val="001F49C9"/>
    <w:rsid w:val="001F515A"/>
    <w:rsid w:val="001F568F"/>
    <w:rsid w:val="001F64A1"/>
    <w:rsid w:val="001F76DC"/>
    <w:rsid w:val="001F7C3A"/>
    <w:rsid w:val="001F7C68"/>
    <w:rsid w:val="0020063A"/>
    <w:rsid w:val="0020104F"/>
    <w:rsid w:val="00201485"/>
    <w:rsid w:val="00201635"/>
    <w:rsid w:val="00201B3E"/>
    <w:rsid w:val="00201E66"/>
    <w:rsid w:val="00202071"/>
    <w:rsid w:val="00202434"/>
    <w:rsid w:val="0020285F"/>
    <w:rsid w:val="00202A02"/>
    <w:rsid w:val="002032F2"/>
    <w:rsid w:val="00203CE7"/>
    <w:rsid w:val="0020498D"/>
    <w:rsid w:val="00204D0F"/>
    <w:rsid w:val="002051AC"/>
    <w:rsid w:val="002053F7"/>
    <w:rsid w:val="0020572B"/>
    <w:rsid w:val="002057F4"/>
    <w:rsid w:val="002064C6"/>
    <w:rsid w:val="00206DB8"/>
    <w:rsid w:val="00206E29"/>
    <w:rsid w:val="00207042"/>
    <w:rsid w:val="0020716C"/>
    <w:rsid w:val="002071AC"/>
    <w:rsid w:val="00207C0A"/>
    <w:rsid w:val="00207F55"/>
    <w:rsid w:val="002103A2"/>
    <w:rsid w:val="0021095C"/>
    <w:rsid w:val="00210ADE"/>
    <w:rsid w:val="0021126D"/>
    <w:rsid w:val="00211576"/>
    <w:rsid w:val="00212013"/>
    <w:rsid w:val="0021227E"/>
    <w:rsid w:val="00212544"/>
    <w:rsid w:val="002128E1"/>
    <w:rsid w:val="00212CC4"/>
    <w:rsid w:val="00213636"/>
    <w:rsid w:val="00214114"/>
    <w:rsid w:val="002146D9"/>
    <w:rsid w:val="00215259"/>
    <w:rsid w:val="00215ABD"/>
    <w:rsid w:val="002172C4"/>
    <w:rsid w:val="00221163"/>
    <w:rsid w:val="00221526"/>
    <w:rsid w:val="0022187C"/>
    <w:rsid w:val="00221CF2"/>
    <w:rsid w:val="002220C5"/>
    <w:rsid w:val="0022232B"/>
    <w:rsid w:val="002225FB"/>
    <w:rsid w:val="00223937"/>
    <w:rsid w:val="00223941"/>
    <w:rsid w:val="002246EE"/>
    <w:rsid w:val="0022473B"/>
    <w:rsid w:val="00224B74"/>
    <w:rsid w:val="0022506A"/>
    <w:rsid w:val="00225094"/>
    <w:rsid w:val="0022522E"/>
    <w:rsid w:val="0022533B"/>
    <w:rsid w:val="002253D3"/>
    <w:rsid w:val="002257B4"/>
    <w:rsid w:val="002267BF"/>
    <w:rsid w:val="00226D06"/>
    <w:rsid w:val="00226F81"/>
    <w:rsid w:val="0022745D"/>
    <w:rsid w:val="00227632"/>
    <w:rsid w:val="00230166"/>
    <w:rsid w:val="0023069C"/>
    <w:rsid w:val="00230D33"/>
    <w:rsid w:val="00231057"/>
    <w:rsid w:val="002310D3"/>
    <w:rsid w:val="0023157D"/>
    <w:rsid w:val="00231E8C"/>
    <w:rsid w:val="00232A78"/>
    <w:rsid w:val="00232E8E"/>
    <w:rsid w:val="00233AFD"/>
    <w:rsid w:val="00233B15"/>
    <w:rsid w:val="00233DE9"/>
    <w:rsid w:val="002345CC"/>
    <w:rsid w:val="00234624"/>
    <w:rsid w:val="00234A21"/>
    <w:rsid w:val="00235565"/>
    <w:rsid w:val="00235711"/>
    <w:rsid w:val="00235846"/>
    <w:rsid w:val="0023690D"/>
    <w:rsid w:val="00236A65"/>
    <w:rsid w:val="00237C03"/>
    <w:rsid w:val="00237D82"/>
    <w:rsid w:val="002403B1"/>
    <w:rsid w:val="0024065F"/>
    <w:rsid w:val="00240A4A"/>
    <w:rsid w:val="00240B72"/>
    <w:rsid w:val="00240C24"/>
    <w:rsid w:val="00240DA2"/>
    <w:rsid w:val="00241EEF"/>
    <w:rsid w:val="00241EF9"/>
    <w:rsid w:val="00241FD9"/>
    <w:rsid w:val="00242639"/>
    <w:rsid w:val="00242EFB"/>
    <w:rsid w:val="00243BD3"/>
    <w:rsid w:val="00244E04"/>
    <w:rsid w:val="0024526D"/>
    <w:rsid w:val="00245ACA"/>
    <w:rsid w:val="002465C7"/>
    <w:rsid w:val="0024668A"/>
    <w:rsid w:val="002467C5"/>
    <w:rsid w:val="00246954"/>
    <w:rsid w:val="0024698A"/>
    <w:rsid w:val="00246ED9"/>
    <w:rsid w:val="00246F01"/>
    <w:rsid w:val="00247277"/>
    <w:rsid w:val="002473EC"/>
    <w:rsid w:val="00247627"/>
    <w:rsid w:val="00247915"/>
    <w:rsid w:val="00247FF5"/>
    <w:rsid w:val="00250A71"/>
    <w:rsid w:val="00250F32"/>
    <w:rsid w:val="002514D6"/>
    <w:rsid w:val="00251746"/>
    <w:rsid w:val="00251B39"/>
    <w:rsid w:val="00251F30"/>
    <w:rsid w:val="002521E7"/>
    <w:rsid w:val="002521F7"/>
    <w:rsid w:val="00252E9A"/>
    <w:rsid w:val="00252FCE"/>
    <w:rsid w:val="00252FD4"/>
    <w:rsid w:val="0025314B"/>
    <w:rsid w:val="0025329A"/>
    <w:rsid w:val="0025358D"/>
    <w:rsid w:val="00253648"/>
    <w:rsid w:val="00253947"/>
    <w:rsid w:val="00254436"/>
    <w:rsid w:val="0025503C"/>
    <w:rsid w:val="00255EA0"/>
    <w:rsid w:val="00256B4B"/>
    <w:rsid w:val="00257711"/>
    <w:rsid w:val="00257EBC"/>
    <w:rsid w:val="00260187"/>
    <w:rsid w:val="002606F9"/>
    <w:rsid w:val="002607C7"/>
    <w:rsid w:val="00260A08"/>
    <w:rsid w:val="00260DBE"/>
    <w:rsid w:val="00261362"/>
    <w:rsid w:val="00261444"/>
    <w:rsid w:val="002614EE"/>
    <w:rsid w:val="002617AE"/>
    <w:rsid w:val="00261D32"/>
    <w:rsid w:val="00262320"/>
    <w:rsid w:val="002624DE"/>
    <w:rsid w:val="002630C7"/>
    <w:rsid w:val="00263C7F"/>
    <w:rsid w:val="002642E1"/>
    <w:rsid w:val="002644F8"/>
    <w:rsid w:val="00264937"/>
    <w:rsid w:val="002649FA"/>
    <w:rsid w:val="00264C9B"/>
    <w:rsid w:val="00264D70"/>
    <w:rsid w:val="0026509A"/>
    <w:rsid w:val="002658B4"/>
    <w:rsid w:val="0026622E"/>
    <w:rsid w:val="00266893"/>
    <w:rsid w:val="002668A8"/>
    <w:rsid w:val="0026691D"/>
    <w:rsid w:val="00266DC1"/>
    <w:rsid w:val="00266DED"/>
    <w:rsid w:val="00266E12"/>
    <w:rsid w:val="00266E64"/>
    <w:rsid w:val="00266F7C"/>
    <w:rsid w:val="00267402"/>
    <w:rsid w:val="0026778E"/>
    <w:rsid w:val="00267B74"/>
    <w:rsid w:val="00270421"/>
    <w:rsid w:val="0027052E"/>
    <w:rsid w:val="00270BE9"/>
    <w:rsid w:val="00271296"/>
    <w:rsid w:val="002716D1"/>
    <w:rsid w:val="00272CDC"/>
    <w:rsid w:val="0027314E"/>
    <w:rsid w:val="00273537"/>
    <w:rsid w:val="0027396F"/>
    <w:rsid w:val="00273EF3"/>
    <w:rsid w:val="0027464B"/>
    <w:rsid w:val="00274764"/>
    <w:rsid w:val="002748D3"/>
    <w:rsid w:val="00274AD1"/>
    <w:rsid w:val="00274C68"/>
    <w:rsid w:val="00274E1D"/>
    <w:rsid w:val="002758B9"/>
    <w:rsid w:val="00275A6C"/>
    <w:rsid w:val="00275DD4"/>
    <w:rsid w:val="00276086"/>
    <w:rsid w:val="002771FC"/>
    <w:rsid w:val="00277D66"/>
    <w:rsid w:val="0028026F"/>
    <w:rsid w:val="00280358"/>
    <w:rsid w:val="00281216"/>
    <w:rsid w:val="00281500"/>
    <w:rsid w:val="00281E72"/>
    <w:rsid w:val="0028223E"/>
    <w:rsid w:val="00282F77"/>
    <w:rsid w:val="00283DD4"/>
    <w:rsid w:val="002842DF"/>
    <w:rsid w:val="00284785"/>
    <w:rsid w:val="002854DF"/>
    <w:rsid w:val="00286251"/>
    <w:rsid w:val="00286264"/>
    <w:rsid w:val="00286EB6"/>
    <w:rsid w:val="002870B0"/>
    <w:rsid w:val="002875C9"/>
    <w:rsid w:val="0028789C"/>
    <w:rsid w:val="002879D7"/>
    <w:rsid w:val="002911E1"/>
    <w:rsid w:val="002913E4"/>
    <w:rsid w:val="00291E0A"/>
    <w:rsid w:val="00291FCF"/>
    <w:rsid w:val="00292271"/>
    <w:rsid w:val="00292559"/>
    <w:rsid w:val="002925E8"/>
    <w:rsid w:val="0029263A"/>
    <w:rsid w:val="00292DE9"/>
    <w:rsid w:val="00293A32"/>
    <w:rsid w:val="00293B70"/>
    <w:rsid w:val="00293D40"/>
    <w:rsid w:val="002941F9"/>
    <w:rsid w:val="00294B5E"/>
    <w:rsid w:val="00294D18"/>
    <w:rsid w:val="0029543B"/>
    <w:rsid w:val="00295C0C"/>
    <w:rsid w:val="00296E43"/>
    <w:rsid w:val="002972F7"/>
    <w:rsid w:val="002979F1"/>
    <w:rsid w:val="00297B62"/>
    <w:rsid w:val="002A039D"/>
    <w:rsid w:val="002A0643"/>
    <w:rsid w:val="002A0A58"/>
    <w:rsid w:val="002A0DBB"/>
    <w:rsid w:val="002A2315"/>
    <w:rsid w:val="002A2997"/>
    <w:rsid w:val="002A2B39"/>
    <w:rsid w:val="002A31C4"/>
    <w:rsid w:val="002A382E"/>
    <w:rsid w:val="002A3863"/>
    <w:rsid w:val="002A3FD7"/>
    <w:rsid w:val="002A40C9"/>
    <w:rsid w:val="002A4817"/>
    <w:rsid w:val="002A5334"/>
    <w:rsid w:val="002A5340"/>
    <w:rsid w:val="002A5535"/>
    <w:rsid w:val="002A5D6D"/>
    <w:rsid w:val="002A60DD"/>
    <w:rsid w:val="002A660C"/>
    <w:rsid w:val="002A663B"/>
    <w:rsid w:val="002A6826"/>
    <w:rsid w:val="002A77DF"/>
    <w:rsid w:val="002A7A58"/>
    <w:rsid w:val="002B0017"/>
    <w:rsid w:val="002B00B2"/>
    <w:rsid w:val="002B0819"/>
    <w:rsid w:val="002B0EA4"/>
    <w:rsid w:val="002B22C6"/>
    <w:rsid w:val="002B268A"/>
    <w:rsid w:val="002B26AB"/>
    <w:rsid w:val="002B2802"/>
    <w:rsid w:val="002B33AA"/>
    <w:rsid w:val="002B429E"/>
    <w:rsid w:val="002B4807"/>
    <w:rsid w:val="002B4CE3"/>
    <w:rsid w:val="002B5531"/>
    <w:rsid w:val="002B5A31"/>
    <w:rsid w:val="002B64A4"/>
    <w:rsid w:val="002B6D4C"/>
    <w:rsid w:val="002B6E40"/>
    <w:rsid w:val="002B7117"/>
    <w:rsid w:val="002B79A9"/>
    <w:rsid w:val="002B79CC"/>
    <w:rsid w:val="002B7E67"/>
    <w:rsid w:val="002C0C3B"/>
    <w:rsid w:val="002C10B9"/>
    <w:rsid w:val="002C124F"/>
    <w:rsid w:val="002C1FC5"/>
    <w:rsid w:val="002C2066"/>
    <w:rsid w:val="002C24A3"/>
    <w:rsid w:val="002C24AD"/>
    <w:rsid w:val="002C2783"/>
    <w:rsid w:val="002C2C9B"/>
    <w:rsid w:val="002C2D76"/>
    <w:rsid w:val="002C2DFA"/>
    <w:rsid w:val="002C2FCB"/>
    <w:rsid w:val="002C30F8"/>
    <w:rsid w:val="002C341B"/>
    <w:rsid w:val="002C41F7"/>
    <w:rsid w:val="002C42DF"/>
    <w:rsid w:val="002C4392"/>
    <w:rsid w:val="002C49A6"/>
    <w:rsid w:val="002C4A17"/>
    <w:rsid w:val="002C4EC0"/>
    <w:rsid w:val="002C572B"/>
    <w:rsid w:val="002C5E4B"/>
    <w:rsid w:val="002C62AE"/>
    <w:rsid w:val="002C6883"/>
    <w:rsid w:val="002C6D41"/>
    <w:rsid w:val="002C734D"/>
    <w:rsid w:val="002C7681"/>
    <w:rsid w:val="002D0717"/>
    <w:rsid w:val="002D0E45"/>
    <w:rsid w:val="002D12A6"/>
    <w:rsid w:val="002D17C4"/>
    <w:rsid w:val="002D1AA3"/>
    <w:rsid w:val="002D1FF2"/>
    <w:rsid w:val="002D2077"/>
    <w:rsid w:val="002D2329"/>
    <w:rsid w:val="002D28A7"/>
    <w:rsid w:val="002D2BE8"/>
    <w:rsid w:val="002D38DD"/>
    <w:rsid w:val="002D39E5"/>
    <w:rsid w:val="002D3A11"/>
    <w:rsid w:val="002D4089"/>
    <w:rsid w:val="002D4CCE"/>
    <w:rsid w:val="002D5641"/>
    <w:rsid w:val="002D5849"/>
    <w:rsid w:val="002D5BE4"/>
    <w:rsid w:val="002D6A06"/>
    <w:rsid w:val="002D7744"/>
    <w:rsid w:val="002E0BC9"/>
    <w:rsid w:val="002E0C42"/>
    <w:rsid w:val="002E126C"/>
    <w:rsid w:val="002E1705"/>
    <w:rsid w:val="002E199A"/>
    <w:rsid w:val="002E243D"/>
    <w:rsid w:val="002E2FD1"/>
    <w:rsid w:val="002E3098"/>
    <w:rsid w:val="002E321E"/>
    <w:rsid w:val="002E3252"/>
    <w:rsid w:val="002E3A24"/>
    <w:rsid w:val="002E3E49"/>
    <w:rsid w:val="002E43BA"/>
    <w:rsid w:val="002E4613"/>
    <w:rsid w:val="002E4ED0"/>
    <w:rsid w:val="002E5492"/>
    <w:rsid w:val="002E6BB3"/>
    <w:rsid w:val="002E6EDD"/>
    <w:rsid w:val="002E7C2F"/>
    <w:rsid w:val="002F00D2"/>
    <w:rsid w:val="002F01A1"/>
    <w:rsid w:val="002F114E"/>
    <w:rsid w:val="002F1EC4"/>
    <w:rsid w:val="002F1EDE"/>
    <w:rsid w:val="002F27C7"/>
    <w:rsid w:val="002F3FF4"/>
    <w:rsid w:val="002F4393"/>
    <w:rsid w:val="002F47C6"/>
    <w:rsid w:val="002F4D2E"/>
    <w:rsid w:val="002F4D7A"/>
    <w:rsid w:val="002F630E"/>
    <w:rsid w:val="002F68B9"/>
    <w:rsid w:val="002F7387"/>
    <w:rsid w:val="002F76F7"/>
    <w:rsid w:val="002F7A7C"/>
    <w:rsid w:val="0030003E"/>
    <w:rsid w:val="00300528"/>
    <w:rsid w:val="0030078E"/>
    <w:rsid w:val="00300BEA"/>
    <w:rsid w:val="00300DEF"/>
    <w:rsid w:val="0030110F"/>
    <w:rsid w:val="00301478"/>
    <w:rsid w:val="003016E8"/>
    <w:rsid w:val="0030236F"/>
    <w:rsid w:val="00302690"/>
    <w:rsid w:val="003029F7"/>
    <w:rsid w:val="00302AEA"/>
    <w:rsid w:val="00302CAA"/>
    <w:rsid w:val="00302E73"/>
    <w:rsid w:val="00302FCB"/>
    <w:rsid w:val="0030375A"/>
    <w:rsid w:val="00303873"/>
    <w:rsid w:val="00303CBB"/>
    <w:rsid w:val="00303F1A"/>
    <w:rsid w:val="0030437D"/>
    <w:rsid w:val="00304C3B"/>
    <w:rsid w:val="00304D8B"/>
    <w:rsid w:val="0030501B"/>
    <w:rsid w:val="0030508B"/>
    <w:rsid w:val="00305819"/>
    <w:rsid w:val="00305AE1"/>
    <w:rsid w:val="00306097"/>
    <w:rsid w:val="0030619D"/>
    <w:rsid w:val="0030710B"/>
    <w:rsid w:val="00307C7C"/>
    <w:rsid w:val="00307E0F"/>
    <w:rsid w:val="00310226"/>
    <w:rsid w:val="003113BC"/>
    <w:rsid w:val="003115A5"/>
    <w:rsid w:val="00311CB8"/>
    <w:rsid w:val="00312153"/>
    <w:rsid w:val="003128F5"/>
    <w:rsid w:val="0031298D"/>
    <w:rsid w:val="00312B53"/>
    <w:rsid w:val="00312EA8"/>
    <w:rsid w:val="003139DD"/>
    <w:rsid w:val="003140E9"/>
    <w:rsid w:val="00314444"/>
    <w:rsid w:val="0031491C"/>
    <w:rsid w:val="00315A8F"/>
    <w:rsid w:val="003161B2"/>
    <w:rsid w:val="0031758B"/>
    <w:rsid w:val="00317C63"/>
    <w:rsid w:val="00317CFB"/>
    <w:rsid w:val="003201E0"/>
    <w:rsid w:val="0032033C"/>
    <w:rsid w:val="00320504"/>
    <w:rsid w:val="00320D14"/>
    <w:rsid w:val="00320E41"/>
    <w:rsid w:val="003215BD"/>
    <w:rsid w:val="00321BB5"/>
    <w:rsid w:val="00321E37"/>
    <w:rsid w:val="00322841"/>
    <w:rsid w:val="00322DCE"/>
    <w:rsid w:val="003230DF"/>
    <w:rsid w:val="003252D6"/>
    <w:rsid w:val="0032530A"/>
    <w:rsid w:val="00325A40"/>
    <w:rsid w:val="00325AF4"/>
    <w:rsid w:val="00325B31"/>
    <w:rsid w:val="00325C10"/>
    <w:rsid w:val="00326714"/>
    <w:rsid w:val="003270B1"/>
    <w:rsid w:val="0032774A"/>
    <w:rsid w:val="0032784F"/>
    <w:rsid w:val="003279A9"/>
    <w:rsid w:val="00327F9F"/>
    <w:rsid w:val="00330435"/>
    <w:rsid w:val="00330B58"/>
    <w:rsid w:val="00330D8F"/>
    <w:rsid w:val="00330DA4"/>
    <w:rsid w:val="00331020"/>
    <w:rsid w:val="00331531"/>
    <w:rsid w:val="00331581"/>
    <w:rsid w:val="003316E8"/>
    <w:rsid w:val="00331A98"/>
    <w:rsid w:val="00331C61"/>
    <w:rsid w:val="0033222C"/>
    <w:rsid w:val="00332564"/>
    <w:rsid w:val="00332AEA"/>
    <w:rsid w:val="00332C94"/>
    <w:rsid w:val="00332F7E"/>
    <w:rsid w:val="00333253"/>
    <w:rsid w:val="00333A22"/>
    <w:rsid w:val="00334932"/>
    <w:rsid w:val="003349C0"/>
    <w:rsid w:val="0033500B"/>
    <w:rsid w:val="0033501F"/>
    <w:rsid w:val="00335094"/>
    <w:rsid w:val="0033517D"/>
    <w:rsid w:val="003353E1"/>
    <w:rsid w:val="0033577C"/>
    <w:rsid w:val="00335C48"/>
    <w:rsid w:val="003364A8"/>
    <w:rsid w:val="00336CD7"/>
    <w:rsid w:val="0033700C"/>
    <w:rsid w:val="0034025A"/>
    <w:rsid w:val="0034056F"/>
    <w:rsid w:val="00340583"/>
    <w:rsid w:val="00340A9E"/>
    <w:rsid w:val="00340C39"/>
    <w:rsid w:val="00340C6C"/>
    <w:rsid w:val="00340F6B"/>
    <w:rsid w:val="00340FD6"/>
    <w:rsid w:val="00340FE6"/>
    <w:rsid w:val="003410A0"/>
    <w:rsid w:val="0034167F"/>
    <w:rsid w:val="003417D8"/>
    <w:rsid w:val="003418EC"/>
    <w:rsid w:val="00341FA7"/>
    <w:rsid w:val="00343219"/>
    <w:rsid w:val="003434A5"/>
    <w:rsid w:val="00343627"/>
    <w:rsid w:val="0034427D"/>
    <w:rsid w:val="00344518"/>
    <w:rsid w:val="00344B50"/>
    <w:rsid w:val="00344D2C"/>
    <w:rsid w:val="003457B1"/>
    <w:rsid w:val="0034692E"/>
    <w:rsid w:val="00346D45"/>
    <w:rsid w:val="0034711B"/>
    <w:rsid w:val="0034785A"/>
    <w:rsid w:val="003503AC"/>
    <w:rsid w:val="003504ED"/>
    <w:rsid w:val="003507D7"/>
    <w:rsid w:val="0035133D"/>
    <w:rsid w:val="0035177C"/>
    <w:rsid w:val="00352172"/>
    <w:rsid w:val="0035223A"/>
    <w:rsid w:val="00352370"/>
    <w:rsid w:val="00352558"/>
    <w:rsid w:val="003528F9"/>
    <w:rsid w:val="00353830"/>
    <w:rsid w:val="00353906"/>
    <w:rsid w:val="00353929"/>
    <w:rsid w:val="00353A86"/>
    <w:rsid w:val="00353AE2"/>
    <w:rsid w:val="00353DE2"/>
    <w:rsid w:val="00353F8E"/>
    <w:rsid w:val="00354056"/>
    <w:rsid w:val="003546EF"/>
    <w:rsid w:val="0035476E"/>
    <w:rsid w:val="00355C09"/>
    <w:rsid w:val="00355DEC"/>
    <w:rsid w:val="00357566"/>
    <w:rsid w:val="0035788B"/>
    <w:rsid w:val="00357958"/>
    <w:rsid w:val="003601B9"/>
    <w:rsid w:val="00360A5B"/>
    <w:rsid w:val="00360C8F"/>
    <w:rsid w:val="0036174D"/>
    <w:rsid w:val="00361BD5"/>
    <w:rsid w:val="003620B6"/>
    <w:rsid w:val="00362215"/>
    <w:rsid w:val="003625D6"/>
    <w:rsid w:val="00362E4F"/>
    <w:rsid w:val="0036331C"/>
    <w:rsid w:val="00363766"/>
    <w:rsid w:val="00363C2C"/>
    <w:rsid w:val="00363F44"/>
    <w:rsid w:val="00364012"/>
    <w:rsid w:val="003645AA"/>
    <w:rsid w:val="00364D73"/>
    <w:rsid w:val="00365155"/>
    <w:rsid w:val="0036533D"/>
    <w:rsid w:val="0036548D"/>
    <w:rsid w:val="003662D1"/>
    <w:rsid w:val="003664D7"/>
    <w:rsid w:val="00366E1B"/>
    <w:rsid w:val="00366EC9"/>
    <w:rsid w:val="00370153"/>
    <w:rsid w:val="00370B6C"/>
    <w:rsid w:val="00370DBA"/>
    <w:rsid w:val="00370E17"/>
    <w:rsid w:val="00371590"/>
    <w:rsid w:val="00372686"/>
    <w:rsid w:val="0037292E"/>
    <w:rsid w:val="00372C6E"/>
    <w:rsid w:val="00372D35"/>
    <w:rsid w:val="0037325C"/>
    <w:rsid w:val="00373F7A"/>
    <w:rsid w:val="00374AB9"/>
    <w:rsid w:val="00374D74"/>
    <w:rsid w:val="003765DD"/>
    <w:rsid w:val="00376D1E"/>
    <w:rsid w:val="00377086"/>
    <w:rsid w:val="00377630"/>
    <w:rsid w:val="00377FE4"/>
    <w:rsid w:val="003803BE"/>
    <w:rsid w:val="0038152F"/>
    <w:rsid w:val="0038194A"/>
    <w:rsid w:val="00381D29"/>
    <w:rsid w:val="00381E5C"/>
    <w:rsid w:val="003826F8"/>
    <w:rsid w:val="00382963"/>
    <w:rsid w:val="00383255"/>
    <w:rsid w:val="00383346"/>
    <w:rsid w:val="003836A8"/>
    <w:rsid w:val="003837D5"/>
    <w:rsid w:val="003846DA"/>
    <w:rsid w:val="003853E9"/>
    <w:rsid w:val="003858DE"/>
    <w:rsid w:val="00385A20"/>
    <w:rsid w:val="003863BB"/>
    <w:rsid w:val="0038646F"/>
    <w:rsid w:val="00387730"/>
    <w:rsid w:val="00387AA3"/>
    <w:rsid w:val="00390744"/>
    <w:rsid w:val="00390DC5"/>
    <w:rsid w:val="00391738"/>
    <w:rsid w:val="0039205E"/>
    <w:rsid w:val="00392089"/>
    <w:rsid w:val="0039245A"/>
    <w:rsid w:val="00392667"/>
    <w:rsid w:val="0039333D"/>
    <w:rsid w:val="00393A1D"/>
    <w:rsid w:val="00393F51"/>
    <w:rsid w:val="00394146"/>
    <w:rsid w:val="0039450B"/>
    <w:rsid w:val="00394913"/>
    <w:rsid w:val="003949F8"/>
    <w:rsid w:val="00394A4E"/>
    <w:rsid w:val="003954DA"/>
    <w:rsid w:val="0039604F"/>
    <w:rsid w:val="003961A8"/>
    <w:rsid w:val="003969F3"/>
    <w:rsid w:val="00396EC4"/>
    <w:rsid w:val="00396ED0"/>
    <w:rsid w:val="00397613"/>
    <w:rsid w:val="00397E77"/>
    <w:rsid w:val="003A0C5A"/>
    <w:rsid w:val="003A0C79"/>
    <w:rsid w:val="003A0E5F"/>
    <w:rsid w:val="003A1552"/>
    <w:rsid w:val="003A1B4A"/>
    <w:rsid w:val="003A1F52"/>
    <w:rsid w:val="003A2344"/>
    <w:rsid w:val="003A2C1A"/>
    <w:rsid w:val="003A2D12"/>
    <w:rsid w:val="003A312A"/>
    <w:rsid w:val="003A3481"/>
    <w:rsid w:val="003A37BC"/>
    <w:rsid w:val="003A3B96"/>
    <w:rsid w:val="003A3C69"/>
    <w:rsid w:val="003A3F71"/>
    <w:rsid w:val="003A40E0"/>
    <w:rsid w:val="003A4227"/>
    <w:rsid w:val="003A4256"/>
    <w:rsid w:val="003A4503"/>
    <w:rsid w:val="003A4800"/>
    <w:rsid w:val="003A491B"/>
    <w:rsid w:val="003A4C1E"/>
    <w:rsid w:val="003A4CE2"/>
    <w:rsid w:val="003A4EE4"/>
    <w:rsid w:val="003A5CD4"/>
    <w:rsid w:val="003A5E7F"/>
    <w:rsid w:val="003A6450"/>
    <w:rsid w:val="003A652A"/>
    <w:rsid w:val="003A6D47"/>
    <w:rsid w:val="003A7201"/>
    <w:rsid w:val="003A7F34"/>
    <w:rsid w:val="003B0773"/>
    <w:rsid w:val="003B1065"/>
    <w:rsid w:val="003B1197"/>
    <w:rsid w:val="003B120C"/>
    <w:rsid w:val="003B13A3"/>
    <w:rsid w:val="003B1B24"/>
    <w:rsid w:val="003B200A"/>
    <w:rsid w:val="003B22B4"/>
    <w:rsid w:val="003B2DBC"/>
    <w:rsid w:val="003B3F47"/>
    <w:rsid w:val="003B4247"/>
    <w:rsid w:val="003B47C7"/>
    <w:rsid w:val="003B4995"/>
    <w:rsid w:val="003B4E5C"/>
    <w:rsid w:val="003B535B"/>
    <w:rsid w:val="003B537A"/>
    <w:rsid w:val="003B5937"/>
    <w:rsid w:val="003B5E04"/>
    <w:rsid w:val="003B63B4"/>
    <w:rsid w:val="003B6EE4"/>
    <w:rsid w:val="003B7294"/>
    <w:rsid w:val="003B7E39"/>
    <w:rsid w:val="003B7EA9"/>
    <w:rsid w:val="003C0189"/>
    <w:rsid w:val="003C0436"/>
    <w:rsid w:val="003C06A5"/>
    <w:rsid w:val="003C09BF"/>
    <w:rsid w:val="003C0D58"/>
    <w:rsid w:val="003C17B6"/>
    <w:rsid w:val="003C19B8"/>
    <w:rsid w:val="003C2313"/>
    <w:rsid w:val="003C2A29"/>
    <w:rsid w:val="003C2EFD"/>
    <w:rsid w:val="003C384D"/>
    <w:rsid w:val="003C3CCE"/>
    <w:rsid w:val="003C3ED9"/>
    <w:rsid w:val="003C4007"/>
    <w:rsid w:val="003C47E6"/>
    <w:rsid w:val="003C4CB4"/>
    <w:rsid w:val="003C4D93"/>
    <w:rsid w:val="003C534B"/>
    <w:rsid w:val="003C5820"/>
    <w:rsid w:val="003C58F4"/>
    <w:rsid w:val="003C6511"/>
    <w:rsid w:val="003C6661"/>
    <w:rsid w:val="003C6868"/>
    <w:rsid w:val="003C6C16"/>
    <w:rsid w:val="003C6F0A"/>
    <w:rsid w:val="003C70D2"/>
    <w:rsid w:val="003C72DD"/>
    <w:rsid w:val="003D05D9"/>
    <w:rsid w:val="003D064F"/>
    <w:rsid w:val="003D068A"/>
    <w:rsid w:val="003D0C88"/>
    <w:rsid w:val="003D16B8"/>
    <w:rsid w:val="003D178D"/>
    <w:rsid w:val="003D1C2E"/>
    <w:rsid w:val="003D20B8"/>
    <w:rsid w:val="003D28B1"/>
    <w:rsid w:val="003D28E4"/>
    <w:rsid w:val="003D2CD3"/>
    <w:rsid w:val="003D2EA4"/>
    <w:rsid w:val="003D362E"/>
    <w:rsid w:val="003D4108"/>
    <w:rsid w:val="003D412A"/>
    <w:rsid w:val="003D4E3E"/>
    <w:rsid w:val="003D4E8E"/>
    <w:rsid w:val="003D5126"/>
    <w:rsid w:val="003D5608"/>
    <w:rsid w:val="003D5A10"/>
    <w:rsid w:val="003D5E7B"/>
    <w:rsid w:val="003D63DE"/>
    <w:rsid w:val="003D657E"/>
    <w:rsid w:val="003D65D2"/>
    <w:rsid w:val="003D7167"/>
    <w:rsid w:val="003D7682"/>
    <w:rsid w:val="003D78ED"/>
    <w:rsid w:val="003D7927"/>
    <w:rsid w:val="003D7A1F"/>
    <w:rsid w:val="003E0690"/>
    <w:rsid w:val="003E0A56"/>
    <w:rsid w:val="003E0F19"/>
    <w:rsid w:val="003E20A0"/>
    <w:rsid w:val="003E2156"/>
    <w:rsid w:val="003E2302"/>
    <w:rsid w:val="003E2402"/>
    <w:rsid w:val="003E3632"/>
    <w:rsid w:val="003E456F"/>
    <w:rsid w:val="003E45EA"/>
    <w:rsid w:val="003E48B9"/>
    <w:rsid w:val="003E4D3B"/>
    <w:rsid w:val="003E5805"/>
    <w:rsid w:val="003E5983"/>
    <w:rsid w:val="003E60EE"/>
    <w:rsid w:val="003E6291"/>
    <w:rsid w:val="003E6770"/>
    <w:rsid w:val="003E6ACB"/>
    <w:rsid w:val="003E6BDB"/>
    <w:rsid w:val="003F03DB"/>
    <w:rsid w:val="003F0D02"/>
    <w:rsid w:val="003F150C"/>
    <w:rsid w:val="003F1588"/>
    <w:rsid w:val="003F1D15"/>
    <w:rsid w:val="003F27D8"/>
    <w:rsid w:val="003F31C3"/>
    <w:rsid w:val="003F36F2"/>
    <w:rsid w:val="003F407A"/>
    <w:rsid w:val="003F4114"/>
    <w:rsid w:val="003F5029"/>
    <w:rsid w:val="003F5565"/>
    <w:rsid w:val="003F581D"/>
    <w:rsid w:val="003F5C19"/>
    <w:rsid w:val="003F5CCA"/>
    <w:rsid w:val="003F6150"/>
    <w:rsid w:val="003F6AFA"/>
    <w:rsid w:val="003F775D"/>
    <w:rsid w:val="003F77BC"/>
    <w:rsid w:val="00400124"/>
    <w:rsid w:val="004001BE"/>
    <w:rsid w:val="004007F3"/>
    <w:rsid w:val="00400C0F"/>
    <w:rsid w:val="00401878"/>
    <w:rsid w:val="00401A0E"/>
    <w:rsid w:val="00401CB2"/>
    <w:rsid w:val="004021DF"/>
    <w:rsid w:val="00402AB2"/>
    <w:rsid w:val="0040494B"/>
    <w:rsid w:val="00404F6D"/>
    <w:rsid w:val="00404F8A"/>
    <w:rsid w:val="00405263"/>
    <w:rsid w:val="004054A2"/>
    <w:rsid w:val="0040566A"/>
    <w:rsid w:val="00405B1E"/>
    <w:rsid w:val="00405B41"/>
    <w:rsid w:val="0040625F"/>
    <w:rsid w:val="00406308"/>
    <w:rsid w:val="0040665A"/>
    <w:rsid w:val="0040681D"/>
    <w:rsid w:val="00406C12"/>
    <w:rsid w:val="0040742B"/>
    <w:rsid w:val="00407520"/>
    <w:rsid w:val="00407D9A"/>
    <w:rsid w:val="00407DF4"/>
    <w:rsid w:val="00407EB2"/>
    <w:rsid w:val="00410227"/>
    <w:rsid w:val="004103CA"/>
    <w:rsid w:val="004108B0"/>
    <w:rsid w:val="00410CC5"/>
    <w:rsid w:val="004114F0"/>
    <w:rsid w:val="0041214D"/>
    <w:rsid w:val="00412568"/>
    <w:rsid w:val="0041293C"/>
    <w:rsid w:val="00412DD2"/>
    <w:rsid w:val="00412E92"/>
    <w:rsid w:val="00413419"/>
    <w:rsid w:val="00413DBC"/>
    <w:rsid w:val="00413DF1"/>
    <w:rsid w:val="00414E4E"/>
    <w:rsid w:val="00414F1E"/>
    <w:rsid w:val="00414F4D"/>
    <w:rsid w:val="004152F4"/>
    <w:rsid w:val="00415DE0"/>
    <w:rsid w:val="00416976"/>
    <w:rsid w:val="00416F4F"/>
    <w:rsid w:val="0041799C"/>
    <w:rsid w:val="0042076B"/>
    <w:rsid w:val="00420D38"/>
    <w:rsid w:val="0042163B"/>
    <w:rsid w:val="0042169F"/>
    <w:rsid w:val="00421D09"/>
    <w:rsid w:val="00421EB8"/>
    <w:rsid w:val="00421FC7"/>
    <w:rsid w:val="00422BAE"/>
    <w:rsid w:val="00422DB5"/>
    <w:rsid w:val="00422F7C"/>
    <w:rsid w:val="00422FCF"/>
    <w:rsid w:val="00423638"/>
    <w:rsid w:val="00423BFD"/>
    <w:rsid w:val="004244DC"/>
    <w:rsid w:val="00424587"/>
    <w:rsid w:val="0042497E"/>
    <w:rsid w:val="00424A6C"/>
    <w:rsid w:val="00424CE6"/>
    <w:rsid w:val="00425065"/>
    <w:rsid w:val="00425ED8"/>
    <w:rsid w:val="00426BDB"/>
    <w:rsid w:val="00426ECE"/>
    <w:rsid w:val="00427426"/>
    <w:rsid w:val="00427C3B"/>
    <w:rsid w:val="00427E17"/>
    <w:rsid w:val="00427F3D"/>
    <w:rsid w:val="00427F5D"/>
    <w:rsid w:val="0043125B"/>
    <w:rsid w:val="00432340"/>
    <w:rsid w:val="00432B44"/>
    <w:rsid w:val="00432C1A"/>
    <w:rsid w:val="00433310"/>
    <w:rsid w:val="00433374"/>
    <w:rsid w:val="0043349B"/>
    <w:rsid w:val="00433F19"/>
    <w:rsid w:val="0043483A"/>
    <w:rsid w:val="00435790"/>
    <w:rsid w:val="004357DD"/>
    <w:rsid w:val="00435A99"/>
    <w:rsid w:val="0043634B"/>
    <w:rsid w:val="0043637E"/>
    <w:rsid w:val="00436B9D"/>
    <w:rsid w:val="00436F66"/>
    <w:rsid w:val="004375DC"/>
    <w:rsid w:val="004421DD"/>
    <w:rsid w:val="004430C1"/>
    <w:rsid w:val="0044316E"/>
    <w:rsid w:val="00443884"/>
    <w:rsid w:val="0044461E"/>
    <w:rsid w:val="0044477F"/>
    <w:rsid w:val="00444B68"/>
    <w:rsid w:val="00444C6F"/>
    <w:rsid w:val="00444E12"/>
    <w:rsid w:val="00444E36"/>
    <w:rsid w:val="00444E9C"/>
    <w:rsid w:val="004456D6"/>
    <w:rsid w:val="00445A46"/>
    <w:rsid w:val="00445AFC"/>
    <w:rsid w:val="00446D6F"/>
    <w:rsid w:val="00446FB5"/>
    <w:rsid w:val="004473A7"/>
    <w:rsid w:val="00447518"/>
    <w:rsid w:val="004478F2"/>
    <w:rsid w:val="00447948"/>
    <w:rsid w:val="004479CD"/>
    <w:rsid w:val="00447ECA"/>
    <w:rsid w:val="00450271"/>
    <w:rsid w:val="004505E4"/>
    <w:rsid w:val="00450686"/>
    <w:rsid w:val="00450ABA"/>
    <w:rsid w:val="00450C04"/>
    <w:rsid w:val="00451D48"/>
    <w:rsid w:val="00451EC5"/>
    <w:rsid w:val="00451F29"/>
    <w:rsid w:val="00452194"/>
    <w:rsid w:val="004528A4"/>
    <w:rsid w:val="00452C19"/>
    <w:rsid w:val="004532A1"/>
    <w:rsid w:val="0045344F"/>
    <w:rsid w:val="00453586"/>
    <w:rsid w:val="00453799"/>
    <w:rsid w:val="00453CFD"/>
    <w:rsid w:val="00453EE5"/>
    <w:rsid w:val="0045406A"/>
    <w:rsid w:val="00455236"/>
    <w:rsid w:val="00455CC8"/>
    <w:rsid w:val="00455CD1"/>
    <w:rsid w:val="0045626D"/>
    <w:rsid w:val="00456296"/>
    <w:rsid w:val="00456EA3"/>
    <w:rsid w:val="0045738A"/>
    <w:rsid w:val="004604A2"/>
    <w:rsid w:val="00461464"/>
    <w:rsid w:val="00461880"/>
    <w:rsid w:val="00461A32"/>
    <w:rsid w:val="00461A5C"/>
    <w:rsid w:val="00461FC1"/>
    <w:rsid w:val="0046219D"/>
    <w:rsid w:val="00462C75"/>
    <w:rsid w:val="00462EB1"/>
    <w:rsid w:val="004632B1"/>
    <w:rsid w:val="00463813"/>
    <w:rsid w:val="00463C4D"/>
    <w:rsid w:val="00464906"/>
    <w:rsid w:val="00464BF3"/>
    <w:rsid w:val="00464E65"/>
    <w:rsid w:val="004657ED"/>
    <w:rsid w:val="00465A11"/>
    <w:rsid w:val="004660D7"/>
    <w:rsid w:val="00466A54"/>
    <w:rsid w:val="00466CD8"/>
    <w:rsid w:val="004678EE"/>
    <w:rsid w:val="00467CD1"/>
    <w:rsid w:val="0047021B"/>
    <w:rsid w:val="00470DE6"/>
    <w:rsid w:val="00470E14"/>
    <w:rsid w:val="00471496"/>
    <w:rsid w:val="00471983"/>
    <w:rsid w:val="00471DB5"/>
    <w:rsid w:val="00472C10"/>
    <w:rsid w:val="00472C70"/>
    <w:rsid w:val="0047366C"/>
    <w:rsid w:val="004749A3"/>
    <w:rsid w:val="00475604"/>
    <w:rsid w:val="00476A51"/>
    <w:rsid w:val="00476E79"/>
    <w:rsid w:val="00476EF5"/>
    <w:rsid w:val="0047798F"/>
    <w:rsid w:val="00477D3E"/>
    <w:rsid w:val="0048028A"/>
    <w:rsid w:val="004808B2"/>
    <w:rsid w:val="00480A15"/>
    <w:rsid w:val="00480A67"/>
    <w:rsid w:val="00480FDE"/>
    <w:rsid w:val="00483FE2"/>
    <w:rsid w:val="004840DC"/>
    <w:rsid w:val="004841D7"/>
    <w:rsid w:val="004847E2"/>
    <w:rsid w:val="0048506A"/>
    <w:rsid w:val="00485B03"/>
    <w:rsid w:val="00486167"/>
    <w:rsid w:val="00486684"/>
    <w:rsid w:val="004867E0"/>
    <w:rsid w:val="004879D4"/>
    <w:rsid w:val="0049055F"/>
    <w:rsid w:val="00490572"/>
    <w:rsid w:val="00490625"/>
    <w:rsid w:val="00490C4A"/>
    <w:rsid w:val="00492765"/>
    <w:rsid w:val="004930D7"/>
    <w:rsid w:val="0049316B"/>
    <w:rsid w:val="004934C1"/>
    <w:rsid w:val="004937E0"/>
    <w:rsid w:val="00493B22"/>
    <w:rsid w:val="004949A5"/>
    <w:rsid w:val="004954B5"/>
    <w:rsid w:val="0049558D"/>
    <w:rsid w:val="0049591A"/>
    <w:rsid w:val="00496183"/>
    <w:rsid w:val="00496ACB"/>
    <w:rsid w:val="00496ADD"/>
    <w:rsid w:val="004970DA"/>
    <w:rsid w:val="0049729F"/>
    <w:rsid w:val="0049771F"/>
    <w:rsid w:val="00497E5F"/>
    <w:rsid w:val="004A0056"/>
    <w:rsid w:val="004A0501"/>
    <w:rsid w:val="004A07C2"/>
    <w:rsid w:val="004A0FBC"/>
    <w:rsid w:val="004A130B"/>
    <w:rsid w:val="004A13C7"/>
    <w:rsid w:val="004A1C0D"/>
    <w:rsid w:val="004A1F9D"/>
    <w:rsid w:val="004A2355"/>
    <w:rsid w:val="004A288E"/>
    <w:rsid w:val="004A3CBA"/>
    <w:rsid w:val="004A46D5"/>
    <w:rsid w:val="004A473A"/>
    <w:rsid w:val="004A47AE"/>
    <w:rsid w:val="004A4972"/>
    <w:rsid w:val="004A4CA3"/>
    <w:rsid w:val="004A4F99"/>
    <w:rsid w:val="004A5713"/>
    <w:rsid w:val="004A5A11"/>
    <w:rsid w:val="004A5B56"/>
    <w:rsid w:val="004A61BF"/>
    <w:rsid w:val="004A6742"/>
    <w:rsid w:val="004B005F"/>
    <w:rsid w:val="004B0140"/>
    <w:rsid w:val="004B03D4"/>
    <w:rsid w:val="004B0923"/>
    <w:rsid w:val="004B09FC"/>
    <w:rsid w:val="004B152A"/>
    <w:rsid w:val="004B186C"/>
    <w:rsid w:val="004B2511"/>
    <w:rsid w:val="004B2CE0"/>
    <w:rsid w:val="004B327D"/>
    <w:rsid w:val="004B383B"/>
    <w:rsid w:val="004B42C9"/>
    <w:rsid w:val="004B43DC"/>
    <w:rsid w:val="004B47D3"/>
    <w:rsid w:val="004B4AAF"/>
    <w:rsid w:val="004B505D"/>
    <w:rsid w:val="004B6546"/>
    <w:rsid w:val="004B6FFD"/>
    <w:rsid w:val="004B743B"/>
    <w:rsid w:val="004B77BA"/>
    <w:rsid w:val="004C061D"/>
    <w:rsid w:val="004C091B"/>
    <w:rsid w:val="004C1344"/>
    <w:rsid w:val="004C1BA7"/>
    <w:rsid w:val="004C2373"/>
    <w:rsid w:val="004C23CE"/>
    <w:rsid w:val="004C240D"/>
    <w:rsid w:val="004C26FF"/>
    <w:rsid w:val="004C27C4"/>
    <w:rsid w:val="004C29B5"/>
    <w:rsid w:val="004C300E"/>
    <w:rsid w:val="004C33F1"/>
    <w:rsid w:val="004C3768"/>
    <w:rsid w:val="004C47CA"/>
    <w:rsid w:val="004C4DD2"/>
    <w:rsid w:val="004C4F2B"/>
    <w:rsid w:val="004C5543"/>
    <w:rsid w:val="004C57CF"/>
    <w:rsid w:val="004C70AF"/>
    <w:rsid w:val="004C7B32"/>
    <w:rsid w:val="004D0490"/>
    <w:rsid w:val="004D04B7"/>
    <w:rsid w:val="004D08A9"/>
    <w:rsid w:val="004D1396"/>
    <w:rsid w:val="004D1D7E"/>
    <w:rsid w:val="004D3340"/>
    <w:rsid w:val="004D3ACE"/>
    <w:rsid w:val="004D3CAC"/>
    <w:rsid w:val="004D506E"/>
    <w:rsid w:val="004D5D4F"/>
    <w:rsid w:val="004D5EE8"/>
    <w:rsid w:val="004D6325"/>
    <w:rsid w:val="004D6754"/>
    <w:rsid w:val="004D693C"/>
    <w:rsid w:val="004D6C67"/>
    <w:rsid w:val="004D749F"/>
    <w:rsid w:val="004D75B7"/>
    <w:rsid w:val="004D760C"/>
    <w:rsid w:val="004D7B81"/>
    <w:rsid w:val="004D7BC7"/>
    <w:rsid w:val="004E0139"/>
    <w:rsid w:val="004E04CF"/>
    <w:rsid w:val="004E0E96"/>
    <w:rsid w:val="004E13DC"/>
    <w:rsid w:val="004E14E2"/>
    <w:rsid w:val="004E1E2D"/>
    <w:rsid w:val="004E1E4A"/>
    <w:rsid w:val="004E212A"/>
    <w:rsid w:val="004E2C56"/>
    <w:rsid w:val="004E302A"/>
    <w:rsid w:val="004E30F6"/>
    <w:rsid w:val="004E31D3"/>
    <w:rsid w:val="004E35B2"/>
    <w:rsid w:val="004E37C6"/>
    <w:rsid w:val="004E4189"/>
    <w:rsid w:val="004E451D"/>
    <w:rsid w:val="004E469D"/>
    <w:rsid w:val="004E52BC"/>
    <w:rsid w:val="004E5335"/>
    <w:rsid w:val="004E5485"/>
    <w:rsid w:val="004E5598"/>
    <w:rsid w:val="004E5C55"/>
    <w:rsid w:val="004E5FD9"/>
    <w:rsid w:val="004E6106"/>
    <w:rsid w:val="004E6A33"/>
    <w:rsid w:val="004E6C37"/>
    <w:rsid w:val="004E770B"/>
    <w:rsid w:val="004E7947"/>
    <w:rsid w:val="004E7961"/>
    <w:rsid w:val="004E7BC9"/>
    <w:rsid w:val="004F00E7"/>
    <w:rsid w:val="004F0590"/>
    <w:rsid w:val="004F0CA5"/>
    <w:rsid w:val="004F127F"/>
    <w:rsid w:val="004F13AF"/>
    <w:rsid w:val="004F1E15"/>
    <w:rsid w:val="004F20B2"/>
    <w:rsid w:val="004F2262"/>
    <w:rsid w:val="004F27EC"/>
    <w:rsid w:val="004F2845"/>
    <w:rsid w:val="004F34AD"/>
    <w:rsid w:val="004F39D0"/>
    <w:rsid w:val="004F3CF5"/>
    <w:rsid w:val="004F3CF9"/>
    <w:rsid w:val="004F448A"/>
    <w:rsid w:val="004F4B0F"/>
    <w:rsid w:val="004F5652"/>
    <w:rsid w:val="004F573E"/>
    <w:rsid w:val="004F5877"/>
    <w:rsid w:val="004F5DBF"/>
    <w:rsid w:val="004F6C57"/>
    <w:rsid w:val="004F72A6"/>
    <w:rsid w:val="004F73C9"/>
    <w:rsid w:val="0050094F"/>
    <w:rsid w:val="00500DC4"/>
    <w:rsid w:val="00500ECC"/>
    <w:rsid w:val="005023C3"/>
    <w:rsid w:val="005028EA"/>
    <w:rsid w:val="00502AD4"/>
    <w:rsid w:val="0050444A"/>
    <w:rsid w:val="00504562"/>
    <w:rsid w:val="005048E3"/>
    <w:rsid w:val="00504A31"/>
    <w:rsid w:val="00504A4F"/>
    <w:rsid w:val="00504CA3"/>
    <w:rsid w:val="00504CDB"/>
    <w:rsid w:val="00505044"/>
    <w:rsid w:val="005050B1"/>
    <w:rsid w:val="0050552B"/>
    <w:rsid w:val="0050593C"/>
    <w:rsid w:val="00505A5B"/>
    <w:rsid w:val="0050632C"/>
    <w:rsid w:val="00506EBD"/>
    <w:rsid w:val="00507230"/>
    <w:rsid w:val="00507DB2"/>
    <w:rsid w:val="00507F6C"/>
    <w:rsid w:val="00510359"/>
    <w:rsid w:val="005105B6"/>
    <w:rsid w:val="005112AA"/>
    <w:rsid w:val="00512840"/>
    <w:rsid w:val="00512C41"/>
    <w:rsid w:val="00513036"/>
    <w:rsid w:val="005133EA"/>
    <w:rsid w:val="0051386D"/>
    <w:rsid w:val="00513B98"/>
    <w:rsid w:val="0051430A"/>
    <w:rsid w:val="005145D7"/>
    <w:rsid w:val="005149BA"/>
    <w:rsid w:val="00514F9D"/>
    <w:rsid w:val="005150A2"/>
    <w:rsid w:val="00515434"/>
    <w:rsid w:val="00515DF8"/>
    <w:rsid w:val="00516328"/>
    <w:rsid w:val="00516861"/>
    <w:rsid w:val="00516B7F"/>
    <w:rsid w:val="00516F5E"/>
    <w:rsid w:val="0051718B"/>
    <w:rsid w:val="00517865"/>
    <w:rsid w:val="00517B54"/>
    <w:rsid w:val="00517DAD"/>
    <w:rsid w:val="00520CA6"/>
    <w:rsid w:val="0052131A"/>
    <w:rsid w:val="005215D2"/>
    <w:rsid w:val="005224F0"/>
    <w:rsid w:val="00523690"/>
    <w:rsid w:val="00523943"/>
    <w:rsid w:val="00523F44"/>
    <w:rsid w:val="005245EA"/>
    <w:rsid w:val="00524D0D"/>
    <w:rsid w:val="00525520"/>
    <w:rsid w:val="00525BB7"/>
    <w:rsid w:val="00526A22"/>
    <w:rsid w:val="00526AD7"/>
    <w:rsid w:val="00526B41"/>
    <w:rsid w:val="0053010E"/>
    <w:rsid w:val="0053063E"/>
    <w:rsid w:val="00530B10"/>
    <w:rsid w:val="00530B95"/>
    <w:rsid w:val="005315A1"/>
    <w:rsid w:val="00531D79"/>
    <w:rsid w:val="00532210"/>
    <w:rsid w:val="005324D4"/>
    <w:rsid w:val="00533849"/>
    <w:rsid w:val="00533D75"/>
    <w:rsid w:val="00534126"/>
    <w:rsid w:val="0053450B"/>
    <w:rsid w:val="00534913"/>
    <w:rsid w:val="00534CD6"/>
    <w:rsid w:val="00535901"/>
    <w:rsid w:val="00535B3A"/>
    <w:rsid w:val="0053645E"/>
    <w:rsid w:val="005364A5"/>
    <w:rsid w:val="005369C0"/>
    <w:rsid w:val="00536DC5"/>
    <w:rsid w:val="00536EDF"/>
    <w:rsid w:val="00536FF6"/>
    <w:rsid w:val="005414BE"/>
    <w:rsid w:val="005414D1"/>
    <w:rsid w:val="00541824"/>
    <w:rsid w:val="005427D1"/>
    <w:rsid w:val="00542E2D"/>
    <w:rsid w:val="00543BD8"/>
    <w:rsid w:val="0054412A"/>
    <w:rsid w:val="00545177"/>
    <w:rsid w:val="00545856"/>
    <w:rsid w:val="00545B10"/>
    <w:rsid w:val="00546913"/>
    <w:rsid w:val="00546991"/>
    <w:rsid w:val="005470E1"/>
    <w:rsid w:val="00547413"/>
    <w:rsid w:val="005474F5"/>
    <w:rsid w:val="00547E33"/>
    <w:rsid w:val="00547F18"/>
    <w:rsid w:val="005512C6"/>
    <w:rsid w:val="00551636"/>
    <w:rsid w:val="005516CD"/>
    <w:rsid w:val="005520A3"/>
    <w:rsid w:val="00552425"/>
    <w:rsid w:val="00552504"/>
    <w:rsid w:val="005529ED"/>
    <w:rsid w:val="005532D6"/>
    <w:rsid w:val="00553C8F"/>
    <w:rsid w:val="005541D7"/>
    <w:rsid w:val="00554E00"/>
    <w:rsid w:val="0055504C"/>
    <w:rsid w:val="0055630B"/>
    <w:rsid w:val="0055651E"/>
    <w:rsid w:val="00556A84"/>
    <w:rsid w:val="00556D46"/>
    <w:rsid w:val="0055779E"/>
    <w:rsid w:val="0056001D"/>
    <w:rsid w:val="00560385"/>
    <w:rsid w:val="00560616"/>
    <w:rsid w:val="00561255"/>
    <w:rsid w:val="00561AFB"/>
    <w:rsid w:val="00561B95"/>
    <w:rsid w:val="00561D0D"/>
    <w:rsid w:val="005620A6"/>
    <w:rsid w:val="00563016"/>
    <w:rsid w:val="00563D2E"/>
    <w:rsid w:val="00563F13"/>
    <w:rsid w:val="005640A6"/>
    <w:rsid w:val="0056462E"/>
    <w:rsid w:val="0056596A"/>
    <w:rsid w:val="00566674"/>
    <w:rsid w:val="0056717F"/>
    <w:rsid w:val="0056718A"/>
    <w:rsid w:val="005674EC"/>
    <w:rsid w:val="00567F1C"/>
    <w:rsid w:val="0057052B"/>
    <w:rsid w:val="00571572"/>
    <w:rsid w:val="005715EA"/>
    <w:rsid w:val="00571BEB"/>
    <w:rsid w:val="00571CB4"/>
    <w:rsid w:val="00571CFA"/>
    <w:rsid w:val="00572768"/>
    <w:rsid w:val="00572827"/>
    <w:rsid w:val="005729A7"/>
    <w:rsid w:val="00572F00"/>
    <w:rsid w:val="0057336B"/>
    <w:rsid w:val="00573506"/>
    <w:rsid w:val="005744C0"/>
    <w:rsid w:val="0057469F"/>
    <w:rsid w:val="00575F53"/>
    <w:rsid w:val="005761F4"/>
    <w:rsid w:val="005766AA"/>
    <w:rsid w:val="005779F0"/>
    <w:rsid w:val="005801F0"/>
    <w:rsid w:val="00580386"/>
    <w:rsid w:val="00580D03"/>
    <w:rsid w:val="005812CC"/>
    <w:rsid w:val="00581795"/>
    <w:rsid w:val="00581EC3"/>
    <w:rsid w:val="00582EB5"/>
    <w:rsid w:val="00583B5D"/>
    <w:rsid w:val="00583C1E"/>
    <w:rsid w:val="00583EA6"/>
    <w:rsid w:val="0058438D"/>
    <w:rsid w:val="005845A7"/>
    <w:rsid w:val="00584B75"/>
    <w:rsid w:val="00585094"/>
    <w:rsid w:val="0058535C"/>
    <w:rsid w:val="00585A5C"/>
    <w:rsid w:val="005868B6"/>
    <w:rsid w:val="00586AF7"/>
    <w:rsid w:val="005900EF"/>
    <w:rsid w:val="00590656"/>
    <w:rsid w:val="005907FF"/>
    <w:rsid w:val="005918A3"/>
    <w:rsid w:val="00591C00"/>
    <w:rsid w:val="00591D92"/>
    <w:rsid w:val="00591DA9"/>
    <w:rsid w:val="00591F94"/>
    <w:rsid w:val="0059261A"/>
    <w:rsid w:val="00592A03"/>
    <w:rsid w:val="00592E75"/>
    <w:rsid w:val="005937A3"/>
    <w:rsid w:val="00593A7A"/>
    <w:rsid w:val="0059458D"/>
    <w:rsid w:val="00594C35"/>
    <w:rsid w:val="0059537C"/>
    <w:rsid w:val="00595560"/>
    <w:rsid w:val="0059631E"/>
    <w:rsid w:val="00596CAC"/>
    <w:rsid w:val="00596FE6"/>
    <w:rsid w:val="0059766D"/>
    <w:rsid w:val="00597BF7"/>
    <w:rsid w:val="00597E6F"/>
    <w:rsid w:val="005A010F"/>
    <w:rsid w:val="005A1067"/>
    <w:rsid w:val="005A11C1"/>
    <w:rsid w:val="005A288E"/>
    <w:rsid w:val="005A2B3F"/>
    <w:rsid w:val="005A2E62"/>
    <w:rsid w:val="005A2F61"/>
    <w:rsid w:val="005A3589"/>
    <w:rsid w:val="005A3670"/>
    <w:rsid w:val="005A392F"/>
    <w:rsid w:val="005A41DD"/>
    <w:rsid w:val="005A4248"/>
    <w:rsid w:val="005A4C59"/>
    <w:rsid w:val="005A5842"/>
    <w:rsid w:val="005A5C71"/>
    <w:rsid w:val="005A6C96"/>
    <w:rsid w:val="005A709A"/>
    <w:rsid w:val="005A7604"/>
    <w:rsid w:val="005A7933"/>
    <w:rsid w:val="005A7A26"/>
    <w:rsid w:val="005B11BE"/>
    <w:rsid w:val="005B1246"/>
    <w:rsid w:val="005B1709"/>
    <w:rsid w:val="005B1965"/>
    <w:rsid w:val="005B3367"/>
    <w:rsid w:val="005B38F7"/>
    <w:rsid w:val="005B46A3"/>
    <w:rsid w:val="005B4917"/>
    <w:rsid w:val="005B4B46"/>
    <w:rsid w:val="005B536E"/>
    <w:rsid w:val="005B549A"/>
    <w:rsid w:val="005B5987"/>
    <w:rsid w:val="005B67A1"/>
    <w:rsid w:val="005B774F"/>
    <w:rsid w:val="005B77B2"/>
    <w:rsid w:val="005B7FF7"/>
    <w:rsid w:val="005C0CD9"/>
    <w:rsid w:val="005C0D02"/>
    <w:rsid w:val="005C10AA"/>
    <w:rsid w:val="005C1FCF"/>
    <w:rsid w:val="005C1FD4"/>
    <w:rsid w:val="005C2121"/>
    <w:rsid w:val="005C22EE"/>
    <w:rsid w:val="005C2D78"/>
    <w:rsid w:val="005C34B1"/>
    <w:rsid w:val="005C3C7A"/>
    <w:rsid w:val="005C3E5F"/>
    <w:rsid w:val="005C4032"/>
    <w:rsid w:val="005C4D72"/>
    <w:rsid w:val="005C4DD2"/>
    <w:rsid w:val="005C504C"/>
    <w:rsid w:val="005C52BE"/>
    <w:rsid w:val="005C57B4"/>
    <w:rsid w:val="005C677F"/>
    <w:rsid w:val="005C684E"/>
    <w:rsid w:val="005C7420"/>
    <w:rsid w:val="005C79C1"/>
    <w:rsid w:val="005C7C4E"/>
    <w:rsid w:val="005C7CEE"/>
    <w:rsid w:val="005C7EE2"/>
    <w:rsid w:val="005D003C"/>
    <w:rsid w:val="005D03C7"/>
    <w:rsid w:val="005D0648"/>
    <w:rsid w:val="005D2373"/>
    <w:rsid w:val="005D25E9"/>
    <w:rsid w:val="005D2B01"/>
    <w:rsid w:val="005D2D1B"/>
    <w:rsid w:val="005D2F39"/>
    <w:rsid w:val="005D3248"/>
    <w:rsid w:val="005D37B4"/>
    <w:rsid w:val="005D3DF5"/>
    <w:rsid w:val="005D4822"/>
    <w:rsid w:val="005D5570"/>
    <w:rsid w:val="005D577F"/>
    <w:rsid w:val="005D6066"/>
    <w:rsid w:val="005D702A"/>
    <w:rsid w:val="005D79D0"/>
    <w:rsid w:val="005E0848"/>
    <w:rsid w:val="005E1F94"/>
    <w:rsid w:val="005E230E"/>
    <w:rsid w:val="005E2768"/>
    <w:rsid w:val="005E28E4"/>
    <w:rsid w:val="005E3649"/>
    <w:rsid w:val="005E3B63"/>
    <w:rsid w:val="005E3D12"/>
    <w:rsid w:val="005E4195"/>
    <w:rsid w:val="005E427F"/>
    <w:rsid w:val="005E4C20"/>
    <w:rsid w:val="005E54AA"/>
    <w:rsid w:val="005E56FA"/>
    <w:rsid w:val="005E585D"/>
    <w:rsid w:val="005E6A22"/>
    <w:rsid w:val="005E6CF5"/>
    <w:rsid w:val="005E79B0"/>
    <w:rsid w:val="005F020D"/>
    <w:rsid w:val="005F0393"/>
    <w:rsid w:val="005F05C1"/>
    <w:rsid w:val="005F06E1"/>
    <w:rsid w:val="005F0898"/>
    <w:rsid w:val="005F0A9C"/>
    <w:rsid w:val="005F20E4"/>
    <w:rsid w:val="005F22C8"/>
    <w:rsid w:val="005F24FE"/>
    <w:rsid w:val="005F2634"/>
    <w:rsid w:val="005F2B48"/>
    <w:rsid w:val="005F2E8B"/>
    <w:rsid w:val="005F3320"/>
    <w:rsid w:val="005F3E39"/>
    <w:rsid w:val="005F3F70"/>
    <w:rsid w:val="005F3FC1"/>
    <w:rsid w:val="005F4200"/>
    <w:rsid w:val="005F492F"/>
    <w:rsid w:val="005F5817"/>
    <w:rsid w:val="005F5978"/>
    <w:rsid w:val="005F5A18"/>
    <w:rsid w:val="005F6469"/>
    <w:rsid w:val="005F6490"/>
    <w:rsid w:val="005F6965"/>
    <w:rsid w:val="005F6D57"/>
    <w:rsid w:val="005F6EAF"/>
    <w:rsid w:val="005F7541"/>
    <w:rsid w:val="005F7984"/>
    <w:rsid w:val="005F7985"/>
    <w:rsid w:val="00600FB7"/>
    <w:rsid w:val="00601178"/>
    <w:rsid w:val="00601379"/>
    <w:rsid w:val="00601B32"/>
    <w:rsid w:val="00602AF7"/>
    <w:rsid w:val="00602D5D"/>
    <w:rsid w:val="006036C6"/>
    <w:rsid w:val="00603AFF"/>
    <w:rsid w:val="0060477F"/>
    <w:rsid w:val="00605227"/>
    <w:rsid w:val="00605462"/>
    <w:rsid w:val="0060587A"/>
    <w:rsid w:val="006062FE"/>
    <w:rsid w:val="00606331"/>
    <w:rsid w:val="00606767"/>
    <w:rsid w:val="00606E16"/>
    <w:rsid w:val="006071C6"/>
    <w:rsid w:val="0060783C"/>
    <w:rsid w:val="00607C06"/>
    <w:rsid w:val="006101AF"/>
    <w:rsid w:val="00610574"/>
    <w:rsid w:val="00610B10"/>
    <w:rsid w:val="00610F5D"/>
    <w:rsid w:val="00610F92"/>
    <w:rsid w:val="00611132"/>
    <w:rsid w:val="00611B3F"/>
    <w:rsid w:val="00611BDD"/>
    <w:rsid w:val="00611EA4"/>
    <w:rsid w:val="00612FE8"/>
    <w:rsid w:val="006134CD"/>
    <w:rsid w:val="00613890"/>
    <w:rsid w:val="00613BDA"/>
    <w:rsid w:val="00613D8A"/>
    <w:rsid w:val="00614AEB"/>
    <w:rsid w:val="00614B39"/>
    <w:rsid w:val="00614B4C"/>
    <w:rsid w:val="00614D88"/>
    <w:rsid w:val="00614F86"/>
    <w:rsid w:val="0061535D"/>
    <w:rsid w:val="0061545D"/>
    <w:rsid w:val="00615482"/>
    <w:rsid w:val="00615762"/>
    <w:rsid w:val="00615D5B"/>
    <w:rsid w:val="00616598"/>
    <w:rsid w:val="00616AB5"/>
    <w:rsid w:val="00616B52"/>
    <w:rsid w:val="00616C2D"/>
    <w:rsid w:val="00616D16"/>
    <w:rsid w:val="00616D8A"/>
    <w:rsid w:val="00616DFF"/>
    <w:rsid w:val="00616FA1"/>
    <w:rsid w:val="00617096"/>
    <w:rsid w:val="006171CD"/>
    <w:rsid w:val="006176B4"/>
    <w:rsid w:val="00617F2C"/>
    <w:rsid w:val="00620ACD"/>
    <w:rsid w:val="00621478"/>
    <w:rsid w:val="00622131"/>
    <w:rsid w:val="0062216F"/>
    <w:rsid w:val="00622FE5"/>
    <w:rsid w:val="0062301A"/>
    <w:rsid w:val="006237BF"/>
    <w:rsid w:val="00623EFB"/>
    <w:rsid w:val="006247D3"/>
    <w:rsid w:val="006247FE"/>
    <w:rsid w:val="006254D4"/>
    <w:rsid w:val="00625976"/>
    <w:rsid w:val="00626FD2"/>
    <w:rsid w:val="006274F4"/>
    <w:rsid w:val="00627585"/>
    <w:rsid w:val="0062784B"/>
    <w:rsid w:val="006279E8"/>
    <w:rsid w:val="00631637"/>
    <w:rsid w:val="0063241F"/>
    <w:rsid w:val="00632ADA"/>
    <w:rsid w:val="006331CD"/>
    <w:rsid w:val="00633E16"/>
    <w:rsid w:val="00634571"/>
    <w:rsid w:val="006347CF"/>
    <w:rsid w:val="00634C41"/>
    <w:rsid w:val="00636104"/>
    <w:rsid w:val="00636944"/>
    <w:rsid w:val="006369B0"/>
    <w:rsid w:val="00636EB3"/>
    <w:rsid w:val="00637B7B"/>
    <w:rsid w:val="00640267"/>
    <w:rsid w:val="0064062B"/>
    <w:rsid w:val="0064078F"/>
    <w:rsid w:val="006409EE"/>
    <w:rsid w:val="00640CA6"/>
    <w:rsid w:val="006420E2"/>
    <w:rsid w:val="00642598"/>
    <w:rsid w:val="00642E62"/>
    <w:rsid w:val="0064362F"/>
    <w:rsid w:val="00643A11"/>
    <w:rsid w:val="00643B87"/>
    <w:rsid w:val="00643C98"/>
    <w:rsid w:val="00644093"/>
    <w:rsid w:val="00644337"/>
    <w:rsid w:val="00644A9A"/>
    <w:rsid w:val="00644BA7"/>
    <w:rsid w:val="00644EF3"/>
    <w:rsid w:val="006454FE"/>
    <w:rsid w:val="00645958"/>
    <w:rsid w:val="00645F73"/>
    <w:rsid w:val="006462F0"/>
    <w:rsid w:val="00647599"/>
    <w:rsid w:val="00647692"/>
    <w:rsid w:val="00647A03"/>
    <w:rsid w:val="00647D65"/>
    <w:rsid w:val="00647E97"/>
    <w:rsid w:val="006504AD"/>
    <w:rsid w:val="00650B19"/>
    <w:rsid w:val="00650B37"/>
    <w:rsid w:val="00651171"/>
    <w:rsid w:val="0065187B"/>
    <w:rsid w:val="0065215B"/>
    <w:rsid w:val="006526D6"/>
    <w:rsid w:val="00652AB4"/>
    <w:rsid w:val="00653056"/>
    <w:rsid w:val="006530E0"/>
    <w:rsid w:val="006531C0"/>
    <w:rsid w:val="00653F98"/>
    <w:rsid w:val="00656833"/>
    <w:rsid w:val="00656A96"/>
    <w:rsid w:val="00657802"/>
    <w:rsid w:val="00657A4A"/>
    <w:rsid w:val="00657B19"/>
    <w:rsid w:val="006604F0"/>
    <w:rsid w:val="006611B5"/>
    <w:rsid w:val="0066165D"/>
    <w:rsid w:val="00661D99"/>
    <w:rsid w:val="00662106"/>
    <w:rsid w:val="00662268"/>
    <w:rsid w:val="00662408"/>
    <w:rsid w:val="00662C38"/>
    <w:rsid w:val="00662FB0"/>
    <w:rsid w:val="006635E5"/>
    <w:rsid w:val="00663950"/>
    <w:rsid w:val="00663B0E"/>
    <w:rsid w:val="00664586"/>
    <w:rsid w:val="00665ABB"/>
    <w:rsid w:val="00665AD6"/>
    <w:rsid w:val="006675CB"/>
    <w:rsid w:val="00667645"/>
    <w:rsid w:val="00667C2B"/>
    <w:rsid w:val="00670F8E"/>
    <w:rsid w:val="00671731"/>
    <w:rsid w:val="00671BBF"/>
    <w:rsid w:val="00671D8A"/>
    <w:rsid w:val="00672D7E"/>
    <w:rsid w:val="006730F5"/>
    <w:rsid w:val="0067323C"/>
    <w:rsid w:val="00673DF1"/>
    <w:rsid w:val="00673E9D"/>
    <w:rsid w:val="006744FC"/>
    <w:rsid w:val="0067489F"/>
    <w:rsid w:val="00674A9A"/>
    <w:rsid w:val="00674C95"/>
    <w:rsid w:val="0067632D"/>
    <w:rsid w:val="006766C7"/>
    <w:rsid w:val="0067732D"/>
    <w:rsid w:val="006774CE"/>
    <w:rsid w:val="0067778C"/>
    <w:rsid w:val="00677B8B"/>
    <w:rsid w:val="00677D54"/>
    <w:rsid w:val="00680BB2"/>
    <w:rsid w:val="00680E7D"/>
    <w:rsid w:val="00681225"/>
    <w:rsid w:val="0068185B"/>
    <w:rsid w:val="00681B23"/>
    <w:rsid w:val="00681DD9"/>
    <w:rsid w:val="00681F1F"/>
    <w:rsid w:val="00681F68"/>
    <w:rsid w:val="006822EF"/>
    <w:rsid w:val="00683226"/>
    <w:rsid w:val="0068368E"/>
    <w:rsid w:val="00683915"/>
    <w:rsid w:val="00683E1F"/>
    <w:rsid w:val="00684225"/>
    <w:rsid w:val="00684CEA"/>
    <w:rsid w:val="00684F80"/>
    <w:rsid w:val="00685152"/>
    <w:rsid w:val="0068652F"/>
    <w:rsid w:val="00686BC7"/>
    <w:rsid w:val="006870F5"/>
    <w:rsid w:val="006900B3"/>
    <w:rsid w:val="00690EDE"/>
    <w:rsid w:val="00690FC6"/>
    <w:rsid w:val="0069118F"/>
    <w:rsid w:val="00691334"/>
    <w:rsid w:val="0069158F"/>
    <w:rsid w:val="006918FA"/>
    <w:rsid w:val="00693527"/>
    <w:rsid w:val="00693904"/>
    <w:rsid w:val="00693A4D"/>
    <w:rsid w:val="00693D2A"/>
    <w:rsid w:val="006948CF"/>
    <w:rsid w:val="00695009"/>
    <w:rsid w:val="006954A2"/>
    <w:rsid w:val="00695ACC"/>
    <w:rsid w:val="00695EA5"/>
    <w:rsid w:val="006960C9"/>
    <w:rsid w:val="00696113"/>
    <w:rsid w:val="00696AE7"/>
    <w:rsid w:val="00697287"/>
    <w:rsid w:val="0069742D"/>
    <w:rsid w:val="0069756B"/>
    <w:rsid w:val="00697AB0"/>
    <w:rsid w:val="00697E23"/>
    <w:rsid w:val="006A1321"/>
    <w:rsid w:val="006A15BF"/>
    <w:rsid w:val="006A16FE"/>
    <w:rsid w:val="006A1D63"/>
    <w:rsid w:val="006A22EC"/>
    <w:rsid w:val="006A25B6"/>
    <w:rsid w:val="006A34BC"/>
    <w:rsid w:val="006A3A44"/>
    <w:rsid w:val="006A401F"/>
    <w:rsid w:val="006A4355"/>
    <w:rsid w:val="006A4537"/>
    <w:rsid w:val="006A4590"/>
    <w:rsid w:val="006A4891"/>
    <w:rsid w:val="006A4B56"/>
    <w:rsid w:val="006A5E0E"/>
    <w:rsid w:val="006A61D0"/>
    <w:rsid w:val="006A652F"/>
    <w:rsid w:val="006A6FAC"/>
    <w:rsid w:val="006A7D73"/>
    <w:rsid w:val="006A7F62"/>
    <w:rsid w:val="006B02AF"/>
    <w:rsid w:val="006B088F"/>
    <w:rsid w:val="006B1516"/>
    <w:rsid w:val="006B176B"/>
    <w:rsid w:val="006B1CB5"/>
    <w:rsid w:val="006B2E7D"/>
    <w:rsid w:val="006B37FE"/>
    <w:rsid w:val="006B3B14"/>
    <w:rsid w:val="006B3F9C"/>
    <w:rsid w:val="006B4677"/>
    <w:rsid w:val="006B496F"/>
    <w:rsid w:val="006B5600"/>
    <w:rsid w:val="006B5D00"/>
    <w:rsid w:val="006B6120"/>
    <w:rsid w:val="006B61C9"/>
    <w:rsid w:val="006B62B1"/>
    <w:rsid w:val="006B721E"/>
    <w:rsid w:val="006B73C5"/>
    <w:rsid w:val="006C0A1A"/>
    <w:rsid w:val="006C0D9F"/>
    <w:rsid w:val="006C1DEA"/>
    <w:rsid w:val="006C1E5D"/>
    <w:rsid w:val="006C2AAD"/>
    <w:rsid w:val="006C2ACE"/>
    <w:rsid w:val="006C3357"/>
    <w:rsid w:val="006C3E18"/>
    <w:rsid w:val="006C4310"/>
    <w:rsid w:val="006C47E4"/>
    <w:rsid w:val="006C4A5A"/>
    <w:rsid w:val="006C4A85"/>
    <w:rsid w:val="006C5B27"/>
    <w:rsid w:val="006C60FD"/>
    <w:rsid w:val="006C6120"/>
    <w:rsid w:val="006C69DE"/>
    <w:rsid w:val="006C6D2E"/>
    <w:rsid w:val="006C72EC"/>
    <w:rsid w:val="006C7F2C"/>
    <w:rsid w:val="006D03BA"/>
    <w:rsid w:val="006D06C3"/>
    <w:rsid w:val="006D114D"/>
    <w:rsid w:val="006D15AD"/>
    <w:rsid w:val="006D1638"/>
    <w:rsid w:val="006D1942"/>
    <w:rsid w:val="006D1B2E"/>
    <w:rsid w:val="006D2307"/>
    <w:rsid w:val="006D2D4A"/>
    <w:rsid w:val="006D3870"/>
    <w:rsid w:val="006D3E38"/>
    <w:rsid w:val="006D42A4"/>
    <w:rsid w:val="006D4358"/>
    <w:rsid w:val="006D4925"/>
    <w:rsid w:val="006D49F9"/>
    <w:rsid w:val="006D4A78"/>
    <w:rsid w:val="006D5223"/>
    <w:rsid w:val="006D6568"/>
    <w:rsid w:val="006D67BA"/>
    <w:rsid w:val="006D69B2"/>
    <w:rsid w:val="006D6A45"/>
    <w:rsid w:val="006D6A85"/>
    <w:rsid w:val="006D6CD0"/>
    <w:rsid w:val="006D6FA9"/>
    <w:rsid w:val="006D7038"/>
    <w:rsid w:val="006D716C"/>
    <w:rsid w:val="006D724F"/>
    <w:rsid w:val="006D7A91"/>
    <w:rsid w:val="006D7D3F"/>
    <w:rsid w:val="006E040A"/>
    <w:rsid w:val="006E08F0"/>
    <w:rsid w:val="006E0B4D"/>
    <w:rsid w:val="006E0C2E"/>
    <w:rsid w:val="006E1337"/>
    <w:rsid w:val="006E2336"/>
    <w:rsid w:val="006E243E"/>
    <w:rsid w:val="006E2AE6"/>
    <w:rsid w:val="006E32A1"/>
    <w:rsid w:val="006E35C2"/>
    <w:rsid w:val="006E3911"/>
    <w:rsid w:val="006E3F16"/>
    <w:rsid w:val="006E5F68"/>
    <w:rsid w:val="006E60E2"/>
    <w:rsid w:val="006E6803"/>
    <w:rsid w:val="006E7205"/>
    <w:rsid w:val="006E77DD"/>
    <w:rsid w:val="006E78C0"/>
    <w:rsid w:val="006F0226"/>
    <w:rsid w:val="006F02D2"/>
    <w:rsid w:val="006F067E"/>
    <w:rsid w:val="006F0BD8"/>
    <w:rsid w:val="006F1154"/>
    <w:rsid w:val="006F162B"/>
    <w:rsid w:val="006F21A4"/>
    <w:rsid w:val="006F350B"/>
    <w:rsid w:val="006F3955"/>
    <w:rsid w:val="006F4101"/>
    <w:rsid w:val="006F4466"/>
    <w:rsid w:val="006F45DB"/>
    <w:rsid w:val="006F463F"/>
    <w:rsid w:val="006F5999"/>
    <w:rsid w:val="006F5E15"/>
    <w:rsid w:val="006F5E1B"/>
    <w:rsid w:val="006F5FA0"/>
    <w:rsid w:val="006F6253"/>
    <w:rsid w:val="006F635E"/>
    <w:rsid w:val="006F6442"/>
    <w:rsid w:val="006F64AA"/>
    <w:rsid w:val="006F698A"/>
    <w:rsid w:val="006F7273"/>
    <w:rsid w:val="006F759F"/>
    <w:rsid w:val="006F75F6"/>
    <w:rsid w:val="006F7AED"/>
    <w:rsid w:val="0070094F"/>
    <w:rsid w:val="00700FA6"/>
    <w:rsid w:val="00701BBC"/>
    <w:rsid w:val="00701CB3"/>
    <w:rsid w:val="0070204D"/>
    <w:rsid w:val="00702967"/>
    <w:rsid w:val="00702FE1"/>
    <w:rsid w:val="0070386B"/>
    <w:rsid w:val="00703CCE"/>
    <w:rsid w:val="00703DFC"/>
    <w:rsid w:val="00703EC0"/>
    <w:rsid w:val="00704592"/>
    <w:rsid w:val="0070485E"/>
    <w:rsid w:val="00704B5B"/>
    <w:rsid w:val="00704FBE"/>
    <w:rsid w:val="00705215"/>
    <w:rsid w:val="0070535F"/>
    <w:rsid w:val="0070548A"/>
    <w:rsid w:val="00705B6D"/>
    <w:rsid w:val="007060C9"/>
    <w:rsid w:val="0070638B"/>
    <w:rsid w:val="007064E3"/>
    <w:rsid w:val="00706A54"/>
    <w:rsid w:val="00706A86"/>
    <w:rsid w:val="00706BAC"/>
    <w:rsid w:val="00706BB2"/>
    <w:rsid w:val="007077A3"/>
    <w:rsid w:val="00707959"/>
    <w:rsid w:val="00707AD2"/>
    <w:rsid w:val="007103D6"/>
    <w:rsid w:val="007105EC"/>
    <w:rsid w:val="00710E86"/>
    <w:rsid w:val="00710EE9"/>
    <w:rsid w:val="007115A4"/>
    <w:rsid w:val="0071174B"/>
    <w:rsid w:val="00711D7B"/>
    <w:rsid w:val="007120BF"/>
    <w:rsid w:val="007128F3"/>
    <w:rsid w:val="00712DAC"/>
    <w:rsid w:val="007133DB"/>
    <w:rsid w:val="007138BC"/>
    <w:rsid w:val="00714046"/>
    <w:rsid w:val="0071415C"/>
    <w:rsid w:val="00714D12"/>
    <w:rsid w:val="007151B9"/>
    <w:rsid w:val="007154BD"/>
    <w:rsid w:val="00715886"/>
    <w:rsid w:val="00715A4A"/>
    <w:rsid w:val="00715CCE"/>
    <w:rsid w:val="00715DD3"/>
    <w:rsid w:val="007162AA"/>
    <w:rsid w:val="007162B1"/>
    <w:rsid w:val="00717515"/>
    <w:rsid w:val="007176EA"/>
    <w:rsid w:val="007178B9"/>
    <w:rsid w:val="00717B00"/>
    <w:rsid w:val="00717F7A"/>
    <w:rsid w:val="0072012D"/>
    <w:rsid w:val="00720483"/>
    <w:rsid w:val="00720496"/>
    <w:rsid w:val="00720601"/>
    <w:rsid w:val="00720C4F"/>
    <w:rsid w:val="00720FBE"/>
    <w:rsid w:val="00721DB9"/>
    <w:rsid w:val="00721FB7"/>
    <w:rsid w:val="00722A5B"/>
    <w:rsid w:val="00722FEC"/>
    <w:rsid w:val="007230AB"/>
    <w:rsid w:val="00723124"/>
    <w:rsid w:val="007231E8"/>
    <w:rsid w:val="007233DA"/>
    <w:rsid w:val="007233EB"/>
    <w:rsid w:val="00723402"/>
    <w:rsid w:val="00723872"/>
    <w:rsid w:val="007239D1"/>
    <w:rsid w:val="00724107"/>
    <w:rsid w:val="007248F5"/>
    <w:rsid w:val="00724DBA"/>
    <w:rsid w:val="00725A2E"/>
    <w:rsid w:val="00726AA9"/>
    <w:rsid w:val="0072776E"/>
    <w:rsid w:val="00727909"/>
    <w:rsid w:val="00727E22"/>
    <w:rsid w:val="00730210"/>
    <w:rsid w:val="00730602"/>
    <w:rsid w:val="0073068B"/>
    <w:rsid w:val="007306A3"/>
    <w:rsid w:val="00730938"/>
    <w:rsid w:val="00731066"/>
    <w:rsid w:val="00731C42"/>
    <w:rsid w:val="00732362"/>
    <w:rsid w:val="0073281E"/>
    <w:rsid w:val="00734443"/>
    <w:rsid w:val="007346AF"/>
    <w:rsid w:val="0073507E"/>
    <w:rsid w:val="00735B61"/>
    <w:rsid w:val="0073689E"/>
    <w:rsid w:val="00736EE0"/>
    <w:rsid w:val="007373EA"/>
    <w:rsid w:val="0074029F"/>
    <w:rsid w:val="00740639"/>
    <w:rsid w:val="00740DB3"/>
    <w:rsid w:val="00740F69"/>
    <w:rsid w:val="007417D3"/>
    <w:rsid w:val="00742D37"/>
    <w:rsid w:val="00743197"/>
    <w:rsid w:val="007432F4"/>
    <w:rsid w:val="00743906"/>
    <w:rsid w:val="00743FA1"/>
    <w:rsid w:val="00744120"/>
    <w:rsid w:val="007446A3"/>
    <w:rsid w:val="007446C5"/>
    <w:rsid w:val="00744744"/>
    <w:rsid w:val="00744CE4"/>
    <w:rsid w:val="00744D3E"/>
    <w:rsid w:val="00744E6A"/>
    <w:rsid w:val="00744F9B"/>
    <w:rsid w:val="00744FF3"/>
    <w:rsid w:val="007453BB"/>
    <w:rsid w:val="00745517"/>
    <w:rsid w:val="0074578D"/>
    <w:rsid w:val="00745880"/>
    <w:rsid w:val="00745E7B"/>
    <w:rsid w:val="0074623C"/>
    <w:rsid w:val="0074654D"/>
    <w:rsid w:val="00747737"/>
    <w:rsid w:val="00747869"/>
    <w:rsid w:val="0075011A"/>
    <w:rsid w:val="00750239"/>
    <w:rsid w:val="00750544"/>
    <w:rsid w:val="00750D5E"/>
    <w:rsid w:val="00751239"/>
    <w:rsid w:val="007512CC"/>
    <w:rsid w:val="0075195E"/>
    <w:rsid w:val="00751A1A"/>
    <w:rsid w:val="00752285"/>
    <w:rsid w:val="007523D7"/>
    <w:rsid w:val="0075259B"/>
    <w:rsid w:val="0075308C"/>
    <w:rsid w:val="007533C6"/>
    <w:rsid w:val="00753CD7"/>
    <w:rsid w:val="00753E4B"/>
    <w:rsid w:val="00754E45"/>
    <w:rsid w:val="0075547D"/>
    <w:rsid w:val="00755F22"/>
    <w:rsid w:val="00756BA9"/>
    <w:rsid w:val="0075726E"/>
    <w:rsid w:val="00757C6A"/>
    <w:rsid w:val="00757CDE"/>
    <w:rsid w:val="00757D09"/>
    <w:rsid w:val="00760A8F"/>
    <w:rsid w:val="00760B55"/>
    <w:rsid w:val="00760C4E"/>
    <w:rsid w:val="00760D83"/>
    <w:rsid w:val="00761A35"/>
    <w:rsid w:val="00762ABD"/>
    <w:rsid w:val="007631CB"/>
    <w:rsid w:val="007632BD"/>
    <w:rsid w:val="00763A26"/>
    <w:rsid w:val="00764520"/>
    <w:rsid w:val="00764E46"/>
    <w:rsid w:val="0076509B"/>
    <w:rsid w:val="007656A8"/>
    <w:rsid w:val="00766AB3"/>
    <w:rsid w:val="00766CDB"/>
    <w:rsid w:val="00767169"/>
    <w:rsid w:val="0076760C"/>
    <w:rsid w:val="00767797"/>
    <w:rsid w:val="00767CDF"/>
    <w:rsid w:val="007703B0"/>
    <w:rsid w:val="00770401"/>
    <w:rsid w:val="007709F6"/>
    <w:rsid w:val="00770E59"/>
    <w:rsid w:val="007719B6"/>
    <w:rsid w:val="00771A98"/>
    <w:rsid w:val="00771FA2"/>
    <w:rsid w:val="00772974"/>
    <w:rsid w:val="00773A9C"/>
    <w:rsid w:val="00773EDE"/>
    <w:rsid w:val="00774B2F"/>
    <w:rsid w:val="00774E07"/>
    <w:rsid w:val="007754FD"/>
    <w:rsid w:val="0077571D"/>
    <w:rsid w:val="00775A5A"/>
    <w:rsid w:val="0077616F"/>
    <w:rsid w:val="007764FA"/>
    <w:rsid w:val="00776B4A"/>
    <w:rsid w:val="007801AD"/>
    <w:rsid w:val="007805FC"/>
    <w:rsid w:val="0078096D"/>
    <w:rsid w:val="00781779"/>
    <w:rsid w:val="0078189B"/>
    <w:rsid w:val="00781BBB"/>
    <w:rsid w:val="00782737"/>
    <w:rsid w:val="007830FF"/>
    <w:rsid w:val="00783AF5"/>
    <w:rsid w:val="00784F76"/>
    <w:rsid w:val="00784FDE"/>
    <w:rsid w:val="007851B5"/>
    <w:rsid w:val="00785239"/>
    <w:rsid w:val="00786838"/>
    <w:rsid w:val="00787221"/>
    <w:rsid w:val="00787970"/>
    <w:rsid w:val="007904D2"/>
    <w:rsid w:val="00790723"/>
    <w:rsid w:val="007907F0"/>
    <w:rsid w:val="00790CD7"/>
    <w:rsid w:val="00791230"/>
    <w:rsid w:val="00791D29"/>
    <w:rsid w:val="00791FF7"/>
    <w:rsid w:val="007927D2"/>
    <w:rsid w:val="00793140"/>
    <w:rsid w:val="0079414E"/>
    <w:rsid w:val="007942BF"/>
    <w:rsid w:val="00794CD2"/>
    <w:rsid w:val="00794DEA"/>
    <w:rsid w:val="00795737"/>
    <w:rsid w:val="0079576C"/>
    <w:rsid w:val="00795798"/>
    <w:rsid w:val="00796240"/>
    <w:rsid w:val="007962B4"/>
    <w:rsid w:val="007963DE"/>
    <w:rsid w:val="007965C3"/>
    <w:rsid w:val="007970A6"/>
    <w:rsid w:val="007970CA"/>
    <w:rsid w:val="007975CD"/>
    <w:rsid w:val="007978C7"/>
    <w:rsid w:val="00797C09"/>
    <w:rsid w:val="007A035C"/>
    <w:rsid w:val="007A0E76"/>
    <w:rsid w:val="007A10F2"/>
    <w:rsid w:val="007A282A"/>
    <w:rsid w:val="007A2AC7"/>
    <w:rsid w:val="007A2B6C"/>
    <w:rsid w:val="007A2DDD"/>
    <w:rsid w:val="007A3498"/>
    <w:rsid w:val="007A372F"/>
    <w:rsid w:val="007A3D6D"/>
    <w:rsid w:val="007A4BED"/>
    <w:rsid w:val="007A4FD2"/>
    <w:rsid w:val="007A57A2"/>
    <w:rsid w:val="007A595D"/>
    <w:rsid w:val="007A6BDC"/>
    <w:rsid w:val="007A7343"/>
    <w:rsid w:val="007A7889"/>
    <w:rsid w:val="007A79F0"/>
    <w:rsid w:val="007A7FB7"/>
    <w:rsid w:val="007B00D6"/>
    <w:rsid w:val="007B0DB5"/>
    <w:rsid w:val="007B0EB2"/>
    <w:rsid w:val="007B141A"/>
    <w:rsid w:val="007B14F0"/>
    <w:rsid w:val="007B15BC"/>
    <w:rsid w:val="007B2847"/>
    <w:rsid w:val="007B296D"/>
    <w:rsid w:val="007B33E3"/>
    <w:rsid w:val="007B34B6"/>
    <w:rsid w:val="007B3572"/>
    <w:rsid w:val="007B35CD"/>
    <w:rsid w:val="007B4A9A"/>
    <w:rsid w:val="007B54D5"/>
    <w:rsid w:val="007B5F2A"/>
    <w:rsid w:val="007B60E2"/>
    <w:rsid w:val="007B6A1D"/>
    <w:rsid w:val="007B6CC4"/>
    <w:rsid w:val="007B7811"/>
    <w:rsid w:val="007C05CB"/>
    <w:rsid w:val="007C0A87"/>
    <w:rsid w:val="007C1126"/>
    <w:rsid w:val="007C1176"/>
    <w:rsid w:val="007C13C2"/>
    <w:rsid w:val="007C27E2"/>
    <w:rsid w:val="007C2DCE"/>
    <w:rsid w:val="007C3071"/>
    <w:rsid w:val="007C4317"/>
    <w:rsid w:val="007C489D"/>
    <w:rsid w:val="007C523F"/>
    <w:rsid w:val="007C5B3F"/>
    <w:rsid w:val="007C5E0F"/>
    <w:rsid w:val="007C652B"/>
    <w:rsid w:val="007C6615"/>
    <w:rsid w:val="007C6BEA"/>
    <w:rsid w:val="007C7262"/>
    <w:rsid w:val="007C74D7"/>
    <w:rsid w:val="007C751C"/>
    <w:rsid w:val="007C7766"/>
    <w:rsid w:val="007C7BF9"/>
    <w:rsid w:val="007D02D7"/>
    <w:rsid w:val="007D082E"/>
    <w:rsid w:val="007D2CDC"/>
    <w:rsid w:val="007D332B"/>
    <w:rsid w:val="007D339B"/>
    <w:rsid w:val="007D35E0"/>
    <w:rsid w:val="007D3A56"/>
    <w:rsid w:val="007D4118"/>
    <w:rsid w:val="007D53C1"/>
    <w:rsid w:val="007D5462"/>
    <w:rsid w:val="007D54A9"/>
    <w:rsid w:val="007D5D19"/>
    <w:rsid w:val="007D68C6"/>
    <w:rsid w:val="007D69D7"/>
    <w:rsid w:val="007D6FBF"/>
    <w:rsid w:val="007D71BC"/>
    <w:rsid w:val="007D77C7"/>
    <w:rsid w:val="007D7C6C"/>
    <w:rsid w:val="007E00B0"/>
    <w:rsid w:val="007E08A4"/>
    <w:rsid w:val="007E0CC4"/>
    <w:rsid w:val="007E1164"/>
    <w:rsid w:val="007E2855"/>
    <w:rsid w:val="007E2E2F"/>
    <w:rsid w:val="007E3667"/>
    <w:rsid w:val="007E3CA3"/>
    <w:rsid w:val="007E3EBE"/>
    <w:rsid w:val="007E4125"/>
    <w:rsid w:val="007E4354"/>
    <w:rsid w:val="007E4676"/>
    <w:rsid w:val="007E4B0B"/>
    <w:rsid w:val="007E4B63"/>
    <w:rsid w:val="007E5128"/>
    <w:rsid w:val="007E5311"/>
    <w:rsid w:val="007E56B4"/>
    <w:rsid w:val="007E5C63"/>
    <w:rsid w:val="007E6199"/>
    <w:rsid w:val="007E683F"/>
    <w:rsid w:val="007E69E0"/>
    <w:rsid w:val="007E69E7"/>
    <w:rsid w:val="007E6A86"/>
    <w:rsid w:val="007E6D24"/>
    <w:rsid w:val="007E6F35"/>
    <w:rsid w:val="007E76ED"/>
    <w:rsid w:val="007E7CB0"/>
    <w:rsid w:val="007F004F"/>
    <w:rsid w:val="007F08A2"/>
    <w:rsid w:val="007F0BD3"/>
    <w:rsid w:val="007F11B6"/>
    <w:rsid w:val="007F1EB1"/>
    <w:rsid w:val="007F2139"/>
    <w:rsid w:val="007F2734"/>
    <w:rsid w:val="007F2739"/>
    <w:rsid w:val="007F28EC"/>
    <w:rsid w:val="007F2BA9"/>
    <w:rsid w:val="007F4237"/>
    <w:rsid w:val="007F4DAE"/>
    <w:rsid w:val="007F502F"/>
    <w:rsid w:val="007F5A70"/>
    <w:rsid w:val="007F605C"/>
    <w:rsid w:val="007F6918"/>
    <w:rsid w:val="007F6B7F"/>
    <w:rsid w:val="007F6D6F"/>
    <w:rsid w:val="007F743C"/>
    <w:rsid w:val="007F792B"/>
    <w:rsid w:val="007F7EA2"/>
    <w:rsid w:val="00800421"/>
    <w:rsid w:val="00800441"/>
    <w:rsid w:val="00800462"/>
    <w:rsid w:val="00800664"/>
    <w:rsid w:val="008018C5"/>
    <w:rsid w:val="00801BE7"/>
    <w:rsid w:val="00801D04"/>
    <w:rsid w:val="00801DA8"/>
    <w:rsid w:val="00801F3E"/>
    <w:rsid w:val="008023A1"/>
    <w:rsid w:val="008027F9"/>
    <w:rsid w:val="00802A49"/>
    <w:rsid w:val="008035B2"/>
    <w:rsid w:val="00804D9A"/>
    <w:rsid w:val="00805255"/>
    <w:rsid w:val="008056E0"/>
    <w:rsid w:val="00805848"/>
    <w:rsid w:val="0080621B"/>
    <w:rsid w:val="00806AD0"/>
    <w:rsid w:val="00806C18"/>
    <w:rsid w:val="00806CBE"/>
    <w:rsid w:val="00806D39"/>
    <w:rsid w:val="00806DC5"/>
    <w:rsid w:val="00807795"/>
    <w:rsid w:val="00807817"/>
    <w:rsid w:val="008102CE"/>
    <w:rsid w:val="00810DBD"/>
    <w:rsid w:val="00811288"/>
    <w:rsid w:val="00811290"/>
    <w:rsid w:val="00812EFD"/>
    <w:rsid w:val="0081305E"/>
    <w:rsid w:val="008130DB"/>
    <w:rsid w:val="00813E6A"/>
    <w:rsid w:val="00813F04"/>
    <w:rsid w:val="0081423C"/>
    <w:rsid w:val="008145AD"/>
    <w:rsid w:val="008147FE"/>
    <w:rsid w:val="00814B4B"/>
    <w:rsid w:val="00814D78"/>
    <w:rsid w:val="008160C5"/>
    <w:rsid w:val="008162FE"/>
    <w:rsid w:val="00816B23"/>
    <w:rsid w:val="008172CE"/>
    <w:rsid w:val="0082005F"/>
    <w:rsid w:val="008201D3"/>
    <w:rsid w:val="0082120B"/>
    <w:rsid w:val="0082141C"/>
    <w:rsid w:val="00821516"/>
    <w:rsid w:val="00821625"/>
    <w:rsid w:val="00821980"/>
    <w:rsid w:val="008220F2"/>
    <w:rsid w:val="00822140"/>
    <w:rsid w:val="008225BF"/>
    <w:rsid w:val="00822DC7"/>
    <w:rsid w:val="0082309D"/>
    <w:rsid w:val="008236A5"/>
    <w:rsid w:val="00823DD9"/>
    <w:rsid w:val="0082409F"/>
    <w:rsid w:val="00824319"/>
    <w:rsid w:val="00824722"/>
    <w:rsid w:val="00824B8B"/>
    <w:rsid w:val="00825237"/>
    <w:rsid w:val="008272E3"/>
    <w:rsid w:val="008277A7"/>
    <w:rsid w:val="008279B4"/>
    <w:rsid w:val="00827A81"/>
    <w:rsid w:val="00827C1A"/>
    <w:rsid w:val="00827D53"/>
    <w:rsid w:val="00827E4C"/>
    <w:rsid w:val="00830535"/>
    <w:rsid w:val="008305BB"/>
    <w:rsid w:val="008305EB"/>
    <w:rsid w:val="00831408"/>
    <w:rsid w:val="00831BD9"/>
    <w:rsid w:val="00832851"/>
    <w:rsid w:val="008328C8"/>
    <w:rsid w:val="0083332B"/>
    <w:rsid w:val="00833408"/>
    <w:rsid w:val="00834018"/>
    <w:rsid w:val="0083416D"/>
    <w:rsid w:val="00834269"/>
    <w:rsid w:val="00834984"/>
    <w:rsid w:val="00834B08"/>
    <w:rsid w:val="00834BD7"/>
    <w:rsid w:val="00834FAE"/>
    <w:rsid w:val="008350F6"/>
    <w:rsid w:val="0083517F"/>
    <w:rsid w:val="00835632"/>
    <w:rsid w:val="00835BF7"/>
    <w:rsid w:val="008367C1"/>
    <w:rsid w:val="00836C08"/>
    <w:rsid w:val="0083711B"/>
    <w:rsid w:val="00840C88"/>
    <w:rsid w:val="00840DD4"/>
    <w:rsid w:val="00841D62"/>
    <w:rsid w:val="0084262D"/>
    <w:rsid w:val="008426E3"/>
    <w:rsid w:val="00842D6F"/>
    <w:rsid w:val="0084376C"/>
    <w:rsid w:val="008437CA"/>
    <w:rsid w:val="00843964"/>
    <w:rsid w:val="00843C50"/>
    <w:rsid w:val="00843DEF"/>
    <w:rsid w:val="00843E61"/>
    <w:rsid w:val="008443C5"/>
    <w:rsid w:val="008446DC"/>
    <w:rsid w:val="00844B8B"/>
    <w:rsid w:val="00844D1B"/>
    <w:rsid w:val="00845087"/>
    <w:rsid w:val="00846101"/>
    <w:rsid w:val="008476EF"/>
    <w:rsid w:val="00847901"/>
    <w:rsid w:val="0084798A"/>
    <w:rsid w:val="00847EB0"/>
    <w:rsid w:val="00850984"/>
    <w:rsid w:val="008510C4"/>
    <w:rsid w:val="008523F4"/>
    <w:rsid w:val="00852709"/>
    <w:rsid w:val="00852B45"/>
    <w:rsid w:val="00853FBC"/>
    <w:rsid w:val="008540D0"/>
    <w:rsid w:val="00854263"/>
    <w:rsid w:val="008543D2"/>
    <w:rsid w:val="008543E6"/>
    <w:rsid w:val="00854979"/>
    <w:rsid w:val="0085505C"/>
    <w:rsid w:val="008557FE"/>
    <w:rsid w:val="00855C3A"/>
    <w:rsid w:val="00855DE2"/>
    <w:rsid w:val="00855F6C"/>
    <w:rsid w:val="008564A2"/>
    <w:rsid w:val="00856762"/>
    <w:rsid w:val="008569D6"/>
    <w:rsid w:val="00856DDE"/>
    <w:rsid w:val="00857C4C"/>
    <w:rsid w:val="0086086C"/>
    <w:rsid w:val="00860D1D"/>
    <w:rsid w:val="00860E0A"/>
    <w:rsid w:val="00861021"/>
    <w:rsid w:val="00861582"/>
    <w:rsid w:val="008628BA"/>
    <w:rsid w:val="0086293A"/>
    <w:rsid w:val="00864889"/>
    <w:rsid w:val="00864B13"/>
    <w:rsid w:val="00864B4A"/>
    <w:rsid w:val="00864FE9"/>
    <w:rsid w:val="00865792"/>
    <w:rsid w:val="00865AD5"/>
    <w:rsid w:val="00866452"/>
    <w:rsid w:val="00866B71"/>
    <w:rsid w:val="00866F31"/>
    <w:rsid w:val="00866FB6"/>
    <w:rsid w:val="008672AC"/>
    <w:rsid w:val="00867762"/>
    <w:rsid w:val="00867F21"/>
    <w:rsid w:val="0087028A"/>
    <w:rsid w:val="0087055A"/>
    <w:rsid w:val="0087057A"/>
    <w:rsid w:val="0087086C"/>
    <w:rsid w:val="00870B95"/>
    <w:rsid w:val="00870FDA"/>
    <w:rsid w:val="008710AB"/>
    <w:rsid w:val="00871458"/>
    <w:rsid w:val="00871D0B"/>
    <w:rsid w:val="00871FAF"/>
    <w:rsid w:val="00871FEE"/>
    <w:rsid w:val="008727F1"/>
    <w:rsid w:val="008729DA"/>
    <w:rsid w:val="00872D2C"/>
    <w:rsid w:val="00873791"/>
    <w:rsid w:val="00873AB2"/>
    <w:rsid w:val="00873C50"/>
    <w:rsid w:val="00874190"/>
    <w:rsid w:val="0087518E"/>
    <w:rsid w:val="008752BC"/>
    <w:rsid w:val="00875831"/>
    <w:rsid w:val="00875D70"/>
    <w:rsid w:val="00875EA6"/>
    <w:rsid w:val="00875FCA"/>
    <w:rsid w:val="008762AA"/>
    <w:rsid w:val="00876550"/>
    <w:rsid w:val="00876987"/>
    <w:rsid w:val="00876B56"/>
    <w:rsid w:val="008777CD"/>
    <w:rsid w:val="00877CD1"/>
    <w:rsid w:val="008800F4"/>
    <w:rsid w:val="008804EA"/>
    <w:rsid w:val="008807B4"/>
    <w:rsid w:val="00880A1C"/>
    <w:rsid w:val="00880BDB"/>
    <w:rsid w:val="008823C5"/>
    <w:rsid w:val="008825DB"/>
    <w:rsid w:val="0088276E"/>
    <w:rsid w:val="0088295D"/>
    <w:rsid w:val="00882E84"/>
    <w:rsid w:val="00882E9C"/>
    <w:rsid w:val="00883127"/>
    <w:rsid w:val="0088341F"/>
    <w:rsid w:val="00883F31"/>
    <w:rsid w:val="00884051"/>
    <w:rsid w:val="0088464D"/>
    <w:rsid w:val="00885900"/>
    <w:rsid w:val="0088594F"/>
    <w:rsid w:val="00885B58"/>
    <w:rsid w:val="00885E0F"/>
    <w:rsid w:val="00885F4B"/>
    <w:rsid w:val="0088600A"/>
    <w:rsid w:val="008869F0"/>
    <w:rsid w:val="00886BF9"/>
    <w:rsid w:val="00886F29"/>
    <w:rsid w:val="00887297"/>
    <w:rsid w:val="0088749A"/>
    <w:rsid w:val="00890371"/>
    <w:rsid w:val="00890388"/>
    <w:rsid w:val="008903EB"/>
    <w:rsid w:val="0089085E"/>
    <w:rsid w:val="0089087C"/>
    <w:rsid w:val="008915F3"/>
    <w:rsid w:val="00891625"/>
    <w:rsid w:val="008917A1"/>
    <w:rsid w:val="00892A0E"/>
    <w:rsid w:val="00892EB6"/>
    <w:rsid w:val="008933EC"/>
    <w:rsid w:val="008935BC"/>
    <w:rsid w:val="00894448"/>
    <w:rsid w:val="00894563"/>
    <w:rsid w:val="008949CF"/>
    <w:rsid w:val="00894BB9"/>
    <w:rsid w:val="00894BC5"/>
    <w:rsid w:val="00896985"/>
    <w:rsid w:val="00896A9A"/>
    <w:rsid w:val="008A0284"/>
    <w:rsid w:val="008A0D7A"/>
    <w:rsid w:val="008A20AE"/>
    <w:rsid w:val="008A21B1"/>
    <w:rsid w:val="008A236C"/>
    <w:rsid w:val="008A28AC"/>
    <w:rsid w:val="008A2FB0"/>
    <w:rsid w:val="008A31EB"/>
    <w:rsid w:val="008A32E8"/>
    <w:rsid w:val="008A38D9"/>
    <w:rsid w:val="008A3D7F"/>
    <w:rsid w:val="008A3DAE"/>
    <w:rsid w:val="008A4BCC"/>
    <w:rsid w:val="008A4E2C"/>
    <w:rsid w:val="008A577D"/>
    <w:rsid w:val="008A5C2D"/>
    <w:rsid w:val="008A5D71"/>
    <w:rsid w:val="008A5E61"/>
    <w:rsid w:val="008A62FC"/>
    <w:rsid w:val="008A6323"/>
    <w:rsid w:val="008A6D33"/>
    <w:rsid w:val="008A6D57"/>
    <w:rsid w:val="008A719C"/>
    <w:rsid w:val="008A721D"/>
    <w:rsid w:val="008A7DE6"/>
    <w:rsid w:val="008A7EC1"/>
    <w:rsid w:val="008B062F"/>
    <w:rsid w:val="008B11B2"/>
    <w:rsid w:val="008B1BFE"/>
    <w:rsid w:val="008B1CD7"/>
    <w:rsid w:val="008B28A3"/>
    <w:rsid w:val="008B2FEA"/>
    <w:rsid w:val="008B315B"/>
    <w:rsid w:val="008B328A"/>
    <w:rsid w:val="008B3AE1"/>
    <w:rsid w:val="008B3E25"/>
    <w:rsid w:val="008B405B"/>
    <w:rsid w:val="008B455C"/>
    <w:rsid w:val="008B45D4"/>
    <w:rsid w:val="008B51A7"/>
    <w:rsid w:val="008B53BF"/>
    <w:rsid w:val="008B692C"/>
    <w:rsid w:val="008B697D"/>
    <w:rsid w:val="008B7D0B"/>
    <w:rsid w:val="008C18CF"/>
    <w:rsid w:val="008C2479"/>
    <w:rsid w:val="008C316A"/>
    <w:rsid w:val="008C3BE5"/>
    <w:rsid w:val="008C3C76"/>
    <w:rsid w:val="008C3EC7"/>
    <w:rsid w:val="008C4C46"/>
    <w:rsid w:val="008C4CCC"/>
    <w:rsid w:val="008C4D75"/>
    <w:rsid w:val="008C5EB0"/>
    <w:rsid w:val="008C656F"/>
    <w:rsid w:val="008C6769"/>
    <w:rsid w:val="008C687E"/>
    <w:rsid w:val="008C7150"/>
    <w:rsid w:val="008C76C4"/>
    <w:rsid w:val="008D0506"/>
    <w:rsid w:val="008D0A82"/>
    <w:rsid w:val="008D107F"/>
    <w:rsid w:val="008D119F"/>
    <w:rsid w:val="008D11D9"/>
    <w:rsid w:val="008D1B05"/>
    <w:rsid w:val="008D1C29"/>
    <w:rsid w:val="008D25A1"/>
    <w:rsid w:val="008D27DA"/>
    <w:rsid w:val="008D3ED4"/>
    <w:rsid w:val="008D46DF"/>
    <w:rsid w:val="008D480F"/>
    <w:rsid w:val="008D486A"/>
    <w:rsid w:val="008D500F"/>
    <w:rsid w:val="008D6976"/>
    <w:rsid w:val="008D69CE"/>
    <w:rsid w:val="008D6AE7"/>
    <w:rsid w:val="008D6C6D"/>
    <w:rsid w:val="008D6E98"/>
    <w:rsid w:val="008D700E"/>
    <w:rsid w:val="008D7064"/>
    <w:rsid w:val="008D7B66"/>
    <w:rsid w:val="008D7CF4"/>
    <w:rsid w:val="008E0606"/>
    <w:rsid w:val="008E0C34"/>
    <w:rsid w:val="008E0E83"/>
    <w:rsid w:val="008E1CD3"/>
    <w:rsid w:val="008E23A8"/>
    <w:rsid w:val="008E2451"/>
    <w:rsid w:val="008E29CB"/>
    <w:rsid w:val="008E2A11"/>
    <w:rsid w:val="008E30D2"/>
    <w:rsid w:val="008E3244"/>
    <w:rsid w:val="008E360C"/>
    <w:rsid w:val="008E3D3D"/>
    <w:rsid w:val="008E42FB"/>
    <w:rsid w:val="008E4E09"/>
    <w:rsid w:val="008E51FF"/>
    <w:rsid w:val="008E60A5"/>
    <w:rsid w:val="008E647D"/>
    <w:rsid w:val="008E6739"/>
    <w:rsid w:val="008E7609"/>
    <w:rsid w:val="008E7F0D"/>
    <w:rsid w:val="008F0052"/>
    <w:rsid w:val="008F0DBE"/>
    <w:rsid w:val="008F0EC8"/>
    <w:rsid w:val="008F1589"/>
    <w:rsid w:val="008F2987"/>
    <w:rsid w:val="008F2A54"/>
    <w:rsid w:val="008F32E3"/>
    <w:rsid w:val="008F3E89"/>
    <w:rsid w:val="008F43B0"/>
    <w:rsid w:val="008F4552"/>
    <w:rsid w:val="008F4993"/>
    <w:rsid w:val="008F52BC"/>
    <w:rsid w:val="008F577D"/>
    <w:rsid w:val="008F5ED4"/>
    <w:rsid w:val="008F636B"/>
    <w:rsid w:val="008F657F"/>
    <w:rsid w:val="008F6B1B"/>
    <w:rsid w:val="008F6E2D"/>
    <w:rsid w:val="008F7402"/>
    <w:rsid w:val="008F76B1"/>
    <w:rsid w:val="008F7C9C"/>
    <w:rsid w:val="009006B3"/>
    <w:rsid w:val="00900870"/>
    <w:rsid w:val="00901120"/>
    <w:rsid w:val="00901269"/>
    <w:rsid w:val="009016B9"/>
    <w:rsid w:val="00901AD5"/>
    <w:rsid w:val="00901FA2"/>
    <w:rsid w:val="00902391"/>
    <w:rsid w:val="009024CC"/>
    <w:rsid w:val="00902DCA"/>
    <w:rsid w:val="00902E6A"/>
    <w:rsid w:val="00902F6F"/>
    <w:rsid w:val="00903121"/>
    <w:rsid w:val="0090317A"/>
    <w:rsid w:val="009038DF"/>
    <w:rsid w:val="00904A8B"/>
    <w:rsid w:val="00905337"/>
    <w:rsid w:val="0090655B"/>
    <w:rsid w:val="0090677D"/>
    <w:rsid w:val="00906AF7"/>
    <w:rsid w:val="00907A60"/>
    <w:rsid w:val="00907F37"/>
    <w:rsid w:val="00907FA2"/>
    <w:rsid w:val="0091009A"/>
    <w:rsid w:val="009105DE"/>
    <w:rsid w:val="00910A06"/>
    <w:rsid w:val="0091130B"/>
    <w:rsid w:val="0091187B"/>
    <w:rsid w:val="00911AA8"/>
    <w:rsid w:val="00911D3F"/>
    <w:rsid w:val="00911EC2"/>
    <w:rsid w:val="00912B26"/>
    <w:rsid w:val="00912D34"/>
    <w:rsid w:val="00913E57"/>
    <w:rsid w:val="00914298"/>
    <w:rsid w:val="00914DA0"/>
    <w:rsid w:val="009168C2"/>
    <w:rsid w:val="00916BED"/>
    <w:rsid w:val="00916F30"/>
    <w:rsid w:val="00916F4B"/>
    <w:rsid w:val="00916FF6"/>
    <w:rsid w:val="00917005"/>
    <w:rsid w:val="009178D7"/>
    <w:rsid w:val="00917A00"/>
    <w:rsid w:val="00920A97"/>
    <w:rsid w:val="00921033"/>
    <w:rsid w:val="00921075"/>
    <w:rsid w:val="00921A2B"/>
    <w:rsid w:val="009221C5"/>
    <w:rsid w:val="00922D23"/>
    <w:rsid w:val="009234A6"/>
    <w:rsid w:val="00923993"/>
    <w:rsid w:val="00923B81"/>
    <w:rsid w:val="00923D5D"/>
    <w:rsid w:val="00924258"/>
    <w:rsid w:val="00925105"/>
    <w:rsid w:val="009254F9"/>
    <w:rsid w:val="00925507"/>
    <w:rsid w:val="009256AE"/>
    <w:rsid w:val="00925D23"/>
    <w:rsid w:val="00926041"/>
    <w:rsid w:val="009260C4"/>
    <w:rsid w:val="0092610B"/>
    <w:rsid w:val="00926E16"/>
    <w:rsid w:val="009274CE"/>
    <w:rsid w:val="00927975"/>
    <w:rsid w:val="00927D3C"/>
    <w:rsid w:val="00927EC2"/>
    <w:rsid w:val="00930094"/>
    <w:rsid w:val="00930B36"/>
    <w:rsid w:val="00931171"/>
    <w:rsid w:val="00931470"/>
    <w:rsid w:val="009323BF"/>
    <w:rsid w:val="00932591"/>
    <w:rsid w:val="00932C35"/>
    <w:rsid w:val="00933F5F"/>
    <w:rsid w:val="00934015"/>
    <w:rsid w:val="00934228"/>
    <w:rsid w:val="00934A6C"/>
    <w:rsid w:val="00934B53"/>
    <w:rsid w:val="00935AE9"/>
    <w:rsid w:val="009371AD"/>
    <w:rsid w:val="009400CE"/>
    <w:rsid w:val="009404B4"/>
    <w:rsid w:val="00940888"/>
    <w:rsid w:val="0094106E"/>
    <w:rsid w:val="009411ED"/>
    <w:rsid w:val="00941F13"/>
    <w:rsid w:val="0094234B"/>
    <w:rsid w:val="00942C1A"/>
    <w:rsid w:val="00943D32"/>
    <w:rsid w:val="009442ED"/>
    <w:rsid w:val="00945C1D"/>
    <w:rsid w:val="00946375"/>
    <w:rsid w:val="00946710"/>
    <w:rsid w:val="00946BA5"/>
    <w:rsid w:val="0094729E"/>
    <w:rsid w:val="00950859"/>
    <w:rsid w:val="009516FA"/>
    <w:rsid w:val="0095187D"/>
    <w:rsid w:val="00951C7D"/>
    <w:rsid w:val="00951D0E"/>
    <w:rsid w:val="00952126"/>
    <w:rsid w:val="00952601"/>
    <w:rsid w:val="00952645"/>
    <w:rsid w:val="009532DF"/>
    <w:rsid w:val="0095368D"/>
    <w:rsid w:val="00954AF2"/>
    <w:rsid w:val="00954C57"/>
    <w:rsid w:val="0095537B"/>
    <w:rsid w:val="00955693"/>
    <w:rsid w:val="009556B7"/>
    <w:rsid w:val="0095572F"/>
    <w:rsid w:val="00955B88"/>
    <w:rsid w:val="0095669B"/>
    <w:rsid w:val="00956884"/>
    <w:rsid w:val="00956BAB"/>
    <w:rsid w:val="00956CE9"/>
    <w:rsid w:val="00957DA8"/>
    <w:rsid w:val="00957ECC"/>
    <w:rsid w:val="0096038D"/>
    <w:rsid w:val="0096050C"/>
    <w:rsid w:val="0096061D"/>
    <w:rsid w:val="0096063A"/>
    <w:rsid w:val="009607D8"/>
    <w:rsid w:val="00960890"/>
    <w:rsid w:val="00960AD3"/>
    <w:rsid w:val="00960B0F"/>
    <w:rsid w:val="00960EC3"/>
    <w:rsid w:val="00960FF6"/>
    <w:rsid w:val="009618B9"/>
    <w:rsid w:val="009618D9"/>
    <w:rsid w:val="00961D95"/>
    <w:rsid w:val="00961EC0"/>
    <w:rsid w:val="00961EC2"/>
    <w:rsid w:val="00962F77"/>
    <w:rsid w:val="0096327D"/>
    <w:rsid w:val="00963427"/>
    <w:rsid w:val="00963A76"/>
    <w:rsid w:val="00963AF4"/>
    <w:rsid w:val="00964874"/>
    <w:rsid w:val="00964D42"/>
    <w:rsid w:val="009656BF"/>
    <w:rsid w:val="0096578F"/>
    <w:rsid w:val="00965A0F"/>
    <w:rsid w:val="00966363"/>
    <w:rsid w:val="0096683A"/>
    <w:rsid w:val="00966C48"/>
    <w:rsid w:val="00966DD8"/>
    <w:rsid w:val="00966E78"/>
    <w:rsid w:val="00966ED8"/>
    <w:rsid w:val="00966F5F"/>
    <w:rsid w:val="00966FE4"/>
    <w:rsid w:val="009670A8"/>
    <w:rsid w:val="00967842"/>
    <w:rsid w:val="00967C80"/>
    <w:rsid w:val="00970AB8"/>
    <w:rsid w:val="009714CB"/>
    <w:rsid w:val="0097156D"/>
    <w:rsid w:val="00972D23"/>
    <w:rsid w:val="00972E44"/>
    <w:rsid w:val="0097345F"/>
    <w:rsid w:val="009734B3"/>
    <w:rsid w:val="009734B8"/>
    <w:rsid w:val="00973705"/>
    <w:rsid w:val="009739B6"/>
    <w:rsid w:val="00973AC7"/>
    <w:rsid w:val="00973B27"/>
    <w:rsid w:val="00973C84"/>
    <w:rsid w:val="00973F87"/>
    <w:rsid w:val="00973F8A"/>
    <w:rsid w:val="00974249"/>
    <w:rsid w:val="00974308"/>
    <w:rsid w:val="009743D7"/>
    <w:rsid w:val="009748D4"/>
    <w:rsid w:val="00974B2A"/>
    <w:rsid w:val="00974BDD"/>
    <w:rsid w:val="00974CA2"/>
    <w:rsid w:val="00974F08"/>
    <w:rsid w:val="00975AA3"/>
    <w:rsid w:val="00975C50"/>
    <w:rsid w:val="00975D5D"/>
    <w:rsid w:val="00976167"/>
    <w:rsid w:val="009763A0"/>
    <w:rsid w:val="0097683F"/>
    <w:rsid w:val="00976B5A"/>
    <w:rsid w:val="009770F0"/>
    <w:rsid w:val="0097753A"/>
    <w:rsid w:val="00980372"/>
    <w:rsid w:val="00980ED9"/>
    <w:rsid w:val="0098130E"/>
    <w:rsid w:val="00981422"/>
    <w:rsid w:val="00981C2F"/>
    <w:rsid w:val="00982302"/>
    <w:rsid w:val="009828AF"/>
    <w:rsid w:val="00982DB1"/>
    <w:rsid w:val="00982E61"/>
    <w:rsid w:val="00983444"/>
    <w:rsid w:val="00984A30"/>
    <w:rsid w:val="00984E24"/>
    <w:rsid w:val="009859EA"/>
    <w:rsid w:val="00985C06"/>
    <w:rsid w:val="009867E0"/>
    <w:rsid w:val="00987233"/>
    <w:rsid w:val="00987C48"/>
    <w:rsid w:val="00990AA8"/>
    <w:rsid w:val="00990AFC"/>
    <w:rsid w:val="00990B92"/>
    <w:rsid w:val="00991064"/>
    <w:rsid w:val="009913F0"/>
    <w:rsid w:val="0099140C"/>
    <w:rsid w:val="00991A0A"/>
    <w:rsid w:val="009927E1"/>
    <w:rsid w:val="0099320E"/>
    <w:rsid w:val="00993AFC"/>
    <w:rsid w:val="00993C32"/>
    <w:rsid w:val="0099406E"/>
    <w:rsid w:val="009948FB"/>
    <w:rsid w:val="00994BBA"/>
    <w:rsid w:val="00994CCB"/>
    <w:rsid w:val="0099507C"/>
    <w:rsid w:val="009952DA"/>
    <w:rsid w:val="009953EB"/>
    <w:rsid w:val="00995554"/>
    <w:rsid w:val="00995D32"/>
    <w:rsid w:val="009974B1"/>
    <w:rsid w:val="00997935"/>
    <w:rsid w:val="00997A28"/>
    <w:rsid w:val="00997E4D"/>
    <w:rsid w:val="009A032D"/>
    <w:rsid w:val="009A0BF1"/>
    <w:rsid w:val="009A18A7"/>
    <w:rsid w:val="009A201E"/>
    <w:rsid w:val="009A26B9"/>
    <w:rsid w:val="009A2BDB"/>
    <w:rsid w:val="009A2D08"/>
    <w:rsid w:val="009A3559"/>
    <w:rsid w:val="009A3E05"/>
    <w:rsid w:val="009A4183"/>
    <w:rsid w:val="009A446D"/>
    <w:rsid w:val="009A463B"/>
    <w:rsid w:val="009A4EB8"/>
    <w:rsid w:val="009A551C"/>
    <w:rsid w:val="009A5538"/>
    <w:rsid w:val="009A5900"/>
    <w:rsid w:val="009A658E"/>
    <w:rsid w:val="009A696D"/>
    <w:rsid w:val="009A6F27"/>
    <w:rsid w:val="009A79F2"/>
    <w:rsid w:val="009B094C"/>
    <w:rsid w:val="009B132D"/>
    <w:rsid w:val="009B1F9F"/>
    <w:rsid w:val="009B2274"/>
    <w:rsid w:val="009B288A"/>
    <w:rsid w:val="009B2CE1"/>
    <w:rsid w:val="009B2DFA"/>
    <w:rsid w:val="009B32B3"/>
    <w:rsid w:val="009B32C7"/>
    <w:rsid w:val="009B3A99"/>
    <w:rsid w:val="009B3CBF"/>
    <w:rsid w:val="009B3D05"/>
    <w:rsid w:val="009B4005"/>
    <w:rsid w:val="009B4383"/>
    <w:rsid w:val="009B48E2"/>
    <w:rsid w:val="009B49C8"/>
    <w:rsid w:val="009B5235"/>
    <w:rsid w:val="009B56DB"/>
    <w:rsid w:val="009B57F0"/>
    <w:rsid w:val="009B5CB9"/>
    <w:rsid w:val="009B5E2C"/>
    <w:rsid w:val="009B5FA8"/>
    <w:rsid w:val="009B63FD"/>
    <w:rsid w:val="009B6873"/>
    <w:rsid w:val="009B7B00"/>
    <w:rsid w:val="009B7C7F"/>
    <w:rsid w:val="009B7DF5"/>
    <w:rsid w:val="009C050D"/>
    <w:rsid w:val="009C0637"/>
    <w:rsid w:val="009C0B4B"/>
    <w:rsid w:val="009C0CA5"/>
    <w:rsid w:val="009C0E42"/>
    <w:rsid w:val="009C1507"/>
    <w:rsid w:val="009C1636"/>
    <w:rsid w:val="009C1E52"/>
    <w:rsid w:val="009C2AC5"/>
    <w:rsid w:val="009C2C54"/>
    <w:rsid w:val="009C3194"/>
    <w:rsid w:val="009C3412"/>
    <w:rsid w:val="009C343A"/>
    <w:rsid w:val="009C3908"/>
    <w:rsid w:val="009C3C21"/>
    <w:rsid w:val="009C3F17"/>
    <w:rsid w:val="009C4CC0"/>
    <w:rsid w:val="009C4E1C"/>
    <w:rsid w:val="009C53F4"/>
    <w:rsid w:val="009C621E"/>
    <w:rsid w:val="009C6238"/>
    <w:rsid w:val="009C6692"/>
    <w:rsid w:val="009C6756"/>
    <w:rsid w:val="009C6758"/>
    <w:rsid w:val="009C6DA2"/>
    <w:rsid w:val="009C71AA"/>
    <w:rsid w:val="009C7497"/>
    <w:rsid w:val="009C7A39"/>
    <w:rsid w:val="009C7A84"/>
    <w:rsid w:val="009D00AE"/>
    <w:rsid w:val="009D00B1"/>
    <w:rsid w:val="009D01DA"/>
    <w:rsid w:val="009D0842"/>
    <w:rsid w:val="009D0E14"/>
    <w:rsid w:val="009D1233"/>
    <w:rsid w:val="009D184D"/>
    <w:rsid w:val="009D185D"/>
    <w:rsid w:val="009D192A"/>
    <w:rsid w:val="009D1B09"/>
    <w:rsid w:val="009D1DB5"/>
    <w:rsid w:val="009D2342"/>
    <w:rsid w:val="009D253F"/>
    <w:rsid w:val="009D27B7"/>
    <w:rsid w:val="009D3A5A"/>
    <w:rsid w:val="009D5529"/>
    <w:rsid w:val="009D57BE"/>
    <w:rsid w:val="009D5DD0"/>
    <w:rsid w:val="009D623B"/>
    <w:rsid w:val="009D6812"/>
    <w:rsid w:val="009D6A0D"/>
    <w:rsid w:val="009D6CBC"/>
    <w:rsid w:val="009D74D2"/>
    <w:rsid w:val="009E0092"/>
    <w:rsid w:val="009E0D3E"/>
    <w:rsid w:val="009E168B"/>
    <w:rsid w:val="009E17AD"/>
    <w:rsid w:val="009E1BB5"/>
    <w:rsid w:val="009E1EAE"/>
    <w:rsid w:val="009E228F"/>
    <w:rsid w:val="009E2866"/>
    <w:rsid w:val="009E326C"/>
    <w:rsid w:val="009E5670"/>
    <w:rsid w:val="009E59F5"/>
    <w:rsid w:val="009E5F90"/>
    <w:rsid w:val="009E653D"/>
    <w:rsid w:val="009E6646"/>
    <w:rsid w:val="009E6771"/>
    <w:rsid w:val="009E6D3E"/>
    <w:rsid w:val="009E7464"/>
    <w:rsid w:val="009F02D0"/>
    <w:rsid w:val="009F09CD"/>
    <w:rsid w:val="009F0D29"/>
    <w:rsid w:val="009F10DF"/>
    <w:rsid w:val="009F124E"/>
    <w:rsid w:val="009F1AD5"/>
    <w:rsid w:val="009F1D61"/>
    <w:rsid w:val="009F23AC"/>
    <w:rsid w:val="009F2BD8"/>
    <w:rsid w:val="009F3380"/>
    <w:rsid w:val="009F3B9F"/>
    <w:rsid w:val="009F41E4"/>
    <w:rsid w:val="009F426D"/>
    <w:rsid w:val="009F43FA"/>
    <w:rsid w:val="009F47FA"/>
    <w:rsid w:val="009F48C0"/>
    <w:rsid w:val="009F4A74"/>
    <w:rsid w:val="009F582B"/>
    <w:rsid w:val="009F5CD3"/>
    <w:rsid w:val="009F5E13"/>
    <w:rsid w:val="009F65C3"/>
    <w:rsid w:val="009F683F"/>
    <w:rsid w:val="009F6CA3"/>
    <w:rsid w:val="009F6FEB"/>
    <w:rsid w:val="009F75C3"/>
    <w:rsid w:val="009F7ABB"/>
    <w:rsid w:val="009F7D1A"/>
    <w:rsid w:val="00A000D1"/>
    <w:rsid w:val="00A0062F"/>
    <w:rsid w:val="00A012D1"/>
    <w:rsid w:val="00A01C2E"/>
    <w:rsid w:val="00A02E00"/>
    <w:rsid w:val="00A03319"/>
    <w:rsid w:val="00A033B9"/>
    <w:rsid w:val="00A03CD8"/>
    <w:rsid w:val="00A043F3"/>
    <w:rsid w:val="00A0463C"/>
    <w:rsid w:val="00A04767"/>
    <w:rsid w:val="00A0543E"/>
    <w:rsid w:val="00A05AA8"/>
    <w:rsid w:val="00A05DA7"/>
    <w:rsid w:val="00A0639F"/>
    <w:rsid w:val="00A06C32"/>
    <w:rsid w:val="00A06E4A"/>
    <w:rsid w:val="00A07342"/>
    <w:rsid w:val="00A07A6C"/>
    <w:rsid w:val="00A1045D"/>
    <w:rsid w:val="00A108F7"/>
    <w:rsid w:val="00A10C91"/>
    <w:rsid w:val="00A10E45"/>
    <w:rsid w:val="00A11285"/>
    <w:rsid w:val="00A11F87"/>
    <w:rsid w:val="00A11FD8"/>
    <w:rsid w:val="00A12521"/>
    <w:rsid w:val="00A12ADD"/>
    <w:rsid w:val="00A12AE9"/>
    <w:rsid w:val="00A12B5B"/>
    <w:rsid w:val="00A12E0E"/>
    <w:rsid w:val="00A12EE8"/>
    <w:rsid w:val="00A12F04"/>
    <w:rsid w:val="00A13C11"/>
    <w:rsid w:val="00A13D6A"/>
    <w:rsid w:val="00A13F59"/>
    <w:rsid w:val="00A14A24"/>
    <w:rsid w:val="00A1508E"/>
    <w:rsid w:val="00A15643"/>
    <w:rsid w:val="00A15C87"/>
    <w:rsid w:val="00A16338"/>
    <w:rsid w:val="00A16415"/>
    <w:rsid w:val="00A20454"/>
    <w:rsid w:val="00A210DE"/>
    <w:rsid w:val="00A22773"/>
    <w:rsid w:val="00A22929"/>
    <w:rsid w:val="00A229B0"/>
    <w:rsid w:val="00A23126"/>
    <w:rsid w:val="00A23656"/>
    <w:rsid w:val="00A23A26"/>
    <w:rsid w:val="00A23C0D"/>
    <w:rsid w:val="00A24423"/>
    <w:rsid w:val="00A247C6"/>
    <w:rsid w:val="00A2560F"/>
    <w:rsid w:val="00A265AC"/>
    <w:rsid w:val="00A268E0"/>
    <w:rsid w:val="00A26E79"/>
    <w:rsid w:val="00A2709F"/>
    <w:rsid w:val="00A270D6"/>
    <w:rsid w:val="00A27108"/>
    <w:rsid w:val="00A2713B"/>
    <w:rsid w:val="00A27A5E"/>
    <w:rsid w:val="00A27AF7"/>
    <w:rsid w:val="00A30010"/>
    <w:rsid w:val="00A30034"/>
    <w:rsid w:val="00A3005D"/>
    <w:rsid w:val="00A312A8"/>
    <w:rsid w:val="00A31559"/>
    <w:rsid w:val="00A31D81"/>
    <w:rsid w:val="00A32096"/>
    <w:rsid w:val="00A320A8"/>
    <w:rsid w:val="00A32C15"/>
    <w:rsid w:val="00A337CB"/>
    <w:rsid w:val="00A33B17"/>
    <w:rsid w:val="00A34225"/>
    <w:rsid w:val="00A34C6F"/>
    <w:rsid w:val="00A34D4F"/>
    <w:rsid w:val="00A34F63"/>
    <w:rsid w:val="00A35571"/>
    <w:rsid w:val="00A36219"/>
    <w:rsid w:val="00A36A9E"/>
    <w:rsid w:val="00A37301"/>
    <w:rsid w:val="00A374D4"/>
    <w:rsid w:val="00A37CE1"/>
    <w:rsid w:val="00A37F0B"/>
    <w:rsid w:val="00A40049"/>
    <w:rsid w:val="00A4026D"/>
    <w:rsid w:val="00A405A0"/>
    <w:rsid w:val="00A408E5"/>
    <w:rsid w:val="00A4095F"/>
    <w:rsid w:val="00A40AE3"/>
    <w:rsid w:val="00A40C45"/>
    <w:rsid w:val="00A40F90"/>
    <w:rsid w:val="00A4114B"/>
    <w:rsid w:val="00A41186"/>
    <w:rsid w:val="00A414D7"/>
    <w:rsid w:val="00A41EAC"/>
    <w:rsid w:val="00A4223F"/>
    <w:rsid w:val="00A425F3"/>
    <w:rsid w:val="00A42C0F"/>
    <w:rsid w:val="00A42E79"/>
    <w:rsid w:val="00A431F9"/>
    <w:rsid w:val="00A43839"/>
    <w:rsid w:val="00A43B2B"/>
    <w:rsid w:val="00A441F1"/>
    <w:rsid w:val="00A444EE"/>
    <w:rsid w:val="00A44C7E"/>
    <w:rsid w:val="00A45A3F"/>
    <w:rsid w:val="00A45BEB"/>
    <w:rsid w:val="00A45CDC"/>
    <w:rsid w:val="00A45D9E"/>
    <w:rsid w:val="00A46034"/>
    <w:rsid w:val="00A46367"/>
    <w:rsid w:val="00A47498"/>
    <w:rsid w:val="00A474FB"/>
    <w:rsid w:val="00A47955"/>
    <w:rsid w:val="00A47C05"/>
    <w:rsid w:val="00A47C94"/>
    <w:rsid w:val="00A47C9B"/>
    <w:rsid w:val="00A50C6C"/>
    <w:rsid w:val="00A518AF"/>
    <w:rsid w:val="00A5202E"/>
    <w:rsid w:val="00A5210D"/>
    <w:rsid w:val="00A5323E"/>
    <w:rsid w:val="00A54206"/>
    <w:rsid w:val="00A544B7"/>
    <w:rsid w:val="00A54B47"/>
    <w:rsid w:val="00A54BD0"/>
    <w:rsid w:val="00A54DFC"/>
    <w:rsid w:val="00A5502D"/>
    <w:rsid w:val="00A55E4B"/>
    <w:rsid w:val="00A55FCA"/>
    <w:rsid w:val="00A5655B"/>
    <w:rsid w:val="00A57844"/>
    <w:rsid w:val="00A60226"/>
    <w:rsid w:val="00A60D2D"/>
    <w:rsid w:val="00A60E81"/>
    <w:rsid w:val="00A60F87"/>
    <w:rsid w:val="00A61093"/>
    <w:rsid w:val="00A6198E"/>
    <w:rsid w:val="00A61994"/>
    <w:rsid w:val="00A61D74"/>
    <w:rsid w:val="00A61EE8"/>
    <w:rsid w:val="00A628D7"/>
    <w:rsid w:val="00A62BD5"/>
    <w:rsid w:val="00A62C2E"/>
    <w:rsid w:val="00A639DD"/>
    <w:rsid w:val="00A63C87"/>
    <w:rsid w:val="00A63DE6"/>
    <w:rsid w:val="00A647DA"/>
    <w:rsid w:val="00A64BB0"/>
    <w:rsid w:val="00A652FF"/>
    <w:rsid w:val="00A65A16"/>
    <w:rsid w:val="00A65BA0"/>
    <w:rsid w:val="00A65CB7"/>
    <w:rsid w:val="00A67278"/>
    <w:rsid w:val="00A6766A"/>
    <w:rsid w:val="00A67776"/>
    <w:rsid w:val="00A677DA"/>
    <w:rsid w:val="00A70022"/>
    <w:rsid w:val="00A7114D"/>
    <w:rsid w:val="00A713E8"/>
    <w:rsid w:val="00A71606"/>
    <w:rsid w:val="00A71BBF"/>
    <w:rsid w:val="00A734A2"/>
    <w:rsid w:val="00A73D43"/>
    <w:rsid w:val="00A73E1C"/>
    <w:rsid w:val="00A73F87"/>
    <w:rsid w:val="00A7404F"/>
    <w:rsid w:val="00A7439B"/>
    <w:rsid w:val="00A749E6"/>
    <w:rsid w:val="00A74A5D"/>
    <w:rsid w:val="00A75743"/>
    <w:rsid w:val="00A75AB5"/>
    <w:rsid w:val="00A75C6E"/>
    <w:rsid w:val="00A75F8C"/>
    <w:rsid w:val="00A76331"/>
    <w:rsid w:val="00A76687"/>
    <w:rsid w:val="00A7687B"/>
    <w:rsid w:val="00A769DD"/>
    <w:rsid w:val="00A77149"/>
    <w:rsid w:val="00A7769D"/>
    <w:rsid w:val="00A77B8A"/>
    <w:rsid w:val="00A77D6E"/>
    <w:rsid w:val="00A8009B"/>
    <w:rsid w:val="00A80F20"/>
    <w:rsid w:val="00A81541"/>
    <w:rsid w:val="00A8158C"/>
    <w:rsid w:val="00A8159C"/>
    <w:rsid w:val="00A8192E"/>
    <w:rsid w:val="00A81FE2"/>
    <w:rsid w:val="00A82110"/>
    <w:rsid w:val="00A82279"/>
    <w:rsid w:val="00A825F0"/>
    <w:rsid w:val="00A82990"/>
    <w:rsid w:val="00A82BA0"/>
    <w:rsid w:val="00A83E2E"/>
    <w:rsid w:val="00A841DB"/>
    <w:rsid w:val="00A8428F"/>
    <w:rsid w:val="00A84311"/>
    <w:rsid w:val="00A8443C"/>
    <w:rsid w:val="00A8539C"/>
    <w:rsid w:val="00A860BB"/>
    <w:rsid w:val="00A86736"/>
    <w:rsid w:val="00A86946"/>
    <w:rsid w:val="00A87E70"/>
    <w:rsid w:val="00A9114A"/>
    <w:rsid w:val="00A91970"/>
    <w:rsid w:val="00A91BF1"/>
    <w:rsid w:val="00A91C37"/>
    <w:rsid w:val="00A93001"/>
    <w:rsid w:val="00A937AC"/>
    <w:rsid w:val="00A93825"/>
    <w:rsid w:val="00A93EA1"/>
    <w:rsid w:val="00A941DF"/>
    <w:rsid w:val="00A946B9"/>
    <w:rsid w:val="00A947AC"/>
    <w:rsid w:val="00A947FF"/>
    <w:rsid w:val="00A94A08"/>
    <w:rsid w:val="00A94A3C"/>
    <w:rsid w:val="00A94D20"/>
    <w:rsid w:val="00A94DFF"/>
    <w:rsid w:val="00A952BD"/>
    <w:rsid w:val="00A95782"/>
    <w:rsid w:val="00A95CE5"/>
    <w:rsid w:val="00A9637E"/>
    <w:rsid w:val="00AA00E2"/>
    <w:rsid w:val="00AA0373"/>
    <w:rsid w:val="00AA09CB"/>
    <w:rsid w:val="00AA18F7"/>
    <w:rsid w:val="00AA19F4"/>
    <w:rsid w:val="00AA1AB4"/>
    <w:rsid w:val="00AA2B73"/>
    <w:rsid w:val="00AA39D1"/>
    <w:rsid w:val="00AA3C56"/>
    <w:rsid w:val="00AA3E63"/>
    <w:rsid w:val="00AA4961"/>
    <w:rsid w:val="00AA5C2E"/>
    <w:rsid w:val="00AA5E20"/>
    <w:rsid w:val="00AA62B1"/>
    <w:rsid w:val="00AA6C18"/>
    <w:rsid w:val="00AA6F22"/>
    <w:rsid w:val="00AA6F60"/>
    <w:rsid w:val="00AA7830"/>
    <w:rsid w:val="00AA7925"/>
    <w:rsid w:val="00AA7982"/>
    <w:rsid w:val="00AB0642"/>
    <w:rsid w:val="00AB0AB1"/>
    <w:rsid w:val="00AB0B4B"/>
    <w:rsid w:val="00AB0DD3"/>
    <w:rsid w:val="00AB1091"/>
    <w:rsid w:val="00AB1438"/>
    <w:rsid w:val="00AB1E3A"/>
    <w:rsid w:val="00AB237D"/>
    <w:rsid w:val="00AB2693"/>
    <w:rsid w:val="00AB2BAD"/>
    <w:rsid w:val="00AB33D3"/>
    <w:rsid w:val="00AB34CF"/>
    <w:rsid w:val="00AB357D"/>
    <w:rsid w:val="00AB374B"/>
    <w:rsid w:val="00AB38D6"/>
    <w:rsid w:val="00AB3C87"/>
    <w:rsid w:val="00AB48A2"/>
    <w:rsid w:val="00AB4AA7"/>
    <w:rsid w:val="00AB4BBB"/>
    <w:rsid w:val="00AB4CA1"/>
    <w:rsid w:val="00AB52AE"/>
    <w:rsid w:val="00AB6021"/>
    <w:rsid w:val="00AB62DA"/>
    <w:rsid w:val="00AB6C9A"/>
    <w:rsid w:val="00AB6E14"/>
    <w:rsid w:val="00AB70B2"/>
    <w:rsid w:val="00AB7875"/>
    <w:rsid w:val="00AB7DD4"/>
    <w:rsid w:val="00AC03C7"/>
    <w:rsid w:val="00AC0E47"/>
    <w:rsid w:val="00AC1113"/>
    <w:rsid w:val="00AC20A4"/>
    <w:rsid w:val="00AC283F"/>
    <w:rsid w:val="00AC413C"/>
    <w:rsid w:val="00AC41C1"/>
    <w:rsid w:val="00AC4568"/>
    <w:rsid w:val="00AC4A37"/>
    <w:rsid w:val="00AC5566"/>
    <w:rsid w:val="00AC5827"/>
    <w:rsid w:val="00AC5853"/>
    <w:rsid w:val="00AC5CC3"/>
    <w:rsid w:val="00AC69F0"/>
    <w:rsid w:val="00AC6AB4"/>
    <w:rsid w:val="00AC725A"/>
    <w:rsid w:val="00AC7CBC"/>
    <w:rsid w:val="00AC7DC4"/>
    <w:rsid w:val="00AD0371"/>
    <w:rsid w:val="00AD06A6"/>
    <w:rsid w:val="00AD0C31"/>
    <w:rsid w:val="00AD1734"/>
    <w:rsid w:val="00AD1D21"/>
    <w:rsid w:val="00AD23B8"/>
    <w:rsid w:val="00AD23F9"/>
    <w:rsid w:val="00AD26EE"/>
    <w:rsid w:val="00AD348F"/>
    <w:rsid w:val="00AD34B5"/>
    <w:rsid w:val="00AD4308"/>
    <w:rsid w:val="00AD47FA"/>
    <w:rsid w:val="00AD486C"/>
    <w:rsid w:val="00AD5075"/>
    <w:rsid w:val="00AD51D6"/>
    <w:rsid w:val="00AD53AD"/>
    <w:rsid w:val="00AD5431"/>
    <w:rsid w:val="00AD597B"/>
    <w:rsid w:val="00AD5DE9"/>
    <w:rsid w:val="00AD61E0"/>
    <w:rsid w:val="00AD62D5"/>
    <w:rsid w:val="00AD652D"/>
    <w:rsid w:val="00AD7000"/>
    <w:rsid w:val="00AD7141"/>
    <w:rsid w:val="00AD7244"/>
    <w:rsid w:val="00AD7583"/>
    <w:rsid w:val="00AD75EA"/>
    <w:rsid w:val="00AE03D8"/>
    <w:rsid w:val="00AE0FF6"/>
    <w:rsid w:val="00AE1093"/>
    <w:rsid w:val="00AE22DD"/>
    <w:rsid w:val="00AE2470"/>
    <w:rsid w:val="00AE316E"/>
    <w:rsid w:val="00AE3324"/>
    <w:rsid w:val="00AE34A2"/>
    <w:rsid w:val="00AE39E5"/>
    <w:rsid w:val="00AE3B45"/>
    <w:rsid w:val="00AE4124"/>
    <w:rsid w:val="00AE4CAA"/>
    <w:rsid w:val="00AE5804"/>
    <w:rsid w:val="00AE628D"/>
    <w:rsid w:val="00AE6627"/>
    <w:rsid w:val="00AE6811"/>
    <w:rsid w:val="00AE7249"/>
    <w:rsid w:val="00AE72E4"/>
    <w:rsid w:val="00AE7A09"/>
    <w:rsid w:val="00AE7A5F"/>
    <w:rsid w:val="00AF1151"/>
    <w:rsid w:val="00AF16D5"/>
    <w:rsid w:val="00AF228A"/>
    <w:rsid w:val="00AF230A"/>
    <w:rsid w:val="00AF30AD"/>
    <w:rsid w:val="00AF3708"/>
    <w:rsid w:val="00AF40B2"/>
    <w:rsid w:val="00AF460A"/>
    <w:rsid w:val="00AF4634"/>
    <w:rsid w:val="00AF5128"/>
    <w:rsid w:val="00AF56B1"/>
    <w:rsid w:val="00AF59F6"/>
    <w:rsid w:val="00AF5EE5"/>
    <w:rsid w:val="00AF5F68"/>
    <w:rsid w:val="00AF60A3"/>
    <w:rsid w:val="00AF6441"/>
    <w:rsid w:val="00AF7182"/>
    <w:rsid w:val="00B00186"/>
    <w:rsid w:val="00B00671"/>
    <w:rsid w:val="00B00770"/>
    <w:rsid w:val="00B008A1"/>
    <w:rsid w:val="00B00B80"/>
    <w:rsid w:val="00B0178D"/>
    <w:rsid w:val="00B024CE"/>
    <w:rsid w:val="00B02F0D"/>
    <w:rsid w:val="00B02F0F"/>
    <w:rsid w:val="00B032CC"/>
    <w:rsid w:val="00B032FA"/>
    <w:rsid w:val="00B04ABA"/>
    <w:rsid w:val="00B04E4F"/>
    <w:rsid w:val="00B055F5"/>
    <w:rsid w:val="00B06598"/>
    <w:rsid w:val="00B06A45"/>
    <w:rsid w:val="00B06E21"/>
    <w:rsid w:val="00B0718F"/>
    <w:rsid w:val="00B0735E"/>
    <w:rsid w:val="00B078B6"/>
    <w:rsid w:val="00B07916"/>
    <w:rsid w:val="00B10698"/>
    <w:rsid w:val="00B1075F"/>
    <w:rsid w:val="00B10D17"/>
    <w:rsid w:val="00B110E9"/>
    <w:rsid w:val="00B11131"/>
    <w:rsid w:val="00B1119B"/>
    <w:rsid w:val="00B115B9"/>
    <w:rsid w:val="00B117D6"/>
    <w:rsid w:val="00B1182B"/>
    <w:rsid w:val="00B11B95"/>
    <w:rsid w:val="00B11F30"/>
    <w:rsid w:val="00B12776"/>
    <w:rsid w:val="00B12FE9"/>
    <w:rsid w:val="00B12FED"/>
    <w:rsid w:val="00B14054"/>
    <w:rsid w:val="00B144B5"/>
    <w:rsid w:val="00B14909"/>
    <w:rsid w:val="00B14FFE"/>
    <w:rsid w:val="00B15648"/>
    <w:rsid w:val="00B156C4"/>
    <w:rsid w:val="00B157D4"/>
    <w:rsid w:val="00B15863"/>
    <w:rsid w:val="00B15AF6"/>
    <w:rsid w:val="00B1629F"/>
    <w:rsid w:val="00B16DCF"/>
    <w:rsid w:val="00B16E4C"/>
    <w:rsid w:val="00B1746E"/>
    <w:rsid w:val="00B174E4"/>
    <w:rsid w:val="00B201C9"/>
    <w:rsid w:val="00B203F8"/>
    <w:rsid w:val="00B20506"/>
    <w:rsid w:val="00B20865"/>
    <w:rsid w:val="00B20E5A"/>
    <w:rsid w:val="00B2147E"/>
    <w:rsid w:val="00B21834"/>
    <w:rsid w:val="00B21D5B"/>
    <w:rsid w:val="00B224E8"/>
    <w:rsid w:val="00B225A3"/>
    <w:rsid w:val="00B22E11"/>
    <w:rsid w:val="00B22E2C"/>
    <w:rsid w:val="00B23894"/>
    <w:rsid w:val="00B24547"/>
    <w:rsid w:val="00B24794"/>
    <w:rsid w:val="00B2479D"/>
    <w:rsid w:val="00B25D44"/>
    <w:rsid w:val="00B2617F"/>
    <w:rsid w:val="00B26D50"/>
    <w:rsid w:val="00B30309"/>
    <w:rsid w:val="00B306D9"/>
    <w:rsid w:val="00B30B9B"/>
    <w:rsid w:val="00B30C40"/>
    <w:rsid w:val="00B31511"/>
    <w:rsid w:val="00B31D8C"/>
    <w:rsid w:val="00B33736"/>
    <w:rsid w:val="00B3385B"/>
    <w:rsid w:val="00B33992"/>
    <w:rsid w:val="00B33BBB"/>
    <w:rsid w:val="00B348D4"/>
    <w:rsid w:val="00B34DE1"/>
    <w:rsid w:val="00B34F16"/>
    <w:rsid w:val="00B3555E"/>
    <w:rsid w:val="00B3576B"/>
    <w:rsid w:val="00B3577B"/>
    <w:rsid w:val="00B35C06"/>
    <w:rsid w:val="00B35C2E"/>
    <w:rsid w:val="00B35FA6"/>
    <w:rsid w:val="00B36282"/>
    <w:rsid w:val="00B36842"/>
    <w:rsid w:val="00B36B74"/>
    <w:rsid w:val="00B36C3B"/>
    <w:rsid w:val="00B37155"/>
    <w:rsid w:val="00B379F8"/>
    <w:rsid w:val="00B4034B"/>
    <w:rsid w:val="00B41784"/>
    <w:rsid w:val="00B41C3B"/>
    <w:rsid w:val="00B41F2E"/>
    <w:rsid w:val="00B423C5"/>
    <w:rsid w:val="00B42490"/>
    <w:rsid w:val="00B42556"/>
    <w:rsid w:val="00B42849"/>
    <w:rsid w:val="00B4289F"/>
    <w:rsid w:val="00B434BB"/>
    <w:rsid w:val="00B4385B"/>
    <w:rsid w:val="00B440E1"/>
    <w:rsid w:val="00B44729"/>
    <w:rsid w:val="00B45039"/>
    <w:rsid w:val="00B45545"/>
    <w:rsid w:val="00B45B3D"/>
    <w:rsid w:val="00B4647E"/>
    <w:rsid w:val="00B46851"/>
    <w:rsid w:val="00B46A1B"/>
    <w:rsid w:val="00B470D8"/>
    <w:rsid w:val="00B47121"/>
    <w:rsid w:val="00B476F0"/>
    <w:rsid w:val="00B47A04"/>
    <w:rsid w:val="00B47C45"/>
    <w:rsid w:val="00B47D8A"/>
    <w:rsid w:val="00B50358"/>
    <w:rsid w:val="00B50923"/>
    <w:rsid w:val="00B5179B"/>
    <w:rsid w:val="00B519DD"/>
    <w:rsid w:val="00B5201F"/>
    <w:rsid w:val="00B531CB"/>
    <w:rsid w:val="00B5368C"/>
    <w:rsid w:val="00B54649"/>
    <w:rsid w:val="00B54A57"/>
    <w:rsid w:val="00B551E1"/>
    <w:rsid w:val="00B555DC"/>
    <w:rsid w:val="00B556F7"/>
    <w:rsid w:val="00B55BD9"/>
    <w:rsid w:val="00B573F3"/>
    <w:rsid w:val="00B575D8"/>
    <w:rsid w:val="00B60004"/>
    <w:rsid w:val="00B60395"/>
    <w:rsid w:val="00B605BE"/>
    <w:rsid w:val="00B60B4C"/>
    <w:rsid w:val="00B60F5D"/>
    <w:rsid w:val="00B614D0"/>
    <w:rsid w:val="00B62129"/>
    <w:rsid w:val="00B6267E"/>
    <w:rsid w:val="00B626EB"/>
    <w:rsid w:val="00B62AD2"/>
    <w:rsid w:val="00B62C45"/>
    <w:rsid w:val="00B639D7"/>
    <w:rsid w:val="00B63C61"/>
    <w:rsid w:val="00B63F93"/>
    <w:rsid w:val="00B666F8"/>
    <w:rsid w:val="00B67193"/>
    <w:rsid w:val="00B67269"/>
    <w:rsid w:val="00B6798D"/>
    <w:rsid w:val="00B67A20"/>
    <w:rsid w:val="00B67C45"/>
    <w:rsid w:val="00B67E0A"/>
    <w:rsid w:val="00B70217"/>
    <w:rsid w:val="00B70290"/>
    <w:rsid w:val="00B70917"/>
    <w:rsid w:val="00B7091D"/>
    <w:rsid w:val="00B70FD3"/>
    <w:rsid w:val="00B71474"/>
    <w:rsid w:val="00B7232D"/>
    <w:rsid w:val="00B72822"/>
    <w:rsid w:val="00B72B73"/>
    <w:rsid w:val="00B72F99"/>
    <w:rsid w:val="00B731C5"/>
    <w:rsid w:val="00B73374"/>
    <w:rsid w:val="00B7389E"/>
    <w:rsid w:val="00B73A0B"/>
    <w:rsid w:val="00B73D85"/>
    <w:rsid w:val="00B742EE"/>
    <w:rsid w:val="00B74A1A"/>
    <w:rsid w:val="00B74CF5"/>
    <w:rsid w:val="00B74E3B"/>
    <w:rsid w:val="00B750A8"/>
    <w:rsid w:val="00B75644"/>
    <w:rsid w:val="00B759CB"/>
    <w:rsid w:val="00B75B4C"/>
    <w:rsid w:val="00B75C88"/>
    <w:rsid w:val="00B76240"/>
    <w:rsid w:val="00B76BD6"/>
    <w:rsid w:val="00B76F07"/>
    <w:rsid w:val="00B779CA"/>
    <w:rsid w:val="00B77E1B"/>
    <w:rsid w:val="00B80043"/>
    <w:rsid w:val="00B80684"/>
    <w:rsid w:val="00B807D9"/>
    <w:rsid w:val="00B8088D"/>
    <w:rsid w:val="00B80E64"/>
    <w:rsid w:val="00B8172F"/>
    <w:rsid w:val="00B81B97"/>
    <w:rsid w:val="00B8268F"/>
    <w:rsid w:val="00B8285C"/>
    <w:rsid w:val="00B82D5A"/>
    <w:rsid w:val="00B82E2F"/>
    <w:rsid w:val="00B83660"/>
    <w:rsid w:val="00B8376C"/>
    <w:rsid w:val="00B83B6E"/>
    <w:rsid w:val="00B83C66"/>
    <w:rsid w:val="00B83F0A"/>
    <w:rsid w:val="00B83F58"/>
    <w:rsid w:val="00B84A61"/>
    <w:rsid w:val="00B84C6E"/>
    <w:rsid w:val="00B8550A"/>
    <w:rsid w:val="00B858D4"/>
    <w:rsid w:val="00B859A8"/>
    <w:rsid w:val="00B85CB0"/>
    <w:rsid w:val="00B8612F"/>
    <w:rsid w:val="00B86FD9"/>
    <w:rsid w:val="00B87C5E"/>
    <w:rsid w:val="00B87F69"/>
    <w:rsid w:val="00B9055F"/>
    <w:rsid w:val="00B905DC"/>
    <w:rsid w:val="00B9070F"/>
    <w:rsid w:val="00B9091D"/>
    <w:rsid w:val="00B90A18"/>
    <w:rsid w:val="00B9108D"/>
    <w:rsid w:val="00B911AE"/>
    <w:rsid w:val="00B91329"/>
    <w:rsid w:val="00B91358"/>
    <w:rsid w:val="00B913C4"/>
    <w:rsid w:val="00B920E6"/>
    <w:rsid w:val="00B92F02"/>
    <w:rsid w:val="00B93354"/>
    <w:rsid w:val="00B941CA"/>
    <w:rsid w:val="00B94371"/>
    <w:rsid w:val="00B94A44"/>
    <w:rsid w:val="00B94AB3"/>
    <w:rsid w:val="00B94F8F"/>
    <w:rsid w:val="00B94FB8"/>
    <w:rsid w:val="00B9569F"/>
    <w:rsid w:val="00B9611A"/>
    <w:rsid w:val="00B966BD"/>
    <w:rsid w:val="00B96EAC"/>
    <w:rsid w:val="00B96F54"/>
    <w:rsid w:val="00B97AAF"/>
    <w:rsid w:val="00B97E6E"/>
    <w:rsid w:val="00B97E72"/>
    <w:rsid w:val="00BA095E"/>
    <w:rsid w:val="00BA0D29"/>
    <w:rsid w:val="00BA0D5D"/>
    <w:rsid w:val="00BA0E0A"/>
    <w:rsid w:val="00BA1C43"/>
    <w:rsid w:val="00BA1DEA"/>
    <w:rsid w:val="00BA2359"/>
    <w:rsid w:val="00BA296D"/>
    <w:rsid w:val="00BA2F11"/>
    <w:rsid w:val="00BA3B83"/>
    <w:rsid w:val="00BA4CC7"/>
    <w:rsid w:val="00BA4DAA"/>
    <w:rsid w:val="00BA4E40"/>
    <w:rsid w:val="00BA6629"/>
    <w:rsid w:val="00BA6931"/>
    <w:rsid w:val="00BA6C0B"/>
    <w:rsid w:val="00BA70A6"/>
    <w:rsid w:val="00BA7294"/>
    <w:rsid w:val="00BA7AC0"/>
    <w:rsid w:val="00BA7DCF"/>
    <w:rsid w:val="00BB08F2"/>
    <w:rsid w:val="00BB1D87"/>
    <w:rsid w:val="00BB204D"/>
    <w:rsid w:val="00BB239B"/>
    <w:rsid w:val="00BB23C4"/>
    <w:rsid w:val="00BB2502"/>
    <w:rsid w:val="00BB2780"/>
    <w:rsid w:val="00BB2803"/>
    <w:rsid w:val="00BB2FE5"/>
    <w:rsid w:val="00BB3646"/>
    <w:rsid w:val="00BB3FAE"/>
    <w:rsid w:val="00BB469F"/>
    <w:rsid w:val="00BB46E1"/>
    <w:rsid w:val="00BB4953"/>
    <w:rsid w:val="00BB4973"/>
    <w:rsid w:val="00BB4D86"/>
    <w:rsid w:val="00BB5699"/>
    <w:rsid w:val="00BB5B7A"/>
    <w:rsid w:val="00BB6245"/>
    <w:rsid w:val="00BB6281"/>
    <w:rsid w:val="00BB6A80"/>
    <w:rsid w:val="00BB6CD7"/>
    <w:rsid w:val="00BB7635"/>
    <w:rsid w:val="00BB7687"/>
    <w:rsid w:val="00BB7716"/>
    <w:rsid w:val="00BB7D27"/>
    <w:rsid w:val="00BC0DF9"/>
    <w:rsid w:val="00BC1845"/>
    <w:rsid w:val="00BC25EB"/>
    <w:rsid w:val="00BC2B3F"/>
    <w:rsid w:val="00BC325A"/>
    <w:rsid w:val="00BC327C"/>
    <w:rsid w:val="00BC32E7"/>
    <w:rsid w:val="00BC353E"/>
    <w:rsid w:val="00BC3D90"/>
    <w:rsid w:val="00BC3F54"/>
    <w:rsid w:val="00BC3FAD"/>
    <w:rsid w:val="00BC42ED"/>
    <w:rsid w:val="00BC49AE"/>
    <w:rsid w:val="00BC4F04"/>
    <w:rsid w:val="00BC5C88"/>
    <w:rsid w:val="00BC641F"/>
    <w:rsid w:val="00BC6B23"/>
    <w:rsid w:val="00BC7556"/>
    <w:rsid w:val="00BC76CC"/>
    <w:rsid w:val="00BD00BD"/>
    <w:rsid w:val="00BD01F5"/>
    <w:rsid w:val="00BD0F49"/>
    <w:rsid w:val="00BD0F80"/>
    <w:rsid w:val="00BD1A8A"/>
    <w:rsid w:val="00BD20A5"/>
    <w:rsid w:val="00BD228A"/>
    <w:rsid w:val="00BD2454"/>
    <w:rsid w:val="00BD269E"/>
    <w:rsid w:val="00BD2B39"/>
    <w:rsid w:val="00BD3221"/>
    <w:rsid w:val="00BD3358"/>
    <w:rsid w:val="00BD44F3"/>
    <w:rsid w:val="00BD49B5"/>
    <w:rsid w:val="00BD5A56"/>
    <w:rsid w:val="00BD6547"/>
    <w:rsid w:val="00BD66D1"/>
    <w:rsid w:val="00BD6849"/>
    <w:rsid w:val="00BD6E95"/>
    <w:rsid w:val="00BD7F47"/>
    <w:rsid w:val="00BE0345"/>
    <w:rsid w:val="00BE0701"/>
    <w:rsid w:val="00BE0FAE"/>
    <w:rsid w:val="00BE1004"/>
    <w:rsid w:val="00BE18C6"/>
    <w:rsid w:val="00BE24DC"/>
    <w:rsid w:val="00BE25DC"/>
    <w:rsid w:val="00BE27E9"/>
    <w:rsid w:val="00BE30E5"/>
    <w:rsid w:val="00BE3373"/>
    <w:rsid w:val="00BE3C51"/>
    <w:rsid w:val="00BE3E76"/>
    <w:rsid w:val="00BE43C2"/>
    <w:rsid w:val="00BE441C"/>
    <w:rsid w:val="00BE4A1C"/>
    <w:rsid w:val="00BE4BD2"/>
    <w:rsid w:val="00BE4DB3"/>
    <w:rsid w:val="00BE559B"/>
    <w:rsid w:val="00BE5BC7"/>
    <w:rsid w:val="00BE64D0"/>
    <w:rsid w:val="00BE665F"/>
    <w:rsid w:val="00BE724F"/>
    <w:rsid w:val="00BE73C6"/>
    <w:rsid w:val="00BE7434"/>
    <w:rsid w:val="00BE7E0E"/>
    <w:rsid w:val="00BE7FE6"/>
    <w:rsid w:val="00BF044E"/>
    <w:rsid w:val="00BF079F"/>
    <w:rsid w:val="00BF0C3B"/>
    <w:rsid w:val="00BF1143"/>
    <w:rsid w:val="00BF1A98"/>
    <w:rsid w:val="00BF1D7A"/>
    <w:rsid w:val="00BF1E8A"/>
    <w:rsid w:val="00BF203D"/>
    <w:rsid w:val="00BF2254"/>
    <w:rsid w:val="00BF2384"/>
    <w:rsid w:val="00BF3263"/>
    <w:rsid w:val="00BF38E8"/>
    <w:rsid w:val="00BF3BD1"/>
    <w:rsid w:val="00BF3CD3"/>
    <w:rsid w:val="00BF43B3"/>
    <w:rsid w:val="00BF44F8"/>
    <w:rsid w:val="00BF51B6"/>
    <w:rsid w:val="00BF5396"/>
    <w:rsid w:val="00BF63D6"/>
    <w:rsid w:val="00BF6589"/>
    <w:rsid w:val="00BF65B1"/>
    <w:rsid w:val="00BF66CB"/>
    <w:rsid w:val="00BF71A8"/>
    <w:rsid w:val="00BF767C"/>
    <w:rsid w:val="00BF7764"/>
    <w:rsid w:val="00BF7CEC"/>
    <w:rsid w:val="00C003D6"/>
    <w:rsid w:val="00C0145C"/>
    <w:rsid w:val="00C02C71"/>
    <w:rsid w:val="00C03B98"/>
    <w:rsid w:val="00C03CE2"/>
    <w:rsid w:val="00C03D17"/>
    <w:rsid w:val="00C03DC4"/>
    <w:rsid w:val="00C04301"/>
    <w:rsid w:val="00C04333"/>
    <w:rsid w:val="00C0495C"/>
    <w:rsid w:val="00C049F1"/>
    <w:rsid w:val="00C04BDE"/>
    <w:rsid w:val="00C05208"/>
    <w:rsid w:val="00C0537E"/>
    <w:rsid w:val="00C0542B"/>
    <w:rsid w:val="00C05D13"/>
    <w:rsid w:val="00C06627"/>
    <w:rsid w:val="00C0697B"/>
    <w:rsid w:val="00C069F4"/>
    <w:rsid w:val="00C06DFD"/>
    <w:rsid w:val="00C07B66"/>
    <w:rsid w:val="00C07B8A"/>
    <w:rsid w:val="00C07F4E"/>
    <w:rsid w:val="00C07FD5"/>
    <w:rsid w:val="00C106B6"/>
    <w:rsid w:val="00C1083F"/>
    <w:rsid w:val="00C10950"/>
    <w:rsid w:val="00C10E88"/>
    <w:rsid w:val="00C11042"/>
    <w:rsid w:val="00C126A6"/>
    <w:rsid w:val="00C1307F"/>
    <w:rsid w:val="00C131BA"/>
    <w:rsid w:val="00C132E5"/>
    <w:rsid w:val="00C138CE"/>
    <w:rsid w:val="00C13A53"/>
    <w:rsid w:val="00C13A6B"/>
    <w:rsid w:val="00C13D15"/>
    <w:rsid w:val="00C13F81"/>
    <w:rsid w:val="00C1444A"/>
    <w:rsid w:val="00C15753"/>
    <w:rsid w:val="00C16831"/>
    <w:rsid w:val="00C168A2"/>
    <w:rsid w:val="00C17725"/>
    <w:rsid w:val="00C17AC5"/>
    <w:rsid w:val="00C205A5"/>
    <w:rsid w:val="00C20D84"/>
    <w:rsid w:val="00C211E3"/>
    <w:rsid w:val="00C21F00"/>
    <w:rsid w:val="00C22F0B"/>
    <w:rsid w:val="00C237BE"/>
    <w:rsid w:val="00C244CB"/>
    <w:rsid w:val="00C25DBC"/>
    <w:rsid w:val="00C25F7B"/>
    <w:rsid w:val="00C268D3"/>
    <w:rsid w:val="00C276AE"/>
    <w:rsid w:val="00C30127"/>
    <w:rsid w:val="00C3074F"/>
    <w:rsid w:val="00C308EC"/>
    <w:rsid w:val="00C312A9"/>
    <w:rsid w:val="00C313CC"/>
    <w:rsid w:val="00C317D7"/>
    <w:rsid w:val="00C31807"/>
    <w:rsid w:val="00C31FF9"/>
    <w:rsid w:val="00C32446"/>
    <w:rsid w:val="00C32453"/>
    <w:rsid w:val="00C33144"/>
    <w:rsid w:val="00C332E4"/>
    <w:rsid w:val="00C33C55"/>
    <w:rsid w:val="00C341C3"/>
    <w:rsid w:val="00C34242"/>
    <w:rsid w:val="00C3475E"/>
    <w:rsid w:val="00C356C9"/>
    <w:rsid w:val="00C35B25"/>
    <w:rsid w:val="00C36485"/>
    <w:rsid w:val="00C367F8"/>
    <w:rsid w:val="00C36C2D"/>
    <w:rsid w:val="00C36C9E"/>
    <w:rsid w:val="00C37554"/>
    <w:rsid w:val="00C37771"/>
    <w:rsid w:val="00C40080"/>
    <w:rsid w:val="00C40882"/>
    <w:rsid w:val="00C411EB"/>
    <w:rsid w:val="00C41457"/>
    <w:rsid w:val="00C419F5"/>
    <w:rsid w:val="00C41AB0"/>
    <w:rsid w:val="00C41AC7"/>
    <w:rsid w:val="00C41BE3"/>
    <w:rsid w:val="00C4215C"/>
    <w:rsid w:val="00C423AF"/>
    <w:rsid w:val="00C423D4"/>
    <w:rsid w:val="00C4292B"/>
    <w:rsid w:val="00C42C67"/>
    <w:rsid w:val="00C42E72"/>
    <w:rsid w:val="00C43734"/>
    <w:rsid w:val="00C4383C"/>
    <w:rsid w:val="00C43AD9"/>
    <w:rsid w:val="00C43C5E"/>
    <w:rsid w:val="00C448D1"/>
    <w:rsid w:val="00C44910"/>
    <w:rsid w:val="00C44F4D"/>
    <w:rsid w:val="00C45716"/>
    <w:rsid w:val="00C45D5F"/>
    <w:rsid w:val="00C46303"/>
    <w:rsid w:val="00C467F9"/>
    <w:rsid w:val="00C46DBE"/>
    <w:rsid w:val="00C47A60"/>
    <w:rsid w:val="00C47D8B"/>
    <w:rsid w:val="00C50A09"/>
    <w:rsid w:val="00C50AB2"/>
    <w:rsid w:val="00C51231"/>
    <w:rsid w:val="00C5130B"/>
    <w:rsid w:val="00C52551"/>
    <w:rsid w:val="00C528CA"/>
    <w:rsid w:val="00C52AAB"/>
    <w:rsid w:val="00C53836"/>
    <w:rsid w:val="00C53B54"/>
    <w:rsid w:val="00C54A55"/>
    <w:rsid w:val="00C5555E"/>
    <w:rsid w:val="00C55DCB"/>
    <w:rsid w:val="00C55FE1"/>
    <w:rsid w:val="00C56182"/>
    <w:rsid w:val="00C56D81"/>
    <w:rsid w:val="00C57405"/>
    <w:rsid w:val="00C578E4"/>
    <w:rsid w:val="00C57CB8"/>
    <w:rsid w:val="00C60122"/>
    <w:rsid w:val="00C605D4"/>
    <w:rsid w:val="00C6134C"/>
    <w:rsid w:val="00C6136C"/>
    <w:rsid w:val="00C62048"/>
    <w:rsid w:val="00C62328"/>
    <w:rsid w:val="00C6285A"/>
    <w:rsid w:val="00C6310E"/>
    <w:rsid w:val="00C639DE"/>
    <w:rsid w:val="00C63E0D"/>
    <w:rsid w:val="00C63ED3"/>
    <w:rsid w:val="00C64706"/>
    <w:rsid w:val="00C658BC"/>
    <w:rsid w:val="00C663C6"/>
    <w:rsid w:val="00C6728A"/>
    <w:rsid w:val="00C67325"/>
    <w:rsid w:val="00C6747C"/>
    <w:rsid w:val="00C67D28"/>
    <w:rsid w:val="00C70352"/>
    <w:rsid w:val="00C705B2"/>
    <w:rsid w:val="00C70869"/>
    <w:rsid w:val="00C70DB3"/>
    <w:rsid w:val="00C70FE7"/>
    <w:rsid w:val="00C7126F"/>
    <w:rsid w:val="00C7147D"/>
    <w:rsid w:val="00C7194F"/>
    <w:rsid w:val="00C71DF6"/>
    <w:rsid w:val="00C72ADE"/>
    <w:rsid w:val="00C741DC"/>
    <w:rsid w:val="00C74426"/>
    <w:rsid w:val="00C74437"/>
    <w:rsid w:val="00C75A05"/>
    <w:rsid w:val="00C75CA0"/>
    <w:rsid w:val="00C75D71"/>
    <w:rsid w:val="00C763A4"/>
    <w:rsid w:val="00C76847"/>
    <w:rsid w:val="00C76A58"/>
    <w:rsid w:val="00C7745B"/>
    <w:rsid w:val="00C7764E"/>
    <w:rsid w:val="00C7767C"/>
    <w:rsid w:val="00C7797C"/>
    <w:rsid w:val="00C77E2E"/>
    <w:rsid w:val="00C801EA"/>
    <w:rsid w:val="00C803E8"/>
    <w:rsid w:val="00C808FD"/>
    <w:rsid w:val="00C80E98"/>
    <w:rsid w:val="00C8130B"/>
    <w:rsid w:val="00C81791"/>
    <w:rsid w:val="00C817A9"/>
    <w:rsid w:val="00C81EFD"/>
    <w:rsid w:val="00C82677"/>
    <w:rsid w:val="00C82690"/>
    <w:rsid w:val="00C82A1A"/>
    <w:rsid w:val="00C82A2F"/>
    <w:rsid w:val="00C82A66"/>
    <w:rsid w:val="00C82C94"/>
    <w:rsid w:val="00C82EB2"/>
    <w:rsid w:val="00C833C8"/>
    <w:rsid w:val="00C83494"/>
    <w:rsid w:val="00C8364A"/>
    <w:rsid w:val="00C8403D"/>
    <w:rsid w:val="00C84485"/>
    <w:rsid w:val="00C84924"/>
    <w:rsid w:val="00C84956"/>
    <w:rsid w:val="00C84FE1"/>
    <w:rsid w:val="00C8545E"/>
    <w:rsid w:val="00C85550"/>
    <w:rsid w:val="00C855C6"/>
    <w:rsid w:val="00C85797"/>
    <w:rsid w:val="00C85DCE"/>
    <w:rsid w:val="00C861C4"/>
    <w:rsid w:val="00C86894"/>
    <w:rsid w:val="00C8715A"/>
    <w:rsid w:val="00C87C28"/>
    <w:rsid w:val="00C87DC1"/>
    <w:rsid w:val="00C87E5F"/>
    <w:rsid w:val="00C90C36"/>
    <w:rsid w:val="00C9125B"/>
    <w:rsid w:val="00C913F0"/>
    <w:rsid w:val="00C9145C"/>
    <w:rsid w:val="00C91472"/>
    <w:rsid w:val="00C917C2"/>
    <w:rsid w:val="00C91A10"/>
    <w:rsid w:val="00C9296A"/>
    <w:rsid w:val="00C9306E"/>
    <w:rsid w:val="00C9319B"/>
    <w:rsid w:val="00C931E1"/>
    <w:rsid w:val="00C93A0B"/>
    <w:rsid w:val="00C93D67"/>
    <w:rsid w:val="00C93F8F"/>
    <w:rsid w:val="00C948F4"/>
    <w:rsid w:val="00C94E66"/>
    <w:rsid w:val="00C95011"/>
    <w:rsid w:val="00C95081"/>
    <w:rsid w:val="00C9584B"/>
    <w:rsid w:val="00C95C0D"/>
    <w:rsid w:val="00C968F7"/>
    <w:rsid w:val="00C96E64"/>
    <w:rsid w:val="00C972A8"/>
    <w:rsid w:val="00C97506"/>
    <w:rsid w:val="00C97B13"/>
    <w:rsid w:val="00CA076E"/>
    <w:rsid w:val="00CA0819"/>
    <w:rsid w:val="00CA089F"/>
    <w:rsid w:val="00CA0DEC"/>
    <w:rsid w:val="00CA1236"/>
    <w:rsid w:val="00CA1512"/>
    <w:rsid w:val="00CA1937"/>
    <w:rsid w:val="00CA2906"/>
    <w:rsid w:val="00CA2DC1"/>
    <w:rsid w:val="00CA30BF"/>
    <w:rsid w:val="00CA319E"/>
    <w:rsid w:val="00CA36EA"/>
    <w:rsid w:val="00CA3CD8"/>
    <w:rsid w:val="00CA4121"/>
    <w:rsid w:val="00CA4581"/>
    <w:rsid w:val="00CA4DFA"/>
    <w:rsid w:val="00CA4E30"/>
    <w:rsid w:val="00CA4F69"/>
    <w:rsid w:val="00CA5226"/>
    <w:rsid w:val="00CA5D73"/>
    <w:rsid w:val="00CA66DC"/>
    <w:rsid w:val="00CA6BC5"/>
    <w:rsid w:val="00CA6D4C"/>
    <w:rsid w:val="00CA75ED"/>
    <w:rsid w:val="00CA76B3"/>
    <w:rsid w:val="00CB0DD6"/>
    <w:rsid w:val="00CB2275"/>
    <w:rsid w:val="00CB280E"/>
    <w:rsid w:val="00CB28DC"/>
    <w:rsid w:val="00CB28F9"/>
    <w:rsid w:val="00CB2BCF"/>
    <w:rsid w:val="00CB2C0E"/>
    <w:rsid w:val="00CB31CA"/>
    <w:rsid w:val="00CB3361"/>
    <w:rsid w:val="00CB36DC"/>
    <w:rsid w:val="00CB3761"/>
    <w:rsid w:val="00CB3D63"/>
    <w:rsid w:val="00CB48B5"/>
    <w:rsid w:val="00CB548F"/>
    <w:rsid w:val="00CB6331"/>
    <w:rsid w:val="00CB6544"/>
    <w:rsid w:val="00CB69FB"/>
    <w:rsid w:val="00CB7827"/>
    <w:rsid w:val="00CC01E3"/>
    <w:rsid w:val="00CC0881"/>
    <w:rsid w:val="00CC0D03"/>
    <w:rsid w:val="00CC1612"/>
    <w:rsid w:val="00CC1614"/>
    <w:rsid w:val="00CC1BC7"/>
    <w:rsid w:val="00CC1F9A"/>
    <w:rsid w:val="00CC2042"/>
    <w:rsid w:val="00CC2EC1"/>
    <w:rsid w:val="00CC2F56"/>
    <w:rsid w:val="00CC37D2"/>
    <w:rsid w:val="00CC382D"/>
    <w:rsid w:val="00CC3DEF"/>
    <w:rsid w:val="00CC4511"/>
    <w:rsid w:val="00CC49C1"/>
    <w:rsid w:val="00CC4FB8"/>
    <w:rsid w:val="00CC533E"/>
    <w:rsid w:val="00CC56EF"/>
    <w:rsid w:val="00CC57C2"/>
    <w:rsid w:val="00CC58D7"/>
    <w:rsid w:val="00CC659A"/>
    <w:rsid w:val="00CC66B3"/>
    <w:rsid w:val="00CC680A"/>
    <w:rsid w:val="00CC6811"/>
    <w:rsid w:val="00CC72F7"/>
    <w:rsid w:val="00CC7ADC"/>
    <w:rsid w:val="00CC7F0F"/>
    <w:rsid w:val="00CD084F"/>
    <w:rsid w:val="00CD0E5D"/>
    <w:rsid w:val="00CD15FA"/>
    <w:rsid w:val="00CD17E9"/>
    <w:rsid w:val="00CD1969"/>
    <w:rsid w:val="00CD2337"/>
    <w:rsid w:val="00CD29DA"/>
    <w:rsid w:val="00CD2E4B"/>
    <w:rsid w:val="00CD2F61"/>
    <w:rsid w:val="00CD34F7"/>
    <w:rsid w:val="00CD3559"/>
    <w:rsid w:val="00CD46DC"/>
    <w:rsid w:val="00CD48A8"/>
    <w:rsid w:val="00CD4ACA"/>
    <w:rsid w:val="00CD4F79"/>
    <w:rsid w:val="00CD62F0"/>
    <w:rsid w:val="00CD633F"/>
    <w:rsid w:val="00CD6CBE"/>
    <w:rsid w:val="00CD6EA5"/>
    <w:rsid w:val="00CD7A1A"/>
    <w:rsid w:val="00CD7ABF"/>
    <w:rsid w:val="00CD7B21"/>
    <w:rsid w:val="00CD7BD5"/>
    <w:rsid w:val="00CD7D9A"/>
    <w:rsid w:val="00CE10F8"/>
    <w:rsid w:val="00CE228E"/>
    <w:rsid w:val="00CE27E2"/>
    <w:rsid w:val="00CE2A8E"/>
    <w:rsid w:val="00CE2D27"/>
    <w:rsid w:val="00CE2F2E"/>
    <w:rsid w:val="00CE3727"/>
    <w:rsid w:val="00CE384A"/>
    <w:rsid w:val="00CE3ABE"/>
    <w:rsid w:val="00CE4124"/>
    <w:rsid w:val="00CE421F"/>
    <w:rsid w:val="00CE50A9"/>
    <w:rsid w:val="00CE5144"/>
    <w:rsid w:val="00CE53B6"/>
    <w:rsid w:val="00CE564C"/>
    <w:rsid w:val="00CE5C01"/>
    <w:rsid w:val="00CE620F"/>
    <w:rsid w:val="00CE723E"/>
    <w:rsid w:val="00CE7A1C"/>
    <w:rsid w:val="00CF0C76"/>
    <w:rsid w:val="00CF0F1F"/>
    <w:rsid w:val="00CF10DF"/>
    <w:rsid w:val="00CF1542"/>
    <w:rsid w:val="00CF2D9D"/>
    <w:rsid w:val="00CF3F7C"/>
    <w:rsid w:val="00CF4440"/>
    <w:rsid w:val="00CF4556"/>
    <w:rsid w:val="00CF4872"/>
    <w:rsid w:val="00CF4C37"/>
    <w:rsid w:val="00CF505C"/>
    <w:rsid w:val="00CF55B4"/>
    <w:rsid w:val="00CF5C91"/>
    <w:rsid w:val="00CF5E51"/>
    <w:rsid w:val="00CF5EED"/>
    <w:rsid w:val="00CF647E"/>
    <w:rsid w:val="00CF69D7"/>
    <w:rsid w:val="00CF6C5D"/>
    <w:rsid w:val="00CF7152"/>
    <w:rsid w:val="00CF7A79"/>
    <w:rsid w:val="00CF7B98"/>
    <w:rsid w:val="00D0047B"/>
    <w:rsid w:val="00D00EF6"/>
    <w:rsid w:val="00D01297"/>
    <w:rsid w:val="00D01A24"/>
    <w:rsid w:val="00D01DF1"/>
    <w:rsid w:val="00D022A3"/>
    <w:rsid w:val="00D0245F"/>
    <w:rsid w:val="00D02BE1"/>
    <w:rsid w:val="00D03E55"/>
    <w:rsid w:val="00D04CD8"/>
    <w:rsid w:val="00D04DEA"/>
    <w:rsid w:val="00D054D0"/>
    <w:rsid w:val="00D05841"/>
    <w:rsid w:val="00D05A6F"/>
    <w:rsid w:val="00D05EB5"/>
    <w:rsid w:val="00D063E2"/>
    <w:rsid w:val="00D064C4"/>
    <w:rsid w:val="00D0653D"/>
    <w:rsid w:val="00D067F5"/>
    <w:rsid w:val="00D0733D"/>
    <w:rsid w:val="00D0784C"/>
    <w:rsid w:val="00D07B94"/>
    <w:rsid w:val="00D07DCF"/>
    <w:rsid w:val="00D10032"/>
    <w:rsid w:val="00D101E9"/>
    <w:rsid w:val="00D11870"/>
    <w:rsid w:val="00D1193C"/>
    <w:rsid w:val="00D11A09"/>
    <w:rsid w:val="00D11D94"/>
    <w:rsid w:val="00D12917"/>
    <w:rsid w:val="00D12E02"/>
    <w:rsid w:val="00D13810"/>
    <w:rsid w:val="00D1404F"/>
    <w:rsid w:val="00D14080"/>
    <w:rsid w:val="00D1433E"/>
    <w:rsid w:val="00D147DF"/>
    <w:rsid w:val="00D14DCE"/>
    <w:rsid w:val="00D15170"/>
    <w:rsid w:val="00D15C3E"/>
    <w:rsid w:val="00D162E9"/>
    <w:rsid w:val="00D174FF"/>
    <w:rsid w:val="00D17FFD"/>
    <w:rsid w:val="00D204F4"/>
    <w:rsid w:val="00D20770"/>
    <w:rsid w:val="00D207C2"/>
    <w:rsid w:val="00D20980"/>
    <w:rsid w:val="00D20CD4"/>
    <w:rsid w:val="00D2135A"/>
    <w:rsid w:val="00D21766"/>
    <w:rsid w:val="00D21815"/>
    <w:rsid w:val="00D2237F"/>
    <w:rsid w:val="00D22936"/>
    <w:rsid w:val="00D22E55"/>
    <w:rsid w:val="00D23920"/>
    <w:rsid w:val="00D23F1F"/>
    <w:rsid w:val="00D23F44"/>
    <w:rsid w:val="00D2408E"/>
    <w:rsid w:val="00D251BA"/>
    <w:rsid w:val="00D252E6"/>
    <w:rsid w:val="00D253C2"/>
    <w:rsid w:val="00D25748"/>
    <w:rsid w:val="00D25E79"/>
    <w:rsid w:val="00D265DE"/>
    <w:rsid w:val="00D268ED"/>
    <w:rsid w:val="00D26C69"/>
    <w:rsid w:val="00D27E17"/>
    <w:rsid w:val="00D30323"/>
    <w:rsid w:val="00D3043B"/>
    <w:rsid w:val="00D30907"/>
    <w:rsid w:val="00D30CB1"/>
    <w:rsid w:val="00D30D96"/>
    <w:rsid w:val="00D31028"/>
    <w:rsid w:val="00D31152"/>
    <w:rsid w:val="00D313B4"/>
    <w:rsid w:val="00D31992"/>
    <w:rsid w:val="00D31C13"/>
    <w:rsid w:val="00D31C7C"/>
    <w:rsid w:val="00D3277E"/>
    <w:rsid w:val="00D32AE3"/>
    <w:rsid w:val="00D32BB4"/>
    <w:rsid w:val="00D32BDB"/>
    <w:rsid w:val="00D330BE"/>
    <w:rsid w:val="00D33963"/>
    <w:rsid w:val="00D33B1E"/>
    <w:rsid w:val="00D349D4"/>
    <w:rsid w:val="00D34A49"/>
    <w:rsid w:val="00D35E10"/>
    <w:rsid w:val="00D362DC"/>
    <w:rsid w:val="00D36449"/>
    <w:rsid w:val="00D36518"/>
    <w:rsid w:val="00D36BD5"/>
    <w:rsid w:val="00D37554"/>
    <w:rsid w:val="00D37603"/>
    <w:rsid w:val="00D37928"/>
    <w:rsid w:val="00D401AF"/>
    <w:rsid w:val="00D40291"/>
    <w:rsid w:val="00D402AC"/>
    <w:rsid w:val="00D402CF"/>
    <w:rsid w:val="00D406A8"/>
    <w:rsid w:val="00D4082A"/>
    <w:rsid w:val="00D40877"/>
    <w:rsid w:val="00D4095D"/>
    <w:rsid w:val="00D413F3"/>
    <w:rsid w:val="00D414E8"/>
    <w:rsid w:val="00D419FB"/>
    <w:rsid w:val="00D41C42"/>
    <w:rsid w:val="00D41EDB"/>
    <w:rsid w:val="00D42C3E"/>
    <w:rsid w:val="00D42E57"/>
    <w:rsid w:val="00D43044"/>
    <w:rsid w:val="00D433C8"/>
    <w:rsid w:val="00D433DA"/>
    <w:rsid w:val="00D43421"/>
    <w:rsid w:val="00D43D1F"/>
    <w:rsid w:val="00D44449"/>
    <w:rsid w:val="00D44825"/>
    <w:rsid w:val="00D44BA4"/>
    <w:rsid w:val="00D44FA3"/>
    <w:rsid w:val="00D45774"/>
    <w:rsid w:val="00D4579D"/>
    <w:rsid w:val="00D470E9"/>
    <w:rsid w:val="00D472B5"/>
    <w:rsid w:val="00D474B0"/>
    <w:rsid w:val="00D476A2"/>
    <w:rsid w:val="00D478C1"/>
    <w:rsid w:val="00D47CB7"/>
    <w:rsid w:val="00D47D5E"/>
    <w:rsid w:val="00D5013A"/>
    <w:rsid w:val="00D5034A"/>
    <w:rsid w:val="00D509BF"/>
    <w:rsid w:val="00D50D6D"/>
    <w:rsid w:val="00D529B6"/>
    <w:rsid w:val="00D532F9"/>
    <w:rsid w:val="00D534B8"/>
    <w:rsid w:val="00D53E82"/>
    <w:rsid w:val="00D53FB1"/>
    <w:rsid w:val="00D545D9"/>
    <w:rsid w:val="00D54940"/>
    <w:rsid w:val="00D55175"/>
    <w:rsid w:val="00D57B8B"/>
    <w:rsid w:val="00D57ECC"/>
    <w:rsid w:val="00D57F7B"/>
    <w:rsid w:val="00D6039E"/>
    <w:rsid w:val="00D603F5"/>
    <w:rsid w:val="00D60EDE"/>
    <w:rsid w:val="00D60F83"/>
    <w:rsid w:val="00D61059"/>
    <w:rsid w:val="00D6140B"/>
    <w:rsid w:val="00D614F8"/>
    <w:rsid w:val="00D61C1C"/>
    <w:rsid w:val="00D61D62"/>
    <w:rsid w:val="00D61EF6"/>
    <w:rsid w:val="00D62279"/>
    <w:rsid w:val="00D629B7"/>
    <w:rsid w:val="00D62C5C"/>
    <w:rsid w:val="00D632B6"/>
    <w:rsid w:val="00D64638"/>
    <w:rsid w:val="00D64B64"/>
    <w:rsid w:val="00D650E5"/>
    <w:rsid w:val="00D656E4"/>
    <w:rsid w:val="00D66800"/>
    <w:rsid w:val="00D6764B"/>
    <w:rsid w:val="00D70576"/>
    <w:rsid w:val="00D70CB7"/>
    <w:rsid w:val="00D717CE"/>
    <w:rsid w:val="00D71972"/>
    <w:rsid w:val="00D722A2"/>
    <w:rsid w:val="00D72785"/>
    <w:rsid w:val="00D72A83"/>
    <w:rsid w:val="00D72B02"/>
    <w:rsid w:val="00D72CA3"/>
    <w:rsid w:val="00D73C13"/>
    <w:rsid w:val="00D742BE"/>
    <w:rsid w:val="00D742E9"/>
    <w:rsid w:val="00D747D0"/>
    <w:rsid w:val="00D753D0"/>
    <w:rsid w:val="00D759B8"/>
    <w:rsid w:val="00D76212"/>
    <w:rsid w:val="00D766D8"/>
    <w:rsid w:val="00D7694C"/>
    <w:rsid w:val="00D76D71"/>
    <w:rsid w:val="00D77290"/>
    <w:rsid w:val="00D77309"/>
    <w:rsid w:val="00D77F2F"/>
    <w:rsid w:val="00D802E6"/>
    <w:rsid w:val="00D80B5E"/>
    <w:rsid w:val="00D80CA5"/>
    <w:rsid w:val="00D80CBF"/>
    <w:rsid w:val="00D812F2"/>
    <w:rsid w:val="00D81FC4"/>
    <w:rsid w:val="00D826F4"/>
    <w:rsid w:val="00D82A6F"/>
    <w:rsid w:val="00D83029"/>
    <w:rsid w:val="00D8325D"/>
    <w:rsid w:val="00D84347"/>
    <w:rsid w:val="00D84CE2"/>
    <w:rsid w:val="00D85DC1"/>
    <w:rsid w:val="00D85E1C"/>
    <w:rsid w:val="00D85F32"/>
    <w:rsid w:val="00D875A3"/>
    <w:rsid w:val="00D87E38"/>
    <w:rsid w:val="00D90194"/>
    <w:rsid w:val="00D90400"/>
    <w:rsid w:val="00D913F9"/>
    <w:rsid w:val="00D91BA0"/>
    <w:rsid w:val="00D925F5"/>
    <w:rsid w:val="00D9303C"/>
    <w:rsid w:val="00D9306D"/>
    <w:rsid w:val="00D937C1"/>
    <w:rsid w:val="00D94052"/>
    <w:rsid w:val="00D94644"/>
    <w:rsid w:val="00D9474A"/>
    <w:rsid w:val="00D9483D"/>
    <w:rsid w:val="00D9498A"/>
    <w:rsid w:val="00D94B1F"/>
    <w:rsid w:val="00D9532F"/>
    <w:rsid w:val="00D9569A"/>
    <w:rsid w:val="00D95B98"/>
    <w:rsid w:val="00D95F59"/>
    <w:rsid w:val="00D96016"/>
    <w:rsid w:val="00D9632D"/>
    <w:rsid w:val="00D970A6"/>
    <w:rsid w:val="00D972F7"/>
    <w:rsid w:val="00D974E6"/>
    <w:rsid w:val="00D979B4"/>
    <w:rsid w:val="00DA02C1"/>
    <w:rsid w:val="00DA0C53"/>
    <w:rsid w:val="00DA0F91"/>
    <w:rsid w:val="00DA18B9"/>
    <w:rsid w:val="00DA1985"/>
    <w:rsid w:val="00DA19B7"/>
    <w:rsid w:val="00DA1AF8"/>
    <w:rsid w:val="00DA1B34"/>
    <w:rsid w:val="00DA22BA"/>
    <w:rsid w:val="00DA251A"/>
    <w:rsid w:val="00DA2DE0"/>
    <w:rsid w:val="00DA32C1"/>
    <w:rsid w:val="00DA3300"/>
    <w:rsid w:val="00DA3469"/>
    <w:rsid w:val="00DA36A9"/>
    <w:rsid w:val="00DA3BBA"/>
    <w:rsid w:val="00DA3D28"/>
    <w:rsid w:val="00DA3D6A"/>
    <w:rsid w:val="00DA3DF9"/>
    <w:rsid w:val="00DA3E7F"/>
    <w:rsid w:val="00DA5B01"/>
    <w:rsid w:val="00DA5D64"/>
    <w:rsid w:val="00DA6392"/>
    <w:rsid w:val="00DA6C32"/>
    <w:rsid w:val="00DA71D6"/>
    <w:rsid w:val="00DA77EE"/>
    <w:rsid w:val="00DA78BA"/>
    <w:rsid w:val="00DA7F20"/>
    <w:rsid w:val="00DA7FAD"/>
    <w:rsid w:val="00DB035C"/>
    <w:rsid w:val="00DB08FE"/>
    <w:rsid w:val="00DB10A4"/>
    <w:rsid w:val="00DB20B7"/>
    <w:rsid w:val="00DB2438"/>
    <w:rsid w:val="00DB2708"/>
    <w:rsid w:val="00DB2A82"/>
    <w:rsid w:val="00DB2B8B"/>
    <w:rsid w:val="00DB32E1"/>
    <w:rsid w:val="00DB3FF1"/>
    <w:rsid w:val="00DB4128"/>
    <w:rsid w:val="00DB4C7A"/>
    <w:rsid w:val="00DB5E86"/>
    <w:rsid w:val="00DB6885"/>
    <w:rsid w:val="00DB6F35"/>
    <w:rsid w:val="00DB72A0"/>
    <w:rsid w:val="00DB7420"/>
    <w:rsid w:val="00DB78DA"/>
    <w:rsid w:val="00DB7D83"/>
    <w:rsid w:val="00DC16E9"/>
    <w:rsid w:val="00DC18F0"/>
    <w:rsid w:val="00DC1B13"/>
    <w:rsid w:val="00DC212D"/>
    <w:rsid w:val="00DC236E"/>
    <w:rsid w:val="00DC2AF5"/>
    <w:rsid w:val="00DC2C40"/>
    <w:rsid w:val="00DC2D73"/>
    <w:rsid w:val="00DC415F"/>
    <w:rsid w:val="00DC4183"/>
    <w:rsid w:val="00DC43A1"/>
    <w:rsid w:val="00DC450C"/>
    <w:rsid w:val="00DC480E"/>
    <w:rsid w:val="00DC4833"/>
    <w:rsid w:val="00DC499E"/>
    <w:rsid w:val="00DC5195"/>
    <w:rsid w:val="00DC5C94"/>
    <w:rsid w:val="00DC6BAF"/>
    <w:rsid w:val="00DC6E03"/>
    <w:rsid w:val="00DC728D"/>
    <w:rsid w:val="00DC74DF"/>
    <w:rsid w:val="00DC782F"/>
    <w:rsid w:val="00DC7ED5"/>
    <w:rsid w:val="00DD0451"/>
    <w:rsid w:val="00DD0BDD"/>
    <w:rsid w:val="00DD1EA5"/>
    <w:rsid w:val="00DD23C8"/>
    <w:rsid w:val="00DD31C8"/>
    <w:rsid w:val="00DD41F9"/>
    <w:rsid w:val="00DD4AA6"/>
    <w:rsid w:val="00DD5073"/>
    <w:rsid w:val="00DD5455"/>
    <w:rsid w:val="00DD5659"/>
    <w:rsid w:val="00DD624C"/>
    <w:rsid w:val="00DD6638"/>
    <w:rsid w:val="00DD7035"/>
    <w:rsid w:val="00DD7063"/>
    <w:rsid w:val="00DD716E"/>
    <w:rsid w:val="00DD7A16"/>
    <w:rsid w:val="00DE01CC"/>
    <w:rsid w:val="00DE0731"/>
    <w:rsid w:val="00DE0BE9"/>
    <w:rsid w:val="00DE12DB"/>
    <w:rsid w:val="00DE1AAD"/>
    <w:rsid w:val="00DE1C39"/>
    <w:rsid w:val="00DE1E22"/>
    <w:rsid w:val="00DE2BC4"/>
    <w:rsid w:val="00DE2ED8"/>
    <w:rsid w:val="00DE3FC9"/>
    <w:rsid w:val="00DE41EB"/>
    <w:rsid w:val="00DE45F7"/>
    <w:rsid w:val="00DE47CE"/>
    <w:rsid w:val="00DE520C"/>
    <w:rsid w:val="00DE5421"/>
    <w:rsid w:val="00DE56FC"/>
    <w:rsid w:val="00DE575A"/>
    <w:rsid w:val="00DE60F4"/>
    <w:rsid w:val="00DE6680"/>
    <w:rsid w:val="00DE6E18"/>
    <w:rsid w:val="00DE6FC3"/>
    <w:rsid w:val="00DE73C7"/>
    <w:rsid w:val="00DE7EDB"/>
    <w:rsid w:val="00DF08CD"/>
    <w:rsid w:val="00DF0B7A"/>
    <w:rsid w:val="00DF167F"/>
    <w:rsid w:val="00DF16D7"/>
    <w:rsid w:val="00DF1BB2"/>
    <w:rsid w:val="00DF1F32"/>
    <w:rsid w:val="00DF25B0"/>
    <w:rsid w:val="00DF3641"/>
    <w:rsid w:val="00DF3E0F"/>
    <w:rsid w:val="00DF41CA"/>
    <w:rsid w:val="00DF43B6"/>
    <w:rsid w:val="00DF4621"/>
    <w:rsid w:val="00DF4E42"/>
    <w:rsid w:val="00DF5D99"/>
    <w:rsid w:val="00DF618C"/>
    <w:rsid w:val="00DF6190"/>
    <w:rsid w:val="00DF65EC"/>
    <w:rsid w:val="00DF7EA8"/>
    <w:rsid w:val="00DF7F4F"/>
    <w:rsid w:val="00DF7F5B"/>
    <w:rsid w:val="00E002DA"/>
    <w:rsid w:val="00E00480"/>
    <w:rsid w:val="00E00AA1"/>
    <w:rsid w:val="00E00F45"/>
    <w:rsid w:val="00E012E8"/>
    <w:rsid w:val="00E01CC4"/>
    <w:rsid w:val="00E0242D"/>
    <w:rsid w:val="00E02492"/>
    <w:rsid w:val="00E02D6A"/>
    <w:rsid w:val="00E02F94"/>
    <w:rsid w:val="00E03D6B"/>
    <w:rsid w:val="00E047BA"/>
    <w:rsid w:val="00E04DA7"/>
    <w:rsid w:val="00E062CC"/>
    <w:rsid w:val="00E0638E"/>
    <w:rsid w:val="00E073D8"/>
    <w:rsid w:val="00E0759A"/>
    <w:rsid w:val="00E07754"/>
    <w:rsid w:val="00E078CB"/>
    <w:rsid w:val="00E10E0D"/>
    <w:rsid w:val="00E10EBA"/>
    <w:rsid w:val="00E10FA0"/>
    <w:rsid w:val="00E118DA"/>
    <w:rsid w:val="00E11A9E"/>
    <w:rsid w:val="00E12A4C"/>
    <w:rsid w:val="00E12ADE"/>
    <w:rsid w:val="00E12D20"/>
    <w:rsid w:val="00E12EF0"/>
    <w:rsid w:val="00E130CE"/>
    <w:rsid w:val="00E1387B"/>
    <w:rsid w:val="00E13B2B"/>
    <w:rsid w:val="00E13B37"/>
    <w:rsid w:val="00E14797"/>
    <w:rsid w:val="00E151A4"/>
    <w:rsid w:val="00E151CF"/>
    <w:rsid w:val="00E15FAA"/>
    <w:rsid w:val="00E170AF"/>
    <w:rsid w:val="00E1732B"/>
    <w:rsid w:val="00E208D6"/>
    <w:rsid w:val="00E21564"/>
    <w:rsid w:val="00E21D99"/>
    <w:rsid w:val="00E22BAE"/>
    <w:rsid w:val="00E22EF5"/>
    <w:rsid w:val="00E23791"/>
    <w:rsid w:val="00E23D01"/>
    <w:rsid w:val="00E23E23"/>
    <w:rsid w:val="00E24551"/>
    <w:rsid w:val="00E25432"/>
    <w:rsid w:val="00E25483"/>
    <w:rsid w:val="00E25634"/>
    <w:rsid w:val="00E25696"/>
    <w:rsid w:val="00E25D4E"/>
    <w:rsid w:val="00E25F39"/>
    <w:rsid w:val="00E2649D"/>
    <w:rsid w:val="00E264D5"/>
    <w:rsid w:val="00E26B0D"/>
    <w:rsid w:val="00E27289"/>
    <w:rsid w:val="00E27506"/>
    <w:rsid w:val="00E27BF5"/>
    <w:rsid w:val="00E27D38"/>
    <w:rsid w:val="00E27E0A"/>
    <w:rsid w:val="00E306EF"/>
    <w:rsid w:val="00E30AC1"/>
    <w:rsid w:val="00E30C25"/>
    <w:rsid w:val="00E31327"/>
    <w:rsid w:val="00E31787"/>
    <w:rsid w:val="00E31AAA"/>
    <w:rsid w:val="00E31F83"/>
    <w:rsid w:val="00E32825"/>
    <w:rsid w:val="00E32AF4"/>
    <w:rsid w:val="00E32BAD"/>
    <w:rsid w:val="00E33144"/>
    <w:rsid w:val="00E33579"/>
    <w:rsid w:val="00E33DCD"/>
    <w:rsid w:val="00E33E90"/>
    <w:rsid w:val="00E34290"/>
    <w:rsid w:val="00E3476E"/>
    <w:rsid w:val="00E34D53"/>
    <w:rsid w:val="00E355E1"/>
    <w:rsid w:val="00E35C6A"/>
    <w:rsid w:val="00E35E5E"/>
    <w:rsid w:val="00E366DA"/>
    <w:rsid w:val="00E36EE2"/>
    <w:rsid w:val="00E402A3"/>
    <w:rsid w:val="00E402E2"/>
    <w:rsid w:val="00E40391"/>
    <w:rsid w:val="00E40687"/>
    <w:rsid w:val="00E407A8"/>
    <w:rsid w:val="00E40CA4"/>
    <w:rsid w:val="00E41C20"/>
    <w:rsid w:val="00E43138"/>
    <w:rsid w:val="00E4348A"/>
    <w:rsid w:val="00E4387D"/>
    <w:rsid w:val="00E45243"/>
    <w:rsid w:val="00E462D6"/>
    <w:rsid w:val="00E46E89"/>
    <w:rsid w:val="00E47006"/>
    <w:rsid w:val="00E478CF"/>
    <w:rsid w:val="00E47D50"/>
    <w:rsid w:val="00E50103"/>
    <w:rsid w:val="00E50328"/>
    <w:rsid w:val="00E50900"/>
    <w:rsid w:val="00E50E10"/>
    <w:rsid w:val="00E51C30"/>
    <w:rsid w:val="00E5200F"/>
    <w:rsid w:val="00E5230C"/>
    <w:rsid w:val="00E52B46"/>
    <w:rsid w:val="00E53857"/>
    <w:rsid w:val="00E53F6E"/>
    <w:rsid w:val="00E544CC"/>
    <w:rsid w:val="00E54853"/>
    <w:rsid w:val="00E5487B"/>
    <w:rsid w:val="00E55408"/>
    <w:rsid w:val="00E55BDE"/>
    <w:rsid w:val="00E55E15"/>
    <w:rsid w:val="00E56366"/>
    <w:rsid w:val="00E56A2D"/>
    <w:rsid w:val="00E56A91"/>
    <w:rsid w:val="00E56DBB"/>
    <w:rsid w:val="00E56E4B"/>
    <w:rsid w:val="00E57657"/>
    <w:rsid w:val="00E6089B"/>
    <w:rsid w:val="00E608A8"/>
    <w:rsid w:val="00E6109F"/>
    <w:rsid w:val="00E614F0"/>
    <w:rsid w:val="00E61824"/>
    <w:rsid w:val="00E618C4"/>
    <w:rsid w:val="00E621D8"/>
    <w:rsid w:val="00E6285D"/>
    <w:rsid w:val="00E62C66"/>
    <w:rsid w:val="00E633A9"/>
    <w:rsid w:val="00E640AC"/>
    <w:rsid w:val="00E642B8"/>
    <w:rsid w:val="00E64782"/>
    <w:rsid w:val="00E647A5"/>
    <w:rsid w:val="00E64A96"/>
    <w:rsid w:val="00E65967"/>
    <w:rsid w:val="00E659A8"/>
    <w:rsid w:val="00E6609C"/>
    <w:rsid w:val="00E661A2"/>
    <w:rsid w:val="00E66FE5"/>
    <w:rsid w:val="00E67122"/>
    <w:rsid w:val="00E673C9"/>
    <w:rsid w:val="00E67F2F"/>
    <w:rsid w:val="00E67FB9"/>
    <w:rsid w:val="00E67FC4"/>
    <w:rsid w:val="00E70012"/>
    <w:rsid w:val="00E711FD"/>
    <w:rsid w:val="00E71B99"/>
    <w:rsid w:val="00E72038"/>
    <w:rsid w:val="00E73259"/>
    <w:rsid w:val="00E73824"/>
    <w:rsid w:val="00E73FE0"/>
    <w:rsid w:val="00E74683"/>
    <w:rsid w:val="00E74EDA"/>
    <w:rsid w:val="00E752CD"/>
    <w:rsid w:val="00E762A6"/>
    <w:rsid w:val="00E76B9E"/>
    <w:rsid w:val="00E76C3E"/>
    <w:rsid w:val="00E771A3"/>
    <w:rsid w:val="00E77BFA"/>
    <w:rsid w:val="00E77DEF"/>
    <w:rsid w:val="00E77E33"/>
    <w:rsid w:val="00E77E81"/>
    <w:rsid w:val="00E80332"/>
    <w:rsid w:val="00E80D21"/>
    <w:rsid w:val="00E80E40"/>
    <w:rsid w:val="00E814B7"/>
    <w:rsid w:val="00E81595"/>
    <w:rsid w:val="00E81688"/>
    <w:rsid w:val="00E81E76"/>
    <w:rsid w:val="00E82508"/>
    <w:rsid w:val="00E828F6"/>
    <w:rsid w:val="00E82A63"/>
    <w:rsid w:val="00E82A79"/>
    <w:rsid w:val="00E82DC5"/>
    <w:rsid w:val="00E83EE7"/>
    <w:rsid w:val="00E84F34"/>
    <w:rsid w:val="00E85064"/>
    <w:rsid w:val="00E85D5E"/>
    <w:rsid w:val="00E861B1"/>
    <w:rsid w:val="00E86880"/>
    <w:rsid w:val="00E868D6"/>
    <w:rsid w:val="00E86BA6"/>
    <w:rsid w:val="00E86C9D"/>
    <w:rsid w:val="00E86DB6"/>
    <w:rsid w:val="00E86E24"/>
    <w:rsid w:val="00E874A1"/>
    <w:rsid w:val="00E91103"/>
    <w:rsid w:val="00E921E4"/>
    <w:rsid w:val="00E92959"/>
    <w:rsid w:val="00E93DAD"/>
    <w:rsid w:val="00E94155"/>
    <w:rsid w:val="00E942DD"/>
    <w:rsid w:val="00E94AE8"/>
    <w:rsid w:val="00E95C47"/>
    <w:rsid w:val="00E97091"/>
    <w:rsid w:val="00E974C2"/>
    <w:rsid w:val="00EA0539"/>
    <w:rsid w:val="00EA0BF3"/>
    <w:rsid w:val="00EA1196"/>
    <w:rsid w:val="00EA1249"/>
    <w:rsid w:val="00EA130F"/>
    <w:rsid w:val="00EA15D2"/>
    <w:rsid w:val="00EA1B75"/>
    <w:rsid w:val="00EA20C0"/>
    <w:rsid w:val="00EA264D"/>
    <w:rsid w:val="00EA2DCD"/>
    <w:rsid w:val="00EA307C"/>
    <w:rsid w:val="00EA4173"/>
    <w:rsid w:val="00EA421E"/>
    <w:rsid w:val="00EA4534"/>
    <w:rsid w:val="00EA47ED"/>
    <w:rsid w:val="00EA4C54"/>
    <w:rsid w:val="00EA4E01"/>
    <w:rsid w:val="00EA54FF"/>
    <w:rsid w:val="00EA55D1"/>
    <w:rsid w:val="00EA56AE"/>
    <w:rsid w:val="00EA5B62"/>
    <w:rsid w:val="00EA5DBD"/>
    <w:rsid w:val="00EA5EBC"/>
    <w:rsid w:val="00EA65F4"/>
    <w:rsid w:val="00EA70FC"/>
    <w:rsid w:val="00EA73DB"/>
    <w:rsid w:val="00EB06DF"/>
    <w:rsid w:val="00EB0B7A"/>
    <w:rsid w:val="00EB0DC2"/>
    <w:rsid w:val="00EB1267"/>
    <w:rsid w:val="00EB1657"/>
    <w:rsid w:val="00EB1699"/>
    <w:rsid w:val="00EB1D84"/>
    <w:rsid w:val="00EB1E3A"/>
    <w:rsid w:val="00EB1F63"/>
    <w:rsid w:val="00EB2074"/>
    <w:rsid w:val="00EB2C7A"/>
    <w:rsid w:val="00EB2DA1"/>
    <w:rsid w:val="00EB2F20"/>
    <w:rsid w:val="00EB305D"/>
    <w:rsid w:val="00EB3DDE"/>
    <w:rsid w:val="00EB3ED5"/>
    <w:rsid w:val="00EB50AE"/>
    <w:rsid w:val="00EB5570"/>
    <w:rsid w:val="00EB6229"/>
    <w:rsid w:val="00EB6997"/>
    <w:rsid w:val="00EB7449"/>
    <w:rsid w:val="00EB76EB"/>
    <w:rsid w:val="00EB7D10"/>
    <w:rsid w:val="00EC055B"/>
    <w:rsid w:val="00EC0646"/>
    <w:rsid w:val="00EC0A38"/>
    <w:rsid w:val="00EC0DF8"/>
    <w:rsid w:val="00EC15A1"/>
    <w:rsid w:val="00EC16DC"/>
    <w:rsid w:val="00EC17FC"/>
    <w:rsid w:val="00EC1881"/>
    <w:rsid w:val="00EC18E0"/>
    <w:rsid w:val="00EC263B"/>
    <w:rsid w:val="00EC26CB"/>
    <w:rsid w:val="00EC2BDD"/>
    <w:rsid w:val="00EC2ED8"/>
    <w:rsid w:val="00EC35C8"/>
    <w:rsid w:val="00EC4ABF"/>
    <w:rsid w:val="00EC51D1"/>
    <w:rsid w:val="00EC53DA"/>
    <w:rsid w:val="00EC6861"/>
    <w:rsid w:val="00EC6AE1"/>
    <w:rsid w:val="00EC73B4"/>
    <w:rsid w:val="00EC7906"/>
    <w:rsid w:val="00EC7B53"/>
    <w:rsid w:val="00EC7F27"/>
    <w:rsid w:val="00ED009A"/>
    <w:rsid w:val="00ED02CA"/>
    <w:rsid w:val="00ED039F"/>
    <w:rsid w:val="00ED0B51"/>
    <w:rsid w:val="00ED0FF8"/>
    <w:rsid w:val="00ED1AEB"/>
    <w:rsid w:val="00ED1B74"/>
    <w:rsid w:val="00ED2012"/>
    <w:rsid w:val="00ED2770"/>
    <w:rsid w:val="00ED29FB"/>
    <w:rsid w:val="00ED425A"/>
    <w:rsid w:val="00ED4845"/>
    <w:rsid w:val="00ED4AA0"/>
    <w:rsid w:val="00ED4F51"/>
    <w:rsid w:val="00ED5105"/>
    <w:rsid w:val="00ED5A3D"/>
    <w:rsid w:val="00ED6AF4"/>
    <w:rsid w:val="00ED6B7A"/>
    <w:rsid w:val="00ED6CA6"/>
    <w:rsid w:val="00ED7025"/>
    <w:rsid w:val="00ED7099"/>
    <w:rsid w:val="00ED720C"/>
    <w:rsid w:val="00ED729E"/>
    <w:rsid w:val="00ED7ED5"/>
    <w:rsid w:val="00ED7F75"/>
    <w:rsid w:val="00EE1062"/>
    <w:rsid w:val="00EE1D32"/>
    <w:rsid w:val="00EE1E58"/>
    <w:rsid w:val="00EE1E9B"/>
    <w:rsid w:val="00EE2464"/>
    <w:rsid w:val="00EE2EE2"/>
    <w:rsid w:val="00EE3585"/>
    <w:rsid w:val="00EE434F"/>
    <w:rsid w:val="00EE4772"/>
    <w:rsid w:val="00EE50EE"/>
    <w:rsid w:val="00EE51EB"/>
    <w:rsid w:val="00EE560A"/>
    <w:rsid w:val="00EE5C13"/>
    <w:rsid w:val="00EE5D86"/>
    <w:rsid w:val="00EE5F6A"/>
    <w:rsid w:val="00EE6A0A"/>
    <w:rsid w:val="00EE6FBF"/>
    <w:rsid w:val="00EE776B"/>
    <w:rsid w:val="00EE780B"/>
    <w:rsid w:val="00EF0229"/>
    <w:rsid w:val="00EF104A"/>
    <w:rsid w:val="00EF11B8"/>
    <w:rsid w:val="00EF20F1"/>
    <w:rsid w:val="00EF2CD7"/>
    <w:rsid w:val="00EF35F4"/>
    <w:rsid w:val="00EF3B5A"/>
    <w:rsid w:val="00EF4E2D"/>
    <w:rsid w:val="00EF54E3"/>
    <w:rsid w:val="00EF577A"/>
    <w:rsid w:val="00EF5B32"/>
    <w:rsid w:val="00EF6BFF"/>
    <w:rsid w:val="00EF6D35"/>
    <w:rsid w:val="00EF70D1"/>
    <w:rsid w:val="00EF77FD"/>
    <w:rsid w:val="00EF782D"/>
    <w:rsid w:val="00EF7914"/>
    <w:rsid w:val="00EF7E11"/>
    <w:rsid w:val="00EF7F5A"/>
    <w:rsid w:val="00F00BBE"/>
    <w:rsid w:val="00F00E0D"/>
    <w:rsid w:val="00F00F4B"/>
    <w:rsid w:val="00F01EE3"/>
    <w:rsid w:val="00F021A0"/>
    <w:rsid w:val="00F023C7"/>
    <w:rsid w:val="00F023F5"/>
    <w:rsid w:val="00F033D0"/>
    <w:rsid w:val="00F0372F"/>
    <w:rsid w:val="00F03A99"/>
    <w:rsid w:val="00F03D75"/>
    <w:rsid w:val="00F03D7D"/>
    <w:rsid w:val="00F048D6"/>
    <w:rsid w:val="00F049D0"/>
    <w:rsid w:val="00F04E50"/>
    <w:rsid w:val="00F05448"/>
    <w:rsid w:val="00F058BF"/>
    <w:rsid w:val="00F05E6C"/>
    <w:rsid w:val="00F06628"/>
    <w:rsid w:val="00F06F85"/>
    <w:rsid w:val="00F071F6"/>
    <w:rsid w:val="00F07576"/>
    <w:rsid w:val="00F105E2"/>
    <w:rsid w:val="00F10704"/>
    <w:rsid w:val="00F10B5C"/>
    <w:rsid w:val="00F10EA6"/>
    <w:rsid w:val="00F10F06"/>
    <w:rsid w:val="00F11E9B"/>
    <w:rsid w:val="00F120A4"/>
    <w:rsid w:val="00F120FE"/>
    <w:rsid w:val="00F1260B"/>
    <w:rsid w:val="00F12A70"/>
    <w:rsid w:val="00F13097"/>
    <w:rsid w:val="00F13B1B"/>
    <w:rsid w:val="00F1422F"/>
    <w:rsid w:val="00F14495"/>
    <w:rsid w:val="00F1466A"/>
    <w:rsid w:val="00F149E3"/>
    <w:rsid w:val="00F14CBC"/>
    <w:rsid w:val="00F15346"/>
    <w:rsid w:val="00F15B14"/>
    <w:rsid w:val="00F16266"/>
    <w:rsid w:val="00F16472"/>
    <w:rsid w:val="00F16532"/>
    <w:rsid w:val="00F16CA4"/>
    <w:rsid w:val="00F16E35"/>
    <w:rsid w:val="00F1752E"/>
    <w:rsid w:val="00F177D3"/>
    <w:rsid w:val="00F17A40"/>
    <w:rsid w:val="00F2032D"/>
    <w:rsid w:val="00F205C0"/>
    <w:rsid w:val="00F2164F"/>
    <w:rsid w:val="00F21940"/>
    <w:rsid w:val="00F21AD2"/>
    <w:rsid w:val="00F21D2D"/>
    <w:rsid w:val="00F224C3"/>
    <w:rsid w:val="00F22CE3"/>
    <w:rsid w:val="00F2353B"/>
    <w:rsid w:val="00F240E1"/>
    <w:rsid w:val="00F241A4"/>
    <w:rsid w:val="00F24307"/>
    <w:rsid w:val="00F2454F"/>
    <w:rsid w:val="00F24F05"/>
    <w:rsid w:val="00F25777"/>
    <w:rsid w:val="00F25D81"/>
    <w:rsid w:val="00F26CDC"/>
    <w:rsid w:val="00F26E29"/>
    <w:rsid w:val="00F27DEB"/>
    <w:rsid w:val="00F302C2"/>
    <w:rsid w:val="00F306F8"/>
    <w:rsid w:val="00F30732"/>
    <w:rsid w:val="00F308B8"/>
    <w:rsid w:val="00F3104E"/>
    <w:rsid w:val="00F3119F"/>
    <w:rsid w:val="00F3175E"/>
    <w:rsid w:val="00F31F46"/>
    <w:rsid w:val="00F32604"/>
    <w:rsid w:val="00F32A0E"/>
    <w:rsid w:val="00F337F5"/>
    <w:rsid w:val="00F3443A"/>
    <w:rsid w:val="00F34E23"/>
    <w:rsid w:val="00F35144"/>
    <w:rsid w:val="00F35571"/>
    <w:rsid w:val="00F36F4C"/>
    <w:rsid w:val="00F37447"/>
    <w:rsid w:val="00F377D7"/>
    <w:rsid w:val="00F37C8D"/>
    <w:rsid w:val="00F406C2"/>
    <w:rsid w:val="00F40BA6"/>
    <w:rsid w:val="00F41DDB"/>
    <w:rsid w:val="00F421AB"/>
    <w:rsid w:val="00F42453"/>
    <w:rsid w:val="00F425D7"/>
    <w:rsid w:val="00F42709"/>
    <w:rsid w:val="00F42A0D"/>
    <w:rsid w:val="00F42D2B"/>
    <w:rsid w:val="00F42DAA"/>
    <w:rsid w:val="00F43048"/>
    <w:rsid w:val="00F43AA0"/>
    <w:rsid w:val="00F44590"/>
    <w:rsid w:val="00F445BE"/>
    <w:rsid w:val="00F44899"/>
    <w:rsid w:val="00F44A5F"/>
    <w:rsid w:val="00F4555E"/>
    <w:rsid w:val="00F45B80"/>
    <w:rsid w:val="00F45C29"/>
    <w:rsid w:val="00F45EC2"/>
    <w:rsid w:val="00F473AA"/>
    <w:rsid w:val="00F47F09"/>
    <w:rsid w:val="00F50844"/>
    <w:rsid w:val="00F50C6C"/>
    <w:rsid w:val="00F5136E"/>
    <w:rsid w:val="00F51815"/>
    <w:rsid w:val="00F51C23"/>
    <w:rsid w:val="00F51DA1"/>
    <w:rsid w:val="00F51E72"/>
    <w:rsid w:val="00F52245"/>
    <w:rsid w:val="00F52A31"/>
    <w:rsid w:val="00F53601"/>
    <w:rsid w:val="00F53648"/>
    <w:rsid w:val="00F54159"/>
    <w:rsid w:val="00F54743"/>
    <w:rsid w:val="00F5478A"/>
    <w:rsid w:val="00F549C0"/>
    <w:rsid w:val="00F55269"/>
    <w:rsid w:val="00F557F1"/>
    <w:rsid w:val="00F55A50"/>
    <w:rsid w:val="00F600E3"/>
    <w:rsid w:val="00F60748"/>
    <w:rsid w:val="00F60F21"/>
    <w:rsid w:val="00F61071"/>
    <w:rsid w:val="00F61D46"/>
    <w:rsid w:val="00F61F8A"/>
    <w:rsid w:val="00F62656"/>
    <w:rsid w:val="00F627B0"/>
    <w:rsid w:val="00F62A54"/>
    <w:rsid w:val="00F62AF3"/>
    <w:rsid w:val="00F62BD4"/>
    <w:rsid w:val="00F62CAC"/>
    <w:rsid w:val="00F634A1"/>
    <w:rsid w:val="00F637D5"/>
    <w:rsid w:val="00F63F7B"/>
    <w:rsid w:val="00F64C10"/>
    <w:rsid w:val="00F65071"/>
    <w:rsid w:val="00F65738"/>
    <w:rsid w:val="00F657EE"/>
    <w:rsid w:val="00F659BE"/>
    <w:rsid w:val="00F65A82"/>
    <w:rsid w:val="00F66CDF"/>
    <w:rsid w:val="00F67807"/>
    <w:rsid w:val="00F67DDB"/>
    <w:rsid w:val="00F67FCD"/>
    <w:rsid w:val="00F70A9F"/>
    <w:rsid w:val="00F7101D"/>
    <w:rsid w:val="00F713DA"/>
    <w:rsid w:val="00F714A2"/>
    <w:rsid w:val="00F71518"/>
    <w:rsid w:val="00F72914"/>
    <w:rsid w:val="00F73462"/>
    <w:rsid w:val="00F73FED"/>
    <w:rsid w:val="00F7410C"/>
    <w:rsid w:val="00F74D86"/>
    <w:rsid w:val="00F75617"/>
    <w:rsid w:val="00F759E3"/>
    <w:rsid w:val="00F75A11"/>
    <w:rsid w:val="00F7682F"/>
    <w:rsid w:val="00F76902"/>
    <w:rsid w:val="00F76B36"/>
    <w:rsid w:val="00F76DEE"/>
    <w:rsid w:val="00F770ED"/>
    <w:rsid w:val="00F7713E"/>
    <w:rsid w:val="00F774C2"/>
    <w:rsid w:val="00F77A04"/>
    <w:rsid w:val="00F808CB"/>
    <w:rsid w:val="00F80B48"/>
    <w:rsid w:val="00F8106B"/>
    <w:rsid w:val="00F81744"/>
    <w:rsid w:val="00F81987"/>
    <w:rsid w:val="00F81FBF"/>
    <w:rsid w:val="00F8292E"/>
    <w:rsid w:val="00F82F02"/>
    <w:rsid w:val="00F83036"/>
    <w:rsid w:val="00F83756"/>
    <w:rsid w:val="00F8390E"/>
    <w:rsid w:val="00F83AA1"/>
    <w:rsid w:val="00F8439D"/>
    <w:rsid w:val="00F845D7"/>
    <w:rsid w:val="00F84B0A"/>
    <w:rsid w:val="00F85D9E"/>
    <w:rsid w:val="00F85DE2"/>
    <w:rsid w:val="00F85FB4"/>
    <w:rsid w:val="00F86861"/>
    <w:rsid w:val="00F86870"/>
    <w:rsid w:val="00F86A35"/>
    <w:rsid w:val="00F86AA8"/>
    <w:rsid w:val="00F87375"/>
    <w:rsid w:val="00F8762D"/>
    <w:rsid w:val="00F90CEB"/>
    <w:rsid w:val="00F90E4E"/>
    <w:rsid w:val="00F91263"/>
    <w:rsid w:val="00F914A4"/>
    <w:rsid w:val="00F919A9"/>
    <w:rsid w:val="00F91D01"/>
    <w:rsid w:val="00F92218"/>
    <w:rsid w:val="00F9294B"/>
    <w:rsid w:val="00F92A1D"/>
    <w:rsid w:val="00F92D4F"/>
    <w:rsid w:val="00F92DDB"/>
    <w:rsid w:val="00F94617"/>
    <w:rsid w:val="00F94E36"/>
    <w:rsid w:val="00F95745"/>
    <w:rsid w:val="00F95D98"/>
    <w:rsid w:val="00F961EF"/>
    <w:rsid w:val="00F96DD0"/>
    <w:rsid w:val="00F97392"/>
    <w:rsid w:val="00F975C9"/>
    <w:rsid w:val="00F97D71"/>
    <w:rsid w:val="00F97FAE"/>
    <w:rsid w:val="00FA056A"/>
    <w:rsid w:val="00FA0775"/>
    <w:rsid w:val="00FA0CA2"/>
    <w:rsid w:val="00FA132B"/>
    <w:rsid w:val="00FA13BB"/>
    <w:rsid w:val="00FA192D"/>
    <w:rsid w:val="00FA20E9"/>
    <w:rsid w:val="00FA392E"/>
    <w:rsid w:val="00FA3BF0"/>
    <w:rsid w:val="00FA3CA6"/>
    <w:rsid w:val="00FA3E7E"/>
    <w:rsid w:val="00FA41A6"/>
    <w:rsid w:val="00FA5547"/>
    <w:rsid w:val="00FA57C1"/>
    <w:rsid w:val="00FA5D7C"/>
    <w:rsid w:val="00FA63CA"/>
    <w:rsid w:val="00FA64DA"/>
    <w:rsid w:val="00FA65D3"/>
    <w:rsid w:val="00FA67B5"/>
    <w:rsid w:val="00FA6ED5"/>
    <w:rsid w:val="00FA700C"/>
    <w:rsid w:val="00FA71D8"/>
    <w:rsid w:val="00FA797F"/>
    <w:rsid w:val="00FA799A"/>
    <w:rsid w:val="00FB0136"/>
    <w:rsid w:val="00FB0568"/>
    <w:rsid w:val="00FB1079"/>
    <w:rsid w:val="00FB16AD"/>
    <w:rsid w:val="00FB2072"/>
    <w:rsid w:val="00FB26B8"/>
    <w:rsid w:val="00FB498E"/>
    <w:rsid w:val="00FB4CAF"/>
    <w:rsid w:val="00FB4ED7"/>
    <w:rsid w:val="00FB5799"/>
    <w:rsid w:val="00FB5DD3"/>
    <w:rsid w:val="00FB5EBB"/>
    <w:rsid w:val="00FB6177"/>
    <w:rsid w:val="00FB62D4"/>
    <w:rsid w:val="00FB67D9"/>
    <w:rsid w:val="00FB680B"/>
    <w:rsid w:val="00FB7AF3"/>
    <w:rsid w:val="00FB7CCE"/>
    <w:rsid w:val="00FB7DB1"/>
    <w:rsid w:val="00FC031E"/>
    <w:rsid w:val="00FC0BFC"/>
    <w:rsid w:val="00FC174F"/>
    <w:rsid w:val="00FC1D07"/>
    <w:rsid w:val="00FC2077"/>
    <w:rsid w:val="00FC21B0"/>
    <w:rsid w:val="00FC2760"/>
    <w:rsid w:val="00FC2BC0"/>
    <w:rsid w:val="00FC2D0A"/>
    <w:rsid w:val="00FC32CF"/>
    <w:rsid w:val="00FC3F15"/>
    <w:rsid w:val="00FC4375"/>
    <w:rsid w:val="00FC5412"/>
    <w:rsid w:val="00FC5432"/>
    <w:rsid w:val="00FC56F7"/>
    <w:rsid w:val="00FC5DCE"/>
    <w:rsid w:val="00FC628C"/>
    <w:rsid w:val="00FC6A34"/>
    <w:rsid w:val="00FC6A9C"/>
    <w:rsid w:val="00FC6E95"/>
    <w:rsid w:val="00FC7CC5"/>
    <w:rsid w:val="00FD021D"/>
    <w:rsid w:val="00FD11CD"/>
    <w:rsid w:val="00FD17AF"/>
    <w:rsid w:val="00FD198A"/>
    <w:rsid w:val="00FD1EBC"/>
    <w:rsid w:val="00FD2173"/>
    <w:rsid w:val="00FD2474"/>
    <w:rsid w:val="00FD331E"/>
    <w:rsid w:val="00FD358A"/>
    <w:rsid w:val="00FD42E4"/>
    <w:rsid w:val="00FD5415"/>
    <w:rsid w:val="00FD5AC2"/>
    <w:rsid w:val="00FD5EB8"/>
    <w:rsid w:val="00FD6816"/>
    <w:rsid w:val="00FD6D7D"/>
    <w:rsid w:val="00FD6F03"/>
    <w:rsid w:val="00FD7142"/>
    <w:rsid w:val="00FD796F"/>
    <w:rsid w:val="00FD7C0C"/>
    <w:rsid w:val="00FE0101"/>
    <w:rsid w:val="00FE09B8"/>
    <w:rsid w:val="00FE1080"/>
    <w:rsid w:val="00FE1175"/>
    <w:rsid w:val="00FE1961"/>
    <w:rsid w:val="00FE2756"/>
    <w:rsid w:val="00FE2834"/>
    <w:rsid w:val="00FE3D5E"/>
    <w:rsid w:val="00FE407C"/>
    <w:rsid w:val="00FE4CF7"/>
    <w:rsid w:val="00FE515F"/>
    <w:rsid w:val="00FE58B1"/>
    <w:rsid w:val="00FE5D0E"/>
    <w:rsid w:val="00FE6951"/>
    <w:rsid w:val="00FE6A01"/>
    <w:rsid w:val="00FE6F94"/>
    <w:rsid w:val="00FE75B2"/>
    <w:rsid w:val="00FF0393"/>
    <w:rsid w:val="00FF04B0"/>
    <w:rsid w:val="00FF07E3"/>
    <w:rsid w:val="00FF118B"/>
    <w:rsid w:val="00FF12DB"/>
    <w:rsid w:val="00FF19F9"/>
    <w:rsid w:val="00FF1B7F"/>
    <w:rsid w:val="00FF1C56"/>
    <w:rsid w:val="00FF219F"/>
    <w:rsid w:val="00FF31F6"/>
    <w:rsid w:val="00FF3FE3"/>
    <w:rsid w:val="00FF436D"/>
    <w:rsid w:val="00FF45D6"/>
    <w:rsid w:val="00FF489C"/>
    <w:rsid w:val="00FF5A4C"/>
    <w:rsid w:val="00FF64D8"/>
    <w:rsid w:val="00FF710E"/>
    <w:rsid w:val="00FF75D8"/>
    <w:rsid w:val="00FF771F"/>
    <w:rsid w:val="00FF7973"/>
    <w:rsid w:val="00FF7F53"/>
    <w:rsid w:val="0153A9EF"/>
    <w:rsid w:val="01F9F73F"/>
    <w:rsid w:val="0204DA72"/>
    <w:rsid w:val="02E591DA"/>
    <w:rsid w:val="03315B30"/>
    <w:rsid w:val="03948979"/>
    <w:rsid w:val="041D6EDF"/>
    <w:rsid w:val="043572D3"/>
    <w:rsid w:val="0445FA30"/>
    <w:rsid w:val="045F534C"/>
    <w:rsid w:val="04A25509"/>
    <w:rsid w:val="05B8E0AB"/>
    <w:rsid w:val="07986C52"/>
    <w:rsid w:val="07DD47EA"/>
    <w:rsid w:val="087E49E3"/>
    <w:rsid w:val="0917F6CC"/>
    <w:rsid w:val="0B6C0092"/>
    <w:rsid w:val="0BC7D33D"/>
    <w:rsid w:val="0BFA1D05"/>
    <w:rsid w:val="0C5EAF07"/>
    <w:rsid w:val="0E5CCC99"/>
    <w:rsid w:val="0EC9564F"/>
    <w:rsid w:val="0F460358"/>
    <w:rsid w:val="10D7E6E5"/>
    <w:rsid w:val="11684B89"/>
    <w:rsid w:val="11710828"/>
    <w:rsid w:val="13650032"/>
    <w:rsid w:val="14F66901"/>
    <w:rsid w:val="19336261"/>
    <w:rsid w:val="196ECD2D"/>
    <w:rsid w:val="1ACBB1A1"/>
    <w:rsid w:val="1D971C54"/>
    <w:rsid w:val="1D9C5540"/>
    <w:rsid w:val="1DD33C13"/>
    <w:rsid w:val="1E3ED197"/>
    <w:rsid w:val="1E98E119"/>
    <w:rsid w:val="1FE6E16B"/>
    <w:rsid w:val="2015C131"/>
    <w:rsid w:val="21240D47"/>
    <w:rsid w:val="2224E711"/>
    <w:rsid w:val="230B40A5"/>
    <w:rsid w:val="23F7C35C"/>
    <w:rsid w:val="254E3D1C"/>
    <w:rsid w:val="25A74E5D"/>
    <w:rsid w:val="25BA0C21"/>
    <w:rsid w:val="25CA5DE4"/>
    <w:rsid w:val="25DBDF91"/>
    <w:rsid w:val="278B40CC"/>
    <w:rsid w:val="2853EA94"/>
    <w:rsid w:val="28D9E8DC"/>
    <w:rsid w:val="29086783"/>
    <w:rsid w:val="2B550728"/>
    <w:rsid w:val="2B73BD7B"/>
    <w:rsid w:val="2C620E7B"/>
    <w:rsid w:val="2C8EF8F6"/>
    <w:rsid w:val="2DB1D12F"/>
    <w:rsid w:val="2DD79352"/>
    <w:rsid w:val="2E17D50C"/>
    <w:rsid w:val="31E16FDC"/>
    <w:rsid w:val="3216E414"/>
    <w:rsid w:val="34DE4855"/>
    <w:rsid w:val="367840DD"/>
    <w:rsid w:val="36B79F49"/>
    <w:rsid w:val="3771FACC"/>
    <w:rsid w:val="3812372A"/>
    <w:rsid w:val="3AE85FBB"/>
    <w:rsid w:val="3AF7F230"/>
    <w:rsid w:val="3D49975F"/>
    <w:rsid w:val="3E03503A"/>
    <w:rsid w:val="3F041E93"/>
    <w:rsid w:val="3FDDF821"/>
    <w:rsid w:val="40488851"/>
    <w:rsid w:val="406F93CD"/>
    <w:rsid w:val="41BBF94D"/>
    <w:rsid w:val="433DB1D9"/>
    <w:rsid w:val="4429FD49"/>
    <w:rsid w:val="44A59762"/>
    <w:rsid w:val="44DF5469"/>
    <w:rsid w:val="45BF704B"/>
    <w:rsid w:val="45CCF834"/>
    <w:rsid w:val="45E050D9"/>
    <w:rsid w:val="4662F1F5"/>
    <w:rsid w:val="46B11BCA"/>
    <w:rsid w:val="4773B786"/>
    <w:rsid w:val="48059604"/>
    <w:rsid w:val="4E8A62B5"/>
    <w:rsid w:val="4E90E4A3"/>
    <w:rsid w:val="4EB2D52E"/>
    <w:rsid w:val="4ED86A15"/>
    <w:rsid w:val="50548D24"/>
    <w:rsid w:val="506ED7DE"/>
    <w:rsid w:val="50AB387C"/>
    <w:rsid w:val="51805B8E"/>
    <w:rsid w:val="528E7FA3"/>
    <w:rsid w:val="52C964BA"/>
    <w:rsid w:val="531BE570"/>
    <w:rsid w:val="54CE7EDD"/>
    <w:rsid w:val="55E7B0D2"/>
    <w:rsid w:val="56DE21D4"/>
    <w:rsid w:val="57E21726"/>
    <w:rsid w:val="585E486D"/>
    <w:rsid w:val="5B73B17F"/>
    <w:rsid w:val="5C36C27E"/>
    <w:rsid w:val="5D441862"/>
    <w:rsid w:val="5D91421A"/>
    <w:rsid w:val="608B7CD2"/>
    <w:rsid w:val="608D2952"/>
    <w:rsid w:val="61888580"/>
    <w:rsid w:val="62063C4F"/>
    <w:rsid w:val="66398C11"/>
    <w:rsid w:val="66EE5F3F"/>
    <w:rsid w:val="677FAA80"/>
    <w:rsid w:val="678C74AA"/>
    <w:rsid w:val="67AC59EE"/>
    <w:rsid w:val="68295A7F"/>
    <w:rsid w:val="687F2558"/>
    <w:rsid w:val="68E11CC9"/>
    <w:rsid w:val="692A86B9"/>
    <w:rsid w:val="692F0892"/>
    <w:rsid w:val="69800CD6"/>
    <w:rsid w:val="6A2502E7"/>
    <w:rsid w:val="6A8396D5"/>
    <w:rsid w:val="6B64BFF3"/>
    <w:rsid w:val="6B88ECF7"/>
    <w:rsid w:val="6D6F12CB"/>
    <w:rsid w:val="6D8D0C88"/>
    <w:rsid w:val="6DB4FA9D"/>
    <w:rsid w:val="6E3FC13F"/>
    <w:rsid w:val="6F0E1BF3"/>
    <w:rsid w:val="6F1DF58A"/>
    <w:rsid w:val="70D1B77F"/>
    <w:rsid w:val="750A3362"/>
    <w:rsid w:val="75270A43"/>
    <w:rsid w:val="76DF8F46"/>
    <w:rsid w:val="7718471D"/>
    <w:rsid w:val="77552EC7"/>
    <w:rsid w:val="77A02C89"/>
    <w:rsid w:val="797B06C7"/>
    <w:rsid w:val="79A3D383"/>
    <w:rsid w:val="7B7A0273"/>
    <w:rsid w:val="7E43BE97"/>
    <w:rsid w:val="7E6EB434"/>
    <w:rsid w:val="7F2661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2726D"/>
  <w15:docId w15:val="{273FC81D-A2D9-4C47-8289-93426BA4A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344F"/>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rsid w:val="004A47AE"/>
    <w:pPr>
      <w:keepNext/>
      <w:keepLines/>
      <w:pageBreakBefore/>
      <w:numPr>
        <w:numId w:val="5"/>
      </w:numPr>
      <w:spacing w:after="109"/>
      <w:outlineLvl w:val="0"/>
    </w:pPr>
    <w:rPr>
      <w:rFonts w:ascii="Times New Roman" w:eastAsia="Times New Roman" w:hAnsi="Times New Roman" w:cs="Times New Roman"/>
      <w:b/>
      <w:color w:val="000000"/>
      <w:sz w:val="52"/>
    </w:rPr>
  </w:style>
  <w:style w:type="paragraph" w:styleId="Heading2">
    <w:name w:val="heading 2"/>
    <w:next w:val="Normal"/>
    <w:link w:val="Heading2Char"/>
    <w:uiPriority w:val="9"/>
    <w:unhideWhenUsed/>
    <w:qFormat/>
    <w:rsid w:val="00C1444A"/>
    <w:pPr>
      <w:keepNext/>
      <w:keepLines/>
      <w:numPr>
        <w:ilvl w:val="1"/>
        <w:numId w:val="5"/>
      </w:numPr>
      <w:ind w:left="0"/>
      <w:outlineLvl w:val="1"/>
    </w:pPr>
    <w:rPr>
      <w:rFonts w:ascii="Times New Roman" w:eastAsia="Times New Roman" w:hAnsi="Times New Roman" w:cs="Times New Roman"/>
      <w:b/>
      <w:color w:val="000000"/>
      <w:sz w:val="38"/>
    </w:rPr>
  </w:style>
  <w:style w:type="paragraph" w:styleId="Heading3">
    <w:name w:val="heading 3"/>
    <w:basedOn w:val="Normal"/>
    <w:next w:val="Normal"/>
    <w:link w:val="Heading3Char"/>
    <w:uiPriority w:val="9"/>
    <w:unhideWhenUsed/>
    <w:rsid w:val="00451EC5"/>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Heading4">
    <w:name w:val="heading 4"/>
    <w:basedOn w:val="Normal"/>
    <w:next w:val="Normal"/>
    <w:link w:val="Heading4Char"/>
    <w:uiPriority w:val="9"/>
    <w:semiHidden/>
    <w:unhideWhenUsed/>
    <w:rsid w:val="00451EC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51EC5"/>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451EC5"/>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51EC5"/>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451EC5"/>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51EC5"/>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4A47AE"/>
    <w:rPr>
      <w:rFonts w:ascii="Times New Roman" w:eastAsia="Times New Roman" w:hAnsi="Times New Roman" w:cs="Times New Roman"/>
      <w:b/>
      <w:color w:val="000000"/>
      <w:sz w:val="52"/>
    </w:rPr>
  </w:style>
  <w:style w:type="character" w:customStyle="1" w:styleId="Heading2Char">
    <w:name w:val="Heading 2 Char"/>
    <w:link w:val="Heading2"/>
    <w:uiPriority w:val="9"/>
    <w:rsid w:val="00C1444A"/>
    <w:rPr>
      <w:rFonts w:ascii="Times New Roman" w:eastAsia="Times New Roman" w:hAnsi="Times New Roman" w:cs="Times New Roman"/>
      <w:b/>
      <w:color w:val="000000"/>
      <w:sz w:val="38"/>
    </w:rPr>
  </w:style>
  <w:style w:type="table" w:customStyle="1" w:styleId="TableGrid1">
    <w:name w:val="Table Grid1"/>
    <w:pPr>
      <w:spacing w:after="0"/>
    </w:pPr>
    <w:tblPr>
      <w:tblCellMar>
        <w:top w:w="0" w:type="dxa"/>
        <w:left w:w="0" w:type="dxa"/>
        <w:bottom w:w="0" w:type="dxa"/>
        <w:right w:w="0" w:type="dxa"/>
      </w:tblCellMar>
    </w:tblPr>
  </w:style>
  <w:style w:type="paragraph" w:styleId="Header">
    <w:name w:val="header"/>
    <w:basedOn w:val="Normal"/>
    <w:link w:val="HeaderChar"/>
    <w:uiPriority w:val="99"/>
    <w:unhideWhenUsed/>
    <w:rsid w:val="005E427F"/>
    <w:pPr>
      <w:tabs>
        <w:tab w:val="center" w:pos="4680"/>
        <w:tab w:val="right" w:pos="9360"/>
      </w:tabs>
      <w:spacing w:after="0"/>
    </w:pPr>
  </w:style>
  <w:style w:type="character" w:customStyle="1" w:styleId="HeaderChar">
    <w:name w:val="Header Char"/>
    <w:basedOn w:val="DefaultParagraphFont"/>
    <w:link w:val="Header"/>
    <w:uiPriority w:val="99"/>
    <w:rsid w:val="005E427F"/>
    <w:rPr>
      <w:rFonts w:ascii="Times New Roman" w:eastAsia="Times New Roman" w:hAnsi="Times New Roman" w:cs="Times New Roman"/>
      <w:color w:val="000000"/>
      <w:sz w:val="26"/>
    </w:rPr>
  </w:style>
  <w:style w:type="paragraph" w:styleId="Footer">
    <w:name w:val="footer"/>
    <w:basedOn w:val="Normal"/>
    <w:link w:val="FooterChar"/>
    <w:uiPriority w:val="99"/>
    <w:unhideWhenUsed/>
    <w:rsid w:val="005E427F"/>
    <w:pPr>
      <w:tabs>
        <w:tab w:val="center" w:pos="4680"/>
        <w:tab w:val="right" w:pos="9360"/>
      </w:tabs>
      <w:spacing w:after="0"/>
    </w:pPr>
  </w:style>
  <w:style w:type="character" w:customStyle="1" w:styleId="FooterChar">
    <w:name w:val="Footer Char"/>
    <w:basedOn w:val="DefaultParagraphFont"/>
    <w:link w:val="Footer"/>
    <w:uiPriority w:val="99"/>
    <w:rsid w:val="005E427F"/>
    <w:rPr>
      <w:rFonts w:ascii="Times New Roman" w:eastAsia="Times New Roman" w:hAnsi="Times New Roman" w:cs="Times New Roman"/>
      <w:color w:val="000000"/>
      <w:sz w:val="26"/>
    </w:rPr>
  </w:style>
  <w:style w:type="character" w:styleId="CommentReference">
    <w:name w:val="annotation reference"/>
    <w:basedOn w:val="DefaultParagraphFont"/>
    <w:uiPriority w:val="99"/>
    <w:semiHidden/>
    <w:unhideWhenUsed/>
    <w:rsid w:val="00612FE8"/>
    <w:rPr>
      <w:sz w:val="16"/>
      <w:szCs w:val="16"/>
    </w:rPr>
  </w:style>
  <w:style w:type="paragraph" w:styleId="CommentText">
    <w:name w:val="annotation text"/>
    <w:basedOn w:val="Normal"/>
    <w:link w:val="CommentTextChar"/>
    <w:uiPriority w:val="99"/>
    <w:unhideWhenUsed/>
    <w:rsid w:val="00612FE8"/>
    <w:rPr>
      <w:sz w:val="20"/>
      <w:szCs w:val="20"/>
    </w:rPr>
  </w:style>
  <w:style w:type="character" w:customStyle="1" w:styleId="CommentTextChar">
    <w:name w:val="Comment Text Char"/>
    <w:basedOn w:val="DefaultParagraphFont"/>
    <w:link w:val="CommentText"/>
    <w:uiPriority w:val="99"/>
    <w:rsid w:val="00612FE8"/>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612FE8"/>
    <w:rPr>
      <w:b/>
      <w:bCs/>
    </w:rPr>
  </w:style>
  <w:style w:type="character" w:customStyle="1" w:styleId="CommentSubjectChar">
    <w:name w:val="Comment Subject Char"/>
    <w:basedOn w:val="CommentTextChar"/>
    <w:link w:val="CommentSubject"/>
    <w:uiPriority w:val="99"/>
    <w:semiHidden/>
    <w:rsid w:val="00612FE8"/>
    <w:rPr>
      <w:rFonts w:ascii="Times New Roman" w:eastAsia="Times New Roman" w:hAnsi="Times New Roman" w:cs="Times New Roman"/>
      <w:b/>
      <w:bCs/>
      <w:color w:val="000000"/>
      <w:sz w:val="20"/>
      <w:szCs w:val="20"/>
    </w:rPr>
  </w:style>
  <w:style w:type="paragraph" w:styleId="BalloonText">
    <w:name w:val="Balloon Text"/>
    <w:basedOn w:val="Normal"/>
    <w:link w:val="BalloonTextChar"/>
    <w:uiPriority w:val="99"/>
    <w:semiHidden/>
    <w:unhideWhenUsed/>
    <w:rsid w:val="00612FE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2FE8"/>
    <w:rPr>
      <w:rFonts w:ascii="Segoe UI" w:eastAsia="Times New Roman" w:hAnsi="Segoe UI" w:cs="Segoe UI"/>
      <w:color w:val="000000"/>
      <w:sz w:val="18"/>
      <w:szCs w:val="18"/>
    </w:rPr>
  </w:style>
  <w:style w:type="paragraph" w:styleId="Revision">
    <w:name w:val="Revision"/>
    <w:hidden/>
    <w:uiPriority w:val="99"/>
    <w:semiHidden/>
    <w:rsid w:val="0030710B"/>
    <w:pPr>
      <w:spacing w:after="0"/>
    </w:pPr>
    <w:rPr>
      <w:rFonts w:ascii="Times New Roman" w:eastAsia="Times New Roman" w:hAnsi="Times New Roman" w:cs="Times New Roman"/>
      <w:color w:val="000000"/>
      <w:sz w:val="26"/>
    </w:rPr>
  </w:style>
  <w:style w:type="table" w:customStyle="1" w:styleId="TableGrid0">
    <w:name w:val="Table Grid0"/>
    <w:basedOn w:val="TableNormal"/>
    <w:uiPriority w:val="39"/>
    <w:rsid w:val="00426ECE"/>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680BB2"/>
    <w:pPr>
      <w:ind w:left="720"/>
      <w:contextualSpacing/>
    </w:pPr>
  </w:style>
  <w:style w:type="paragraph" w:customStyle="1" w:styleId="Heading1-Preface">
    <w:name w:val="Heading 1 - Preface"/>
    <w:next w:val="Normal"/>
    <w:qFormat/>
    <w:rsid w:val="00451EC5"/>
    <w:rPr>
      <w:rFonts w:ascii="Times New Roman" w:eastAsia="Times New Roman" w:hAnsi="Times New Roman" w:cs="Times New Roman"/>
      <w:b/>
      <w:color w:val="000000"/>
      <w:sz w:val="52"/>
    </w:rPr>
  </w:style>
  <w:style w:type="paragraph" w:customStyle="1" w:styleId="Heading2-Preface">
    <w:name w:val="Heading 2 - Preface"/>
    <w:next w:val="Normal"/>
    <w:qFormat/>
    <w:rsid w:val="00451EC5"/>
    <w:rPr>
      <w:rFonts w:ascii="Times New Roman" w:eastAsia="Times New Roman" w:hAnsi="Times New Roman" w:cs="Times New Roman"/>
      <w:b/>
      <w:color w:val="000000"/>
      <w:sz w:val="38"/>
    </w:rPr>
  </w:style>
  <w:style w:type="paragraph" w:customStyle="1" w:styleId="PrefaceLettered">
    <w:name w:val="Preface Lettered"/>
    <w:basedOn w:val="Normal"/>
    <w:qFormat/>
    <w:rsid w:val="00247277"/>
    <w:pPr>
      <w:numPr>
        <w:numId w:val="1"/>
      </w:numPr>
      <w:tabs>
        <w:tab w:val="left" w:pos="270"/>
      </w:tabs>
      <w:ind w:right="15"/>
    </w:pPr>
  </w:style>
  <w:style w:type="paragraph" w:customStyle="1" w:styleId="a1List">
    <w:name w:val="a(1) List"/>
    <w:basedOn w:val="Normal"/>
    <w:qFormat/>
    <w:rsid w:val="002F1EC4"/>
    <w:pPr>
      <w:numPr>
        <w:numId w:val="4"/>
      </w:numPr>
    </w:pPr>
  </w:style>
  <w:style w:type="character" w:customStyle="1" w:styleId="Heading3Char">
    <w:name w:val="Heading 3 Char"/>
    <w:basedOn w:val="DefaultParagraphFont"/>
    <w:link w:val="Heading3"/>
    <w:uiPriority w:val="9"/>
    <w:rsid w:val="00451EC5"/>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451EC5"/>
    <w:rPr>
      <w:rFonts w:asciiTheme="majorHAnsi" w:eastAsiaTheme="majorEastAsia" w:hAnsiTheme="majorHAnsi" w:cstheme="majorBidi"/>
      <w:i/>
      <w:iCs/>
      <w:color w:val="2E74B5" w:themeColor="accent1" w:themeShade="BF"/>
      <w:sz w:val="26"/>
    </w:rPr>
  </w:style>
  <w:style w:type="character" w:customStyle="1" w:styleId="Heading5Char">
    <w:name w:val="Heading 5 Char"/>
    <w:basedOn w:val="DefaultParagraphFont"/>
    <w:link w:val="Heading5"/>
    <w:uiPriority w:val="9"/>
    <w:semiHidden/>
    <w:rsid w:val="00451EC5"/>
    <w:rPr>
      <w:rFonts w:asciiTheme="majorHAnsi" w:eastAsiaTheme="majorEastAsia" w:hAnsiTheme="majorHAnsi" w:cstheme="majorBidi"/>
      <w:color w:val="2E74B5" w:themeColor="accent1" w:themeShade="BF"/>
      <w:sz w:val="26"/>
    </w:rPr>
  </w:style>
  <w:style w:type="character" w:customStyle="1" w:styleId="Heading6Char">
    <w:name w:val="Heading 6 Char"/>
    <w:basedOn w:val="DefaultParagraphFont"/>
    <w:link w:val="Heading6"/>
    <w:uiPriority w:val="9"/>
    <w:rsid w:val="00451EC5"/>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451EC5"/>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451EC5"/>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51EC5"/>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rsid w:val="00F557F1"/>
    <w:pPr>
      <w:numPr>
        <w:numId w:val="0"/>
      </w:numPr>
      <w:spacing w:before="240" w:after="0"/>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51386D"/>
    <w:pPr>
      <w:tabs>
        <w:tab w:val="right" w:leader="dot" w:pos="10790"/>
      </w:tabs>
      <w:spacing w:before="240"/>
    </w:pPr>
    <w:rPr>
      <w:b/>
      <w:noProof/>
      <w:sz w:val="36"/>
      <w:szCs w:val="28"/>
    </w:rPr>
  </w:style>
  <w:style w:type="paragraph" w:styleId="TOC2">
    <w:name w:val="toc 2"/>
    <w:basedOn w:val="Normal"/>
    <w:next w:val="Normal"/>
    <w:autoRedefine/>
    <w:uiPriority w:val="39"/>
    <w:unhideWhenUsed/>
    <w:rsid w:val="00E151A4"/>
    <w:pPr>
      <w:spacing w:after="0"/>
    </w:pPr>
  </w:style>
  <w:style w:type="character" w:styleId="Hyperlink">
    <w:name w:val="Hyperlink"/>
    <w:basedOn w:val="DefaultParagraphFont"/>
    <w:uiPriority w:val="99"/>
    <w:unhideWhenUsed/>
    <w:rsid w:val="00F557F1"/>
    <w:rPr>
      <w:color w:val="0563C1" w:themeColor="hyperlink"/>
      <w:u w:val="single"/>
    </w:rPr>
  </w:style>
  <w:style w:type="paragraph" w:customStyle="1" w:styleId="NormalNumbering">
    <w:name w:val="Normal Numbering"/>
    <w:qFormat/>
    <w:rsid w:val="00B45B3D"/>
    <w:pPr>
      <w:numPr>
        <w:ilvl w:val="2"/>
        <w:numId w:val="5"/>
      </w:numPr>
      <w:ind w:left="0"/>
    </w:pPr>
    <w:rPr>
      <w:rFonts w:ascii="Times New Roman" w:eastAsia="Times New Roman" w:hAnsi="Times New Roman" w:cs="Times New Roman"/>
      <w:color w:val="000000"/>
      <w:sz w:val="24"/>
    </w:rPr>
  </w:style>
  <w:style w:type="paragraph" w:styleId="TOC3">
    <w:name w:val="toc 3"/>
    <w:basedOn w:val="Normal"/>
    <w:next w:val="Normal"/>
    <w:autoRedefine/>
    <w:uiPriority w:val="39"/>
    <w:semiHidden/>
    <w:unhideWhenUsed/>
    <w:rsid w:val="00CC37D2"/>
    <w:pPr>
      <w:spacing w:after="100"/>
      <w:ind w:left="480"/>
    </w:pPr>
  </w:style>
  <w:style w:type="character" w:styleId="FollowedHyperlink">
    <w:name w:val="FollowedHyperlink"/>
    <w:basedOn w:val="DefaultParagraphFont"/>
    <w:uiPriority w:val="99"/>
    <w:semiHidden/>
    <w:unhideWhenUsed/>
    <w:rsid w:val="00963AF4"/>
    <w:rPr>
      <w:color w:val="954F72" w:themeColor="followedHyperlink"/>
      <w:u w:val="single"/>
    </w:rPr>
  </w:style>
  <w:style w:type="paragraph" w:styleId="Caption">
    <w:name w:val="caption"/>
    <w:basedOn w:val="Normal"/>
    <w:next w:val="Normal"/>
    <w:uiPriority w:val="35"/>
    <w:unhideWhenUsed/>
    <w:qFormat/>
    <w:rsid w:val="003F407A"/>
    <w:pPr>
      <w:spacing w:after="200"/>
    </w:pPr>
    <w:rPr>
      <w:i/>
      <w:iCs/>
      <w:color w:val="44546A" w:themeColor="text2"/>
      <w:sz w:val="18"/>
      <w:szCs w:val="18"/>
    </w:rPr>
  </w:style>
  <w:style w:type="character" w:customStyle="1" w:styleId="normaltextrun">
    <w:name w:val="normaltextrun"/>
    <w:basedOn w:val="DefaultParagraphFont"/>
    <w:rsid w:val="009D00AE"/>
  </w:style>
  <w:style w:type="character" w:customStyle="1" w:styleId="eop">
    <w:name w:val="eop"/>
    <w:basedOn w:val="DefaultParagraphFont"/>
    <w:rsid w:val="009D00AE"/>
  </w:style>
  <w:style w:type="paragraph" w:styleId="NormalWeb">
    <w:name w:val="Normal (Web)"/>
    <w:basedOn w:val="Normal"/>
    <w:uiPriority w:val="99"/>
    <w:unhideWhenUsed/>
    <w:rsid w:val="00F00E0D"/>
    <w:pPr>
      <w:spacing w:before="100" w:beforeAutospacing="1" w:after="100" w:afterAutospacing="1"/>
    </w:pPr>
    <w:rPr>
      <w:color w:val="auto"/>
      <w:szCs w:val="24"/>
    </w:rPr>
  </w:style>
  <w:style w:type="character" w:customStyle="1" w:styleId="ui-provider">
    <w:name w:val="ui-provider"/>
    <w:basedOn w:val="DefaultParagraphFont"/>
    <w:rsid w:val="00A63C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23861">
      <w:bodyDiv w:val="1"/>
      <w:marLeft w:val="0"/>
      <w:marRight w:val="0"/>
      <w:marTop w:val="0"/>
      <w:marBottom w:val="0"/>
      <w:divBdr>
        <w:top w:val="none" w:sz="0" w:space="0" w:color="auto"/>
        <w:left w:val="none" w:sz="0" w:space="0" w:color="auto"/>
        <w:bottom w:val="none" w:sz="0" w:space="0" w:color="auto"/>
        <w:right w:val="none" w:sz="0" w:space="0" w:color="auto"/>
      </w:divBdr>
    </w:div>
    <w:div w:id="1214384516">
      <w:bodyDiv w:val="1"/>
      <w:marLeft w:val="0"/>
      <w:marRight w:val="0"/>
      <w:marTop w:val="0"/>
      <w:marBottom w:val="0"/>
      <w:divBdr>
        <w:top w:val="none" w:sz="0" w:space="0" w:color="auto"/>
        <w:left w:val="none" w:sz="0" w:space="0" w:color="auto"/>
        <w:bottom w:val="none" w:sz="0" w:space="0" w:color="auto"/>
        <w:right w:val="none" w:sz="0" w:space="0" w:color="auto"/>
      </w:divBdr>
    </w:div>
    <w:div w:id="1664892685">
      <w:bodyDiv w:val="1"/>
      <w:marLeft w:val="0"/>
      <w:marRight w:val="0"/>
      <w:marTop w:val="0"/>
      <w:marBottom w:val="0"/>
      <w:divBdr>
        <w:top w:val="none" w:sz="0" w:space="0" w:color="auto"/>
        <w:left w:val="none" w:sz="0" w:space="0" w:color="auto"/>
        <w:bottom w:val="none" w:sz="0" w:space="0" w:color="auto"/>
        <w:right w:val="none" w:sz="0" w:space="0" w:color="auto"/>
      </w:divBdr>
    </w:div>
    <w:div w:id="1774011519">
      <w:bodyDiv w:val="1"/>
      <w:marLeft w:val="0"/>
      <w:marRight w:val="0"/>
      <w:marTop w:val="0"/>
      <w:marBottom w:val="0"/>
      <w:divBdr>
        <w:top w:val="none" w:sz="0" w:space="0" w:color="auto"/>
        <w:left w:val="none" w:sz="0" w:space="0" w:color="auto"/>
        <w:bottom w:val="none" w:sz="0" w:space="0" w:color="auto"/>
        <w:right w:val="none" w:sz="0" w:space="0" w:color="auto"/>
      </w:divBdr>
      <w:divsChild>
        <w:div w:id="706025496">
          <w:marLeft w:val="0"/>
          <w:marRight w:val="0"/>
          <w:marTop w:val="0"/>
          <w:marBottom w:val="0"/>
          <w:divBdr>
            <w:top w:val="none" w:sz="0" w:space="0" w:color="auto"/>
            <w:left w:val="none" w:sz="0" w:space="0" w:color="auto"/>
            <w:bottom w:val="none" w:sz="0" w:space="0" w:color="auto"/>
            <w:right w:val="none" w:sz="0" w:space="0" w:color="auto"/>
          </w:divBdr>
        </w:div>
        <w:div w:id="994139992">
          <w:marLeft w:val="0"/>
          <w:marRight w:val="0"/>
          <w:marTop w:val="0"/>
          <w:marBottom w:val="0"/>
          <w:divBdr>
            <w:top w:val="none" w:sz="0" w:space="0" w:color="auto"/>
            <w:left w:val="none" w:sz="0" w:space="0" w:color="auto"/>
            <w:bottom w:val="none" w:sz="0" w:space="0" w:color="auto"/>
            <w:right w:val="none" w:sz="0" w:space="0" w:color="auto"/>
          </w:divBdr>
        </w:div>
        <w:div w:id="1184320184">
          <w:marLeft w:val="0"/>
          <w:marRight w:val="0"/>
          <w:marTop w:val="0"/>
          <w:marBottom w:val="0"/>
          <w:divBdr>
            <w:top w:val="none" w:sz="0" w:space="0" w:color="auto"/>
            <w:left w:val="none" w:sz="0" w:space="0" w:color="auto"/>
            <w:bottom w:val="none" w:sz="0" w:space="0" w:color="auto"/>
            <w:right w:val="none" w:sz="0" w:space="0" w:color="auto"/>
          </w:divBdr>
        </w:div>
        <w:div w:id="2009945191">
          <w:marLeft w:val="0"/>
          <w:marRight w:val="0"/>
          <w:marTop w:val="0"/>
          <w:marBottom w:val="0"/>
          <w:divBdr>
            <w:top w:val="none" w:sz="0" w:space="0" w:color="auto"/>
            <w:left w:val="none" w:sz="0" w:space="0" w:color="auto"/>
            <w:bottom w:val="none" w:sz="0" w:space="0" w:color="auto"/>
            <w:right w:val="none" w:sz="0" w:space="0" w:color="auto"/>
          </w:divBdr>
        </w:div>
        <w:div w:id="2084837007">
          <w:marLeft w:val="0"/>
          <w:marRight w:val="0"/>
          <w:marTop w:val="0"/>
          <w:marBottom w:val="0"/>
          <w:divBdr>
            <w:top w:val="none" w:sz="0" w:space="0" w:color="auto"/>
            <w:left w:val="none" w:sz="0" w:space="0" w:color="auto"/>
            <w:bottom w:val="none" w:sz="0" w:space="0" w:color="auto"/>
            <w:right w:val="none" w:sz="0" w:space="0" w:color="auto"/>
          </w:divBdr>
        </w:div>
      </w:divsChild>
    </w:div>
    <w:div w:id="1970360276">
      <w:bodyDiv w:val="1"/>
      <w:marLeft w:val="0"/>
      <w:marRight w:val="0"/>
      <w:marTop w:val="0"/>
      <w:marBottom w:val="0"/>
      <w:divBdr>
        <w:top w:val="none" w:sz="0" w:space="0" w:color="auto"/>
        <w:left w:val="none" w:sz="0" w:space="0" w:color="auto"/>
        <w:bottom w:val="none" w:sz="0" w:space="0" w:color="auto"/>
        <w:right w:val="none" w:sz="0" w:space="0" w:color="auto"/>
      </w:divBdr>
      <w:divsChild>
        <w:div w:id="1518497516">
          <w:marLeft w:val="0"/>
          <w:marRight w:val="30"/>
          <w:marTop w:val="0"/>
          <w:marBottom w:val="0"/>
          <w:divBdr>
            <w:top w:val="none" w:sz="0" w:space="0" w:color="auto"/>
            <w:left w:val="none" w:sz="0" w:space="0" w:color="auto"/>
            <w:bottom w:val="none" w:sz="0" w:space="0" w:color="auto"/>
            <w:right w:val="none" w:sz="0" w:space="0" w:color="auto"/>
          </w:divBdr>
          <w:divsChild>
            <w:div w:id="277182068">
              <w:marLeft w:val="0"/>
              <w:marRight w:val="0"/>
              <w:marTop w:val="0"/>
              <w:marBottom w:val="0"/>
              <w:divBdr>
                <w:top w:val="none" w:sz="0" w:space="0" w:color="auto"/>
                <w:left w:val="none" w:sz="0" w:space="0" w:color="auto"/>
                <w:bottom w:val="none" w:sz="0" w:space="0" w:color="auto"/>
                <w:right w:val="none" w:sz="0" w:space="0" w:color="auto"/>
              </w:divBdr>
              <w:divsChild>
                <w:div w:id="1143623629">
                  <w:marLeft w:val="0"/>
                  <w:marRight w:val="0"/>
                  <w:marTop w:val="0"/>
                  <w:marBottom w:val="0"/>
                  <w:divBdr>
                    <w:top w:val="none" w:sz="0" w:space="0" w:color="auto"/>
                    <w:left w:val="none" w:sz="0" w:space="0" w:color="auto"/>
                    <w:bottom w:val="none" w:sz="0" w:space="0" w:color="auto"/>
                    <w:right w:val="none" w:sz="0" w:space="0" w:color="auto"/>
                  </w:divBdr>
                  <w:divsChild>
                    <w:div w:id="207620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iir.hq.nasa.gov/nasaecp"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nodis3.gsfc.nasa.gov/"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nodis3.gsfc.nasa.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d900e117-17a0-4b24-9e47-511ef1d02c43" xsi:nil="true"/>
    <lcf76f155ced4ddcb4097134ff3c332f xmlns="5cc14d8d-ce88-420f-87a0-e6108086f496">
      <Terms xmlns="http://schemas.microsoft.com/office/infopath/2007/PartnerControls"/>
    </lcf76f155ced4ddcb4097134ff3c332f>
    <ProvidedTo xmlns="5cc14d8d-ce88-420f-87a0-e6108086f496" xsi:nil="true"/>
    <MigrationStatus xmlns="5cc14d8d-ce88-420f-87a0-e6108086f496" xsi:nil="true"/>
    <a8c1c00750334e6e8e949adbe25fff2a xmlns="5cc14d8d-ce88-420f-87a0-e6108086f496">
      <Terms xmlns="http://schemas.microsoft.com/office/infopath/2007/PartnerControls"/>
    </a8c1c00750334e6e8e949adbe25fff2a>
    <Decisional xmlns="5cc14d8d-ce88-420f-87a0-e6108086f496" xsi:nil="true"/>
    <Status xmlns="5cc14d8d-ce88-420f-87a0-e6108086f496" xsi:nil="true"/>
    <d643efbaa98b4b23a30bd8c507b50b48 xmlns="5cc14d8d-ce88-420f-87a0-e6108086f496">
      <Terms xmlns="http://schemas.microsoft.com/office/infopath/2007/PartnerControls"/>
    </d643efbaa98b4b23a30bd8c507b50b48>
    <Committee xmlns="5cc14d8d-ce88-420f-87a0-e6108086f496" xsi:nil="true"/>
    <FinalMeetingDate xmlns="5cc14d8d-ce88-420f-87a0-e6108086f496" xsi:nil="true"/>
    <Special xmlns="5cc14d8d-ce88-420f-87a0-e6108086f496" xsi:nil="true"/>
    <MtgFolder xmlns="5cc14d8d-ce88-420f-87a0-e6108086f496">
      <Url xsi:nil="true"/>
      <Description xsi:nil="true"/>
    </MtgFolder>
    <g047a9c7f20647b0afc28e5da7de5bf5 xmlns="5cc14d8d-ce88-420f-87a0-e6108086f496">
      <Terms xmlns="http://schemas.microsoft.com/office/infopath/2007/PartnerControls"/>
    </g047a9c7f20647b0afc28e5da7de5bf5>
    <SPPage xmlns="5cc14d8d-ce88-420f-87a0-e6108086f496">
      <Url xsi:nil="true"/>
      <Description xsi:nil="true"/>
    </SPPage>
    <TaskingCommittee xmlns="5cc14d8d-ce88-420f-87a0-e6108086f496" xsi:nil="true"/>
    <ContentSensitivity xmlns="5cc14d8d-ce88-420f-87a0-e6108086f496" xsi:nil="true"/>
    <DueCY xmlns="5cc14d8d-ce88-420f-87a0-e6108086f496" xsi:nil="true"/>
    <c4f34701e3e1443eae3a3ae38bcf6eca xmlns="5cc14d8d-ce88-420f-87a0-e6108086f496">
      <Terms xmlns="http://schemas.microsoft.com/office/infopath/2007/PartnerControls"/>
    </c4f34701e3e1443eae3a3ae38bcf6eca>
    <AgendaID xmlns="5cc14d8d-ce88-420f-87a0-e6108086f496" xsi:nil="true"/>
    <SiteSensitivity xmlns="5cc14d8d-ce88-420f-87a0-e6108086f496" xsi:nil="true"/>
    <HIVE xmlns="5cc14d8d-ce88-420f-87a0-e6108086f496">
      <Url xsi:nil="true"/>
      <Description xsi:nil="true"/>
    </HIVE>
    <l77477d30ac74ac6a6a7b9f03d6b0f9f xmlns="5cc14d8d-ce88-420f-87a0-e6108086f496">
      <Terms xmlns="http://schemas.microsoft.com/office/infopath/2007/PartnerControls"/>
    </l77477d30ac74ac6a6a7b9f03d6b0f9f>
    <Data_x0020_Categorization xmlns="d900e117-17a0-4b24-9e47-511ef1d02c43" xsi:nil="true"/>
    <bf9ef66eee654a679196ff0ac5e45424 xmlns="5cc14d8d-ce88-420f-87a0-e6108086f496">
      <Terms xmlns="http://schemas.microsoft.com/office/infopath/2007/PartnerControls"/>
    </bf9ef66eee654a679196ff0ac5e45424>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A6D0218C61A1A4ABDE3770640470815" ma:contentTypeVersion="51" ma:contentTypeDescription="Create a new document." ma:contentTypeScope="" ma:versionID="c78763f2ba05725d87f9fcac9a258cf4">
  <xsd:schema xmlns:xsd="http://www.w3.org/2001/XMLSchema" xmlns:xs="http://www.w3.org/2001/XMLSchema" xmlns:p="http://schemas.microsoft.com/office/2006/metadata/properties" xmlns:ns2="5cc14d8d-ce88-420f-87a0-e6108086f496" xmlns:ns3="f81a8bbd-0c4c-4b6a-b545-90cefc05cf1f" xmlns:ns4="d900e117-17a0-4b24-9e47-511ef1d02c43" targetNamespace="http://schemas.microsoft.com/office/2006/metadata/properties" ma:root="true" ma:fieldsID="222e370865690cac198ce4d957abca3c" ns2:_="" ns3:_="" ns4:_="">
    <xsd:import namespace="5cc14d8d-ce88-420f-87a0-e6108086f496"/>
    <xsd:import namespace="f81a8bbd-0c4c-4b6a-b545-90cefc05cf1f"/>
    <xsd:import namespace="d900e117-17a0-4b24-9e47-511ef1d02c43"/>
    <xsd:element name="properties">
      <xsd:complexType>
        <xsd:sequence>
          <xsd:element name="documentManagement">
            <xsd:complexType>
              <xsd:all>
                <xsd:element ref="ns2:FinalMeetingDate" minOccurs="0"/>
                <xsd:element ref="ns2:TaskingCommittee" minOccurs="0"/>
                <xsd:element ref="ns2:ProvidedTo" minOccurs="0"/>
                <xsd:element ref="ns2:ContentSensitivity" minOccurs="0"/>
                <xsd:element ref="ns2:DueCY" minOccurs="0"/>
                <xsd:element ref="ns2:SiteSensitivity" minOccurs="0"/>
                <xsd:element ref="ns2:MediaServiceMetadata" minOccurs="0"/>
                <xsd:element ref="ns2:MediaServiceFastMetadata" minOccurs="0"/>
                <xsd:element ref="ns3:SharedWithUsers" minOccurs="0"/>
                <xsd:element ref="ns3:SharedWithDetails" minOccurs="0"/>
                <xsd:element ref="ns2:lcf76f155ced4ddcb4097134ff3c332f" minOccurs="0"/>
                <xsd:element ref="ns4: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Special" minOccurs="0"/>
                <xsd:element ref="ns2:Decisional" minOccurs="0"/>
                <xsd:element ref="ns4:Data_x0020_Categorization" minOccurs="0"/>
                <xsd:element ref="ns2:Status" minOccurs="0"/>
                <xsd:element ref="ns2:MediaServiceLocation" minOccurs="0"/>
                <xsd:element ref="ns2:a8c1c00750334e6e8e949adbe25fff2a" minOccurs="0"/>
                <xsd:element ref="ns2:d643efbaa98b4b23a30bd8c507b50b48" minOccurs="0"/>
                <xsd:element ref="ns2:bf9ef66eee654a679196ff0ac5e45424" minOccurs="0"/>
                <xsd:element ref="ns2:g047a9c7f20647b0afc28e5da7de5bf5" minOccurs="0"/>
                <xsd:element ref="ns2:l77477d30ac74ac6a6a7b9f03d6b0f9f" minOccurs="0"/>
                <xsd:element ref="ns2:MigrationStatus" minOccurs="0"/>
                <xsd:element ref="ns2:c4f34701e3e1443eae3a3ae38bcf6eca" minOccurs="0"/>
                <xsd:element ref="ns2:MediaServiceObjectDetectorVersions" minOccurs="0"/>
                <xsd:element ref="ns2:Committee" minOccurs="0"/>
                <xsd:element ref="ns2:SPPage" minOccurs="0"/>
                <xsd:element ref="ns2:MtgFolder" minOccurs="0"/>
                <xsd:element ref="ns2:HIVE" minOccurs="0"/>
                <xsd:element ref="ns2:AgendaID"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c14d8d-ce88-420f-87a0-e6108086f496" elementFormDefault="qualified">
    <xsd:import namespace="http://schemas.microsoft.com/office/2006/documentManagement/types"/>
    <xsd:import namespace="http://schemas.microsoft.com/office/infopath/2007/PartnerControls"/>
    <xsd:element name="FinalMeetingDate" ma:index="1" nillable="true" ma:displayName="Date" ma:format="DateOnly" ma:indexed="true" ma:internalName="FinalMeetingDate" ma:readOnly="false">
      <xsd:simpleType>
        <xsd:restriction base="dms:DateTime"/>
      </xsd:simpleType>
    </xsd:element>
    <xsd:element name="TaskingCommittee" ma:index="3" nillable="true" ma:displayName="Tasking Committee" ma:format="Dropdown" ma:internalName="TaskingCommittee" ma:readOnly="false">
      <xsd:simpleType>
        <xsd:restriction base="dms:Choice">
          <xsd:enumeration value="Authorization"/>
          <xsd:enumeration value="Appropriatons"/>
          <xsd:enumeration value="Other Committee"/>
        </xsd:restriction>
      </xsd:simpleType>
    </xsd:element>
    <xsd:element name="ProvidedTo" ma:index="4" nillable="true" ma:displayName="Provided To" ma:format="Dropdown" ma:internalName="ProvidedTo" ma:readOnly="false">
      <xsd:complexType>
        <xsd:complexContent>
          <xsd:extension base="dms:MultiChoice">
            <xsd:sequence>
              <xsd:element name="Value" maxOccurs="unbounded" minOccurs="0" nillable="true">
                <xsd:simpleType>
                  <xsd:restriction base="dms:Choice">
                    <xsd:enumeration value="Authorizations"/>
                    <xsd:enumeration value="Appropriations"/>
                    <xsd:enumeration value="Other"/>
                  </xsd:restriction>
                </xsd:simpleType>
              </xsd:element>
            </xsd:sequence>
          </xsd:extension>
        </xsd:complexContent>
      </xsd:complexType>
    </xsd:element>
    <xsd:element name="ContentSensitivity" ma:index="6" nillable="true" ma:displayName="Maximum Marking in Folder" ma:format="Dropdown" ma:internalName="ContentSensitivity" ma:readOnly="false">
      <xsd:complexType>
        <xsd:complexContent>
          <xsd:extension base="dms:MultiChoice">
            <xsd:sequence>
              <xsd:element name="Value" maxOccurs="unbounded" minOccurs="0" nillable="true">
                <xsd:simpleType>
                  <xsd:restriction base="dms:Choice">
                    <xsd:enumeration value="Not Marked"/>
                    <xsd:enumeration value="CUI"/>
                    <xsd:enumeration value="CUI Category Markings"/>
                    <xsd:enumeration value="CUI Dissemination Controlled"/>
                    <xsd:enumeration value="SBU"/>
                    <xsd:enumeration value="SBU Specified"/>
                  </xsd:restriction>
                </xsd:simpleType>
              </xsd:element>
            </xsd:sequence>
          </xsd:extension>
        </xsd:complexContent>
      </xsd:complexType>
    </xsd:element>
    <xsd:element name="DueCY" ma:index="7" nillable="true" ma:displayName="Due CY" ma:description="Calendar year the report was originally due" ma:format="Dropdown" ma:internalName="DueCY" ma:readOnly="false">
      <xsd:simpleType>
        <xsd:restriction base="dms:Text">
          <xsd:maxLength value="4"/>
        </xsd:restriction>
      </xsd:simpleType>
    </xsd:element>
    <xsd:element name="SiteSensitivity" ma:index="8" nillable="true" ma:displayName="Site Sensitivity" ma:format="Dropdown" ma:internalName="SiteSensitivity" ma:readOnly="false">
      <xsd:simpleType>
        <xsd:restriction base="dms:Choice">
          <xsd:enumeration value="Green"/>
          <xsd:enumeration value="Yellow"/>
          <xsd:enumeration value="Orange"/>
          <xsd:enumeration value="Red"/>
          <xsd:enumeration value="Black"/>
          <xsd:enumeration value="Blue (OneNASA)"/>
          <xsd:enumeration value="Special"/>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fb68aea-d2ee-4a6c-85e6-e4b5686e96e8"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hidden="true" ma:internalName="MediaServiceOCR" ma:readOnly="true">
      <xsd:simpleType>
        <xsd:restriction base="dms:Note"/>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Special" ma:index="23" nillable="true" ma:displayName="Special" ma:format="Dropdown" ma:hidden="true" ma:internalName="Special" ma:readOnly="false">
      <xsd:complexType>
        <xsd:complexContent>
          <xsd:extension base="dms:MultiChoice">
            <xsd:sequence>
              <xsd:element name="Value" maxOccurs="unbounded" minOccurs="0" nillable="true">
                <xsd:simpleType>
                  <xsd:restriction base="dms:Choice">
                    <xsd:enumeration value="PPBE"/>
                    <xsd:enumeration value="Pre-ASM"/>
                    <xsd:enumeration value="ASM"/>
                    <xsd:enumeration value="KDP"/>
                    <xsd:enumeration value="Rebaseline"/>
                    <xsd:enumeration value="PIR"/>
                    <xsd:enumeration value="MAP"/>
                    <xsd:enumeration value="BSA"/>
                    <xsd:enumeration value="TCAT"/>
                  </xsd:restriction>
                </xsd:simpleType>
              </xsd:element>
            </xsd:sequence>
          </xsd:extension>
        </xsd:complexContent>
      </xsd:complexType>
    </xsd:element>
    <xsd:element name="Decisional" ma:index="24" nillable="true" ma:displayName="Decisional" ma:format="Dropdown" ma:hidden="true" ma:internalName="Decisional" ma:readOnly="false">
      <xsd:simpleType>
        <xsd:restriction base="dms:Choice">
          <xsd:enumeration value="Decisional"/>
          <xsd:enumeration value="Decision Framing"/>
          <xsd:enumeration value="Informational"/>
        </xsd:restriction>
      </xsd:simpleType>
    </xsd:element>
    <xsd:element name="Status" ma:index="26" nillable="true" ma:displayName="Status" ma:format="Dropdown" ma:hidden="true" ma:internalName="Status" ma:readOnly="false">
      <xsd:simpleType>
        <xsd:restriction base="dms:Choice">
          <xsd:enumeration value="Being Backfilled"/>
          <xsd:enumeration value="Final and Closed"/>
          <xsd:enumeration value="Final"/>
          <xsd:enumeration value="Draft"/>
          <xsd:enumeration value="Pre-Draft"/>
          <xsd:enumeration value="Forecasted"/>
        </xsd:restriction>
      </xsd:simpleType>
    </xsd:element>
    <xsd:element name="MediaServiceLocation" ma:index="27" nillable="true" ma:displayName="Location" ma:description="" ma:hidden="true" ma:indexed="true" ma:internalName="MediaServiceLocation" ma:readOnly="true">
      <xsd:simpleType>
        <xsd:restriction base="dms:Text"/>
      </xsd:simpleType>
    </xsd:element>
    <xsd:element name="a8c1c00750334e6e8e949adbe25fff2a" ma:index="29" nillable="true" ma:taxonomy="true" ma:internalName="a8c1c00750334e6e8e949adbe25fff2a" ma:taxonomyFieldName="Agency_x0020_Function" ma:displayName="Agency Function" ma:readOnly="false" ma:default="" ma:fieldId="{a8c1c007-5033-4e6e-8e94-9adbe25fff2a}" ma:taxonomyMulti="true" ma:sspId="0fb68aea-d2ee-4a6c-85e6-e4b5686e96e8" ma:termSetId="31d191dd-5313-4cb6-8db5-25806b2b74bb" ma:anchorId="00000000-0000-0000-0000-000000000000" ma:open="false" ma:isKeyword="false">
      <xsd:complexType>
        <xsd:sequence>
          <xsd:element ref="pc:Terms" minOccurs="0" maxOccurs="1"/>
        </xsd:sequence>
      </xsd:complexType>
    </xsd:element>
    <xsd:element name="d643efbaa98b4b23a30bd8c507b50b48" ma:index="31" nillable="true" ma:taxonomy="true" ma:internalName="d643efbaa98b4b23a30bd8c507b50b48" ma:taxonomyFieldName="Responsible_x0020_Official" ma:displayName="Responsible Official" ma:readOnly="false" ma:default="" ma:fieldId="{d643efba-a98b-4b23-a30b-d8c507b50b48}" ma:taxonomyMulti="true" ma:sspId="0fb68aea-d2ee-4a6c-85e6-e4b5686e96e8" ma:termSetId="4938e616-64c3-4303-bb0e-d8fb90e6ea96" ma:anchorId="00000000-0000-0000-0000-000000000000" ma:open="false" ma:isKeyword="false">
      <xsd:complexType>
        <xsd:sequence>
          <xsd:element ref="pc:Terms" minOccurs="0" maxOccurs="1"/>
        </xsd:sequence>
      </xsd:complexType>
    </xsd:element>
    <xsd:element name="bf9ef66eee654a679196ff0ac5e45424" ma:index="33" nillable="true" ma:taxonomy="true" ma:internalName="bf9ef66eee654a679196ff0ac5e45424" ma:taxonomyFieldName="Folder_x0020_Configuration_x0020_Management" ma:displayName="Configuration Management" ma:readOnly="false" ma:default="" ma:fieldId="{bf9ef66e-ee65-4a67-9196-ff0ac5e45424}" ma:taxonomyMulti="true" ma:sspId="0fb68aea-d2ee-4a6c-85e6-e4b5686e96e8" ma:termSetId="4938e616-64c3-4303-bb0e-d8fb90e6ea96" ma:anchorId="00000000-0000-0000-0000-000000000000" ma:open="false" ma:isKeyword="false">
      <xsd:complexType>
        <xsd:sequence>
          <xsd:element ref="pc:Terms" minOccurs="0" maxOccurs="1"/>
        </xsd:sequence>
      </xsd:complexType>
    </xsd:element>
    <xsd:element name="g047a9c7f20647b0afc28e5da7de5bf5" ma:index="35" nillable="true" ma:taxonomy="true" ma:internalName="g047a9c7f20647b0afc28e5da7de5bf5" ma:taxonomyFieldName="Audience" ma:displayName="Document Audience" ma:readOnly="false" ma:default="" ma:fieldId="{0047a9c7-f206-47b0-afc2-8e5da7de5bf5}" ma:taxonomyMulti="true" ma:sspId="0fb68aea-d2ee-4a6c-85e6-e4b5686e96e8" ma:termSetId="70a6ea81-4f78-4a03-b2a8-d02b18629a92" ma:anchorId="00000000-0000-0000-0000-000000000000" ma:open="false" ma:isKeyword="false">
      <xsd:complexType>
        <xsd:sequence>
          <xsd:element ref="pc:Terms" minOccurs="0" maxOccurs="1"/>
        </xsd:sequence>
      </xsd:complexType>
    </xsd:element>
    <xsd:element name="l77477d30ac74ac6a6a7b9f03d6b0f9f" ma:index="37" nillable="true" ma:taxonomy="true" ma:internalName="l77477d30ac74ac6a6a7b9f03d6b0f9f" ma:taxonomyFieldName="Subject" ma:displayName="Document Type" ma:readOnly="false" ma:default="" ma:fieldId="{577477d3-0ac7-4ac6-a6a7-b9f03d6b0f9f}" ma:taxonomyMulti="true" ma:sspId="0fb68aea-d2ee-4a6c-85e6-e4b5686e96e8" ma:termSetId="31a00567-1ca0-4ffa-8a78-da409867844f" ma:anchorId="00000000-0000-0000-0000-000000000000" ma:open="false" ma:isKeyword="false">
      <xsd:complexType>
        <xsd:sequence>
          <xsd:element ref="pc:Terms" minOccurs="0" maxOccurs="1"/>
        </xsd:sequence>
      </xsd:complexType>
    </xsd:element>
    <xsd:element name="MigrationStatus" ma:index="38" nillable="true" ma:displayName="Migration Status" ma:format="Dropdown" ma:hidden="true" ma:internalName="MigrationStatus" ma:readOnly="false">
      <xsd:simpleType>
        <xsd:restriction base="dms:Choice">
          <xsd:enumeration value="Not Yet Started"/>
          <xsd:enumeration value="In Progress"/>
          <xsd:enumeration value="Ready for Review"/>
          <xsd:enumeration value="Validated"/>
        </xsd:restriction>
      </xsd:simpleType>
    </xsd:element>
    <xsd:element name="c4f34701e3e1443eae3a3ae38bcf6eca" ma:index="40" nillable="true" ma:taxonomy="true" ma:internalName="c4f34701e3e1443eae3a3ae38bcf6eca" ma:taxonomyFieldName="Records_x0020_Schedule" ma:displayName="Records Schedule" ma:readOnly="false" ma:default="" ma:fieldId="{c4f34701-e3e1-443e-ae3a-3ae38bcf6eca}" ma:sspId="0fb68aea-d2ee-4a6c-85e6-e4b5686e96e8" ma:termSetId="56cef347-b714-4a0b-a914-d6b40223d430" ma:anchorId="01e96a98-fa2f-4c82-9b61-189aefa50875" ma:open="false" ma:isKeyword="false">
      <xsd:complexType>
        <xsd:sequence>
          <xsd:element ref="pc:Terms" minOccurs="0" maxOccurs="1"/>
        </xsd:sequence>
      </xsd:complexType>
    </xsd:element>
    <xsd:element name="MediaServiceObjectDetectorVersions" ma:index="41" nillable="true" ma:displayName="MediaServiceObjectDetectorVersions" ma:description="" ma:hidden="true" ma:indexed="true" ma:internalName="MediaServiceObjectDetectorVersions" ma:readOnly="true">
      <xsd:simpleType>
        <xsd:restriction base="dms:Text"/>
      </xsd:simpleType>
    </xsd:element>
    <xsd:element name="Committee" ma:index="42" nillable="true" ma:displayName="Committee" ma:format="Dropdown" ma:hidden="true" ma:internalName="Committee" ma:readOnly="false">
      <xsd:simpleType>
        <xsd:restriction base="dms:Choice">
          <xsd:enumeration value="Authorization"/>
          <xsd:enumeration value="Appropriations"/>
          <xsd:enumeration value="Other"/>
        </xsd:restriction>
      </xsd:simpleType>
    </xsd:element>
    <xsd:element name="SPPage" ma:index="43" nillable="true" ma:displayName="SP Page" ma:description="Link to SP Topic Site Page" ma:format="Hyperlink" ma:hidden="true" ma:internalName="SPPag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MtgFolder" ma:index="44" nillable="true" ma:displayName="Mtg Folder" ma:description="Link to Meeting Folder" ma:format="Hyperlink" ma:hidden="true" ma:internalName="MtgFolder"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HIVE" ma:index="45" nillable="true" ma:displayName="HIVE" ma:description="Link to HIVE Topic" ma:format="Hyperlink" ma:hidden="true" ma:internalName="HIVE"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AgendaID" ma:index="46" nillable="true" ma:displayName="Agenda ID" ma:description="Council Agenda ID" ma:format="Dropdown" ma:hidden="true" ma:internalName="AgendaID" ma:readOnly="false">
      <xsd:simpleType>
        <xsd:restriction base="dms:Text">
          <xsd:maxLength value="255"/>
        </xsd:restriction>
      </xsd:simpleType>
    </xsd:element>
    <xsd:element name="MediaServiceSearchProperties" ma:index="50" nillable="true" ma:displayName="MediaServiceSearchProperties" ma:hidden="true" ma:internalName="MediaServiceSearchProperties" ma:readOnly="true">
      <xsd:simpleType>
        <xsd:restriction base="dms:Note"/>
      </xsd:simpleType>
    </xsd:element>
    <xsd:element name="MediaServiceBillingMetadata" ma:index="5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1a8bbd-0c4c-4b6a-b545-90cefc05cf1f" elementFormDefault="qualified">
    <xsd:import namespace="http://schemas.microsoft.com/office/2006/documentManagement/types"/>
    <xsd:import namespace="http://schemas.microsoft.com/office/infopath/2007/PartnerControls"/>
    <xsd:element name="SharedWithUsers" ma:index="11" nillable="true" ma:displayName="Shared With"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hidden="true" ma:internalName="SharedWithDetail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900e117-17a0-4b24-9e47-511ef1d02c43"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8d35a359-acfd-4f0c-827d-384db91415d4}" ma:internalName="TaxCatchAll" ma:readOnly="false" ma:showField="CatchAllData" ma:web="f81a8bbd-0c4c-4b6a-b545-90cefc05cf1f">
      <xsd:complexType>
        <xsd:complexContent>
          <xsd:extension base="dms:MultiChoiceLookup">
            <xsd:sequence>
              <xsd:element name="Value" type="dms:Lookup" maxOccurs="unbounded" minOccurs="0" nillable="true"/>
            </xsd:sequence>
          </xsd:extension>
        </xsd:complexContent>
      </xsd:complexType>
    </xsd:element>
    <xsd:element name="Data_x0020_Categorization" ma:index="25" nillable="true" ma:displayName="Data Categorization" ma:description="This column is for noting what type of file is being stored so items are clearly marked. Please note that for something to be considered  for &quot;Public Release&quot; it must go through for Center Export Control Representative. And if you have questions about data classifications or want to have your data reviewed, visit: https://nasa.sharepoint.com/sites/privacy" ma:format="Dropdown" ma:hidden="true" ma:internalName="Data_x0020_Categorization" ma:readOnly="false">
      <xsd:complexType>
        <xsd:complexContent>
          <xsd:extension base="dms:MultiChoiceFillIn">
            <xsd:sequence>
              <xsd:element name="Value" maxOccurs="unbounded" minOccurs="0" nillable="true">
                <xsd:simpleType>
                  <xsd:union memberTypes="dms:Text">
                    <xsd:simpleType>
                      <xsd:restriction base="dms:Choice">
                        <xsd:enumeration value="NASA Internal"/>
                        <xsd:enumeration value="ITAR/EAR...CUI: Export Control"/>
                        <xsd:enumeration value="CUI: Source Selection"/>
                        <xsd:enumeration value="CUI: General Procurement and Acquisition"/>
                        <xsd:enumeration value="CUI: General Proprietary Business Information"/>
                        <xsd:enumeration value="CUI: Budget"/>
                        <xsd:enumeration value="CUI: General Financial Information"/>
                        <xsd:enumeration value="CUI: Emergency Management"/>
                        <xsd:enumeration value="CUI: General Critical Infrastructure Information"/>
                        <xsd:enumeration value="CUI: Internal Personnel Rules/Practice"/>
                        <xsd:enumeration value="CUI: Investigation"/>
                        <xsd:enumeration value="CUI: Information Systems Vulnerability Information"/>
                        <xsd:enumeration value="CUI: Patent Application"/>
                        <xsd:enumeration value="Sensitive PII...CUI: General Privacy"/>
                        <xsd:enumeration value="SBU: Company Proprietary Information"/>
                        <xsd:enumeration value="SBU: Financial Institution Information"/>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index="2" ma:displayName="Title"/>
        <xsd:element ref="dc:subject" minOccurs="0" maxOccurs="1" ma:displayName="Document Type"/>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D67F15-7E4E-46D5-8F98-CEAA580F9354}">
  <ds:schemaRefs>
    <ds:schemaRef ds:uri="http://schemas.microsoft.com/sharepoint/v3/contenttype/forms"/>
  </ds:schemaRefs>
</ds:datastoreItem>
</file>

<file path=customXml/itemProps2.xml><?xml version="1.0" encoding="utf-8"?>
<ds:datastoreItem xmlns:ds="http://schemas.openxmlformats.org/officeDocument/2006/customXml" ds:itemID="{8E8F7CAB-33F6-4C78-87F5-07DF67973791}">
  <ds:schemaRefs>
    <ds:schemaRef ds:uri="http://schemas.openxmlformats.org/officeDocument/2006/bibliography"/>
  </ds:schemaRefs>
</ds:datastoreItem>
</file>

<file path=customXml/itemProps3.xml><?xml version="1.0" encoding="utf-8"?>
<ds:datastoreItem xmlns:ds="http://schemas.openxmlformats.org/officeDocument/2006/customXml" ds:itemID="{E891FDA9-5A21-4DEB-AB4A-8BDC34A2ECF5}">
  <ds:schemaRefs>
    <ds:schemaRef ds:uri="http://schemas.microsoft.com/office/2006/metadata/properties"/>
    <ds:schemaRef ds:uri="http://schemas.microsoft.com/office/infopath/2007/PartnerControls"/>
    <ds:schemaRef ds:uri="5acba8a4-8dc5-401e-87da-6ce3b750765c"/>
    <ds:schemaRef ds:uri="d900e117-17a0-4b24-9e47-511ef1d02c43"/>
  </ds:schemaRefs>
</ds:datastoreItem>
</file>

<file path=customXml/itemProps4.xml><?xml version="1.0" encoding="utf-8"?>
<ds:datastoreItem xmlns:ds="http://schemas.openxmlformats.org/officeDocument/2006/customXml" ds:itemID="{02A56848-B8A0-4E00-92AF-8AC69384DF49}"/>
</file>

<file path=docMetadata/LabelInfo.xml><?xml version="1.0" encoding="utf-8"?>
<clbl:labelList xmlns:clbl="http://schemas.microsoft.com/office/2020/mipLabelMetadata">
  <clbl:label id="{7005d458-45be-48ae-8140-d43da96dd17b}" enabled="0" method="" siteId="{7005d458-45be-48ae-8140-d43da96dd17b}" removed="1"/>
</clbl:labelList>
</file>

<file path=docProps/app.xml><?xml version="1.0" encoding="utf-8"?>
<Properties xmlns="http://schemas.openxmlformats.org/officeDocument/2006/extended-properties" xmlns:vt="http://schemas.openxmlformats.org/officeDocument/2006/docPropsVTypes">
  <Template>Normal.dotm</Template>
  <TotalTime>1</TotalTime>
  <Pages>66</Pages>
  <Words>27028</Words>
  <Characters>154061</Characters>
  <Application>Microsoft Office Word</Application>
  <DocSecurity>0</DocSecurity>
  <Lines>1283</Lines>
  <Paragraphs>361</Paragraphs>
  <ScaleCrop>false</ScaleCrop>
  <HeadingPairs>
    <vt:vector size="2" baseType="variant">
      <vt:variant>
        <vt:lpstr>Title</vt:lpstr>
      </vt:variant>
      <vt:variant>
        <vt:i4>1</vt:i4>
      </vt:variant>
    </vt:vector>
  </HeadingPairs>
  <TitlesOfParts>
    <vt:vector size="1" baseType="lpstr">
      <vt:lpstr/>
    </vt:vector>
  </TitlesOfParts>
  <Company>HPES ACES</Company>
  <LinksUpToDate>false</LinksUpToDate>
  <CharactersWithSpaces>180728</CharactersWithSpaces>
  <SharedDoc>false</SharedDoc>
  <HLinks>
    <vt:vector size="468" baseType="variant">
      <vt:variant>
        <vt:i4>5570569</vt:i4>
      </vt:variant>
      <vt:variant>
        <vt:i4>528</vt:i4>
      </vt:variant>
      <vt:variant>
        <vt:i4>0</vt:i4>
      </vt:variant>
      <vt:variant>
        <vt:i4>5</vt:i4>
      </vt:variant>
      <vt:variant>
        <vt:lpwstr>https://oiir.hq.nasa.gov/nasaecp</vt:lpwstr>
      </vt:variant>
      <vt:variant>
        <vt:lpwstr/>
      </vt:variant>
      <vt:variant>
        <vt:i4>1245239</vt:i4>
      </vt:variant>
      <vt:variant>
        <vt:i4>224</vt:i4>
      </vt:variant>
      <vt:variant>
        <vt:i4>0</vt:i4>
      </vt:variant>
      <vt:variant>
        <vt:i4>5</vt:i4>
      </vt:variant>
      <vt:variant>
        <vt:lpwstr/>
      </vt:variant>
      <vt:variant>
        <vt:lpwstr>_Toc175572446</vt:lpwstr>
      </vt:variant>
      <vt:variant>
        <vt:i4>1245239</vt:i4>
      </vt:variant>
      <vt:variant>
        <vt:i4>221</vt:i4>
      </vt:variant>
      <vt:variant>
        <vt:i4>0</vt:i4>
      </vt:variant>
      <vt:variant>
        <vt:i4>5</vt:i4>
      </vt:variant>
      <vt:variant>
        <vt:lpwstr/>
      </vt:variant>
      <vt:variant>
        <vt:lpwstr>_Toc175572445</vt:lpwstr>
      </vt:variant>
      <vt:variant>
        <vt:i4>1245239</vt:i4>
      </vt:variant>
      <vt:variant>
        <vt:i4>218</vt:i4>
      </vt:variant>
      <vt:variant>
        <vt:i4>0</vt:i4>
      </vt:variant>
      <vt:variant>
        <vt:i4>5</vt:i4>
      </vt:variant>
      <vt:variant>
        <vt:lpwstr/>
      </vt:variant>
      <vt:variant>
        <vt:lpwstr>_Toc175572444</vt:lpwstr>
      </vt:variant>
      <vt:variant>
        <vt:i4>1245239</vt:i4>
      </vt:variant>
      <vt:variant>
        <vt:i4>215</vt:i4>
      </vt:variant>
      <vt:variant>
        <vt:i4>0</vt:i4>
      </vt:variant>
      <vt:variant>
        <vt:i4>5</vt:i4>
      </vt:variant>
      <vt:variant>
        <vt:lpwstr/>
      </vt:variant>
      <vt:variant>
        <vt:lpwstr>_Toc175572443</vt:lpwstr>
      </vt:variant>
      <vt:variant>
        <vt:i4>1245239</vt:i4>
      </vt:variant>
      <vt:variant>
        <vt:i4>212</vt:i4>
      </vt:variant>
      <vt:variant>
        <vt:i4>0</vt:i4>
      </vt:variant>
      <vt:variant>
        <vt:i4>5</vt:i4>
      </vt:variant>
      <vt:variant>
        <vt:lpwstr/>
      </vt:variant>
      <vt:variant>
        <vt:lpwstr>_Toc175572442</vt:lpwstr>
      </vt:variant>
      <vt:variant>
        <vt:i4>1245239</vt:i4>
      </vt:variant>
      <vt:variant>
        <vt:i4>209</vt:i4>
      </vt:variant>
      <vt:variant>
        <vt:i4>0</vt:i4>
      </vt:variant>
      <vt:variant>
        <vt:i4>5</vt:i4>
      </vt:variant>
      <vt:variant>
        <vt:lpwstr/>
      </vt:variant>
      <vt:variant>
        <vt:lpwstr>_Toc175572441</vt:lpwstr>
      </vt:variant>
      <vt:variant>
        <vt:i4>1245239</vt:i4>
      </vt:variant>
      <vt:variant>
        <vt:i4>206</vt:i4>
      </vt:variant>
      <vt:variant>
        <vt:i4>0</vt:i4>
      </vt:variant>
      <vt:variant>
        <vt:i4>5</vt:i4>
      </vt:variant>
      <vt:variant>
        <vt:lpwstr/>
      </vt:variant>
      <vt:variant>
        <vt:lpwstr>_Toc175572440</vt:lpwstr>
      </vt:variant>
      <vt:variant>
        <vt:i4>1310775</vt:i4>
      </vt:variant>
      <vt:variant>
        <vt:i4>203</vt:i4>
      </vt:variant>
      <vt:variant>
        <vt:i4>0</vt:i4>
      </vt:variant>
      <vt:variant>
        <vt:i4>5</vt:i4>
      </vt:variant>
      <vt:variant>
        <vt:lpwstr/>
      </vt:variant>
      <vt:variant>
        <vt:lpwstr>_Toc175572439</vt:lpwstr>
      </vt:variant>
      <vt:variant>
        <vt:i4>1310775</vt:i4>
      </vt:variant>
      <vt:variant>
        <vt:i4>200</vt:i4>
      </vt:variant>
      <vt:variant>
        <vt:i4>0</vt:i4>
      </vt:variant>
      <vt:variant>
        <vt:i4>5</vt:i4>
      </vt:variant>
      <vt:variant>
        <vt:lpwstr/>
      </vt:variant>
      <vt:variant>
        <vt:lpwstr>_Toc175572438</vt:lpwstr>
      </vt:variant>
      <vt:variant>
        <vt:i4>1310775</vt:i4>
      </vt:variant>
      <vt:variant>
        <vt:i4>197</vt:i4>
      </vt:variant>
      <vt:variant>
        <vt:i4>0</vt:i4>
      </vt:variant>
      <vt:variant>
        <vt:i4>5</vt:i4>
      </vt:variant>
      <vt:variant>
        <vt:lpwstr/>
      </vt:variant>
      <vt:variant>
        <vt:lpwstr>_Toc175572437</vt:lpwstr>
      </vt:variant>
      <vt:variant>
        <vt:i4>1310775</vt:i4>
      </vt:variant>
      <vt:variant>
        <vt:i4>194</vt:i4>
      </vt:variant>
      <vt:variant>
        <vt:i4>0</vt:i4>
      </vt:variant>
      <vt:variant>
        <vt:i4>5</vt:i4>
      </vt:variant>
      <vt:variant>
        <vt:lpwstr/>
      </vt:variant>
      <vt:variant>
        <vt:lpwstr>_Toc175572436</vt:lpwstr>
      </vt:variant>
      <vt:variant>
        <vt:i4>1310775</vt:i4>
      </vt:variant>
      <vt:variant>
        <vt:i4>191</vt:i4>
      </vt:variant>
      <vt:variant>
        <vt:i4>0</vt:i4>
      </vt:variant>
      <vt:variant>
        <vt:i4>5</vt:i4>
      </vt:variant>
      <vt:variant>
        <vt:lpwstr/>
      </vt:variant>
      <vt:variant>
        <vt:lpwstr>_Toc175572435</vt:lpwstr>
      </vt:variant>
      <vt:variant>
        <vt:i4>1310775</vt:i4>
      </vt:variant>
      <vt:variant>
        <vt:i4>188</vt:i4>
      </vt:variant>
      <vt:variant>
        <vt:i4>0</vt:i4>
      </vt:variant>
      <vt:variant>
        <vt:i4>5</vt:i4>
      </vt:variant>
      <vt:variant>
        <vt:lpwstr/>
      </vt:variant>
      <vt:variant>
        <vt:lpwstr>_Toc175572434</vt:lpwstr>
      </vt:variant>
      <vt:variant>
        <vt:i4>1310775</vt:i4>
      </vt:variant>
      <vt:variant>
        <vt:i4>185</vt:i4>
      </vt:variant>
      <vt:variant>
        <vt:i4>0</vt:i4>
      </vt:variant>
      <vt:variant>
        <vt:i4>5</vt:i4>
      </vt:variant>
      <vt:variant>
        <vt:lpwstr/>
      </vt:variant>
      <vt:variant>
        <vt:lpwstr>_Toc175572433</vt:lpwstr>
      </vt:variant>
      <vt:variant>
        <vt:i4>1310775</vt:i4>
      </vt:variant>
      <vt:variant>
        <vt:i4>182</vt:i4>
      </vt:variant>
      <vt:variant>
        <vt:i4>0</vt:i4>
      </vt:variant>
      <vt:variant>
        <vt:i4>5</vt:i4>
      </vt:variant>
      <vt:variant>
        <vt:lpwstr/>
      </vt:variant>
      <vt:variant>
        <vt:lpwstr>_Toc175572432</vt:lpwstr>
      </vt:variant>
      <vt:variant>
        <vt:i4>1310775</vt:i4>
      </vt:variant>
      <vt:variant>
        <vt:i4>179</vt:i4>
      </vt:variant>
      <vt:variant>
        <vt:i4>0</vt:i4>
      </vt:variant>
      <vt:variant>
        <vt:i4>5</vt:i4>
      </vt:variant>
      <vt:variant>
        <vt:lpwstr/>
      </vt:variant>
      <vt:variant>
        <vt:lpwstr>_Toc175572431</vt:lpwstr>
      </vt:variant>
      <vt:variant>
        <vt:i4>1310775</vt:i4>
      </vt:variant>
      <vt:variant>
        <vt:i4>176</vt:i4>
      </vt:variant>
      <vt:variant>
        <vt:i4>0</vt:i4>
      </vt:variant>
      <vt:variant>
        <vt:i4>5</vt:i4>
      </vt:variant>
      <vt:variant>
        <vt:lpwstr/>
      </vt:variant>
      <vt:variant>
        <vt:lpwstr>_Toc175572430</vt:lpwstr>
      </vt:variant>
      <vt:variant>
        <vt:i4>1376311</vt:i4>
      </vt:variant>
      <vt:variant>
        <vt:i4>173</vt:i4>
      </vt:variant>
      <vt:variant>
        <vt:i4>0</vt:i4>
      </vt:variant>
      <vt:variant>
        <vt:i4>5</vt:i4>
      </vt:variant>
      <vt:variant>
        <vt:lpwstr/>
      </vt:variant>
      <vt:variant>
        <vt:lpwstr>_Toc175572429</vt:lpwstr>
      </vt:variant>
      <vt:variant>
        <vt:i4>1376311</vt:i4>
      </vt:variant>
      <vt:variant>
        <vt:i4>170</vt:i4>
      </vt:variant>
      <vt:variant>
        <vt:i4>0</vt:i4>
      </vt:variant>
      <vt:variant>
        <vt:i4>5</vt:i4>
      </vt:variant>
      <vt:variant>
        <vt:lpwstr/>
      </vt:variant>
      <vt:variant>
        <vt:lpwstr>_Toc175572428</vt:lpwstr>
      </vt:variant>
      <vt:variant>
        <vt:i4>1376311</vt:i4>
      </vt:variant>
      <vt:variant>
        <vt:i4>167</vt:i4>
      </vt:variant>
      <vt:variant>
        <vt:i4>0</vt:i4>
      </vt:variant>
      <vt:variant>
        <vt:i4>5</vt:i4>
      </vt:variant>
      <vt:variant>
        <vt:lpwstr/>
      </vt:variant>
      <vt:variant>
        <vt:lpwstr>_Toc175572427</vt:lpwstr>
      </vt:variant>
      <vt:variant>
        <vt:i4>1376311</vt:i4>
      </vt:variant>
      <vt:variant>
        <vt:i4>164</vt:i4>
      </vt:variant>
      <vt:variant>
        <vt:i4>0</vt:i4>
      </vt:variant>
      <vt:variant>
        <vt:i4>5</vt:i4>
      </vt:variant>
      <vt:variant>
        <vt:lpwstr/>
      </vt:variant>
      <vt:variant>
        <vt:lpwstr>_Toc175572426</vt:lpwstr>
      </vt:variant>
      <vt:variant>
        <vt:i4>1376311</vt:i4>
      </vt:variant>
      <vt:variant>
        <vt:i4>161</vt:i4>
      </vt:variant>
      <vt:variant>
        <vt:i4>0</vt:i4>
      </vt:variant>
      <vt:variant>
        <vt:i4>5</vt:i4>
      </vt:variant>
      <vt:variant>
        <vt:lpwstr/>
      </vt:variant>
      <vt:variant>
        <vt:lpwstr>_Toc175572425</vt:lpwstr>
      </vt:variant>
      <vt:variant>
        <vt:i4>1376311</vt:i4>
      </vt:variant>
      <vt:variant>
        <vt:i4>158</vt:i4>
      </vt:variant>
      <vt:variant>
        <vt:i4>0</vt:i4>
      </vt:variant>
      <vt:variant>
        <vt:i4>5</vt:i4>
      </vt:variant>
      <vt:variant>
        <vt:lpwstr/>
      </vt:variant>
      <vt:variant>
        <vt:lpwstr>_Toc175572424</vt:lpwstr>
      </vt:variant>
      <vt:variant>
        <vt:i4>1376311</vt:i4>
      </vt:variant>
      <vt:variant>
        <vt:i4>155</vt:i4>
      </vt:variant>
      <vt:variant>
        <vt:i4>0</vt:i4>
      </vt:variant>
      <vt:variant>
        <vt:i4>5</vt:i4>
      </vt:variant>
      <vt:variant>
        <vt:lpwstr/>
      </vt:variant>
      <vt:variant>
        <vt:lpwstr>_Toc175572423</vt:lpwstr>
      </vt:variant>
      <vt:variant>
        <vt:i4>1376311</vt:i4>
      </vt:variant>
      <vt:variant>
        <vt:i4>152</vt:i4>
      </vt:variant>
      <vt:variant>
        <vt:i4>0</vt:i4>
      </vt:variant>
      <vt:variant>
        <vt:i4>5</vt:i4>
      </vt:variant>
      <vt:variant>
        <vt:lpwstr/>
      </vt:variant>
      <vt:variant>
        <vt:lpwstr>_Toc175572422</vt:lpwstr>
      </vt:variant>
      <vt:variant>
        <vt:i4>1376311</vt:i4>
      </vt:variant>
      <vt:variant>
        <vt:i4>149</vt:i4>
      </vt:variant>
      <vt:variant>
        <vt:i4>0</vt:i4>
      </vt:variant>
      <vt:variant>
        <vt:i4>5</vt:i4>
      </vt:variant>
      <vt:variant>
        <vt:lpwstr/>
      </vt:variant>
      <vt:variant>
        <vt:lpwstr>_Toc175572421</vt:lpwstr>
      </vt:variant>
      <vt:variant>
        <vt:i4>1376311</vt:i4>
      </vt:variant>
      <vt:variant>
        <vt:i4>146</vt:i4>
      </vt:variant>
      <vt:variant>
        <vt:i4>0</vt:i4>
      </vt:variant>
      <vt:variant>
        <vt:i4>5</vt:i4>
      </vt:variant>
      <vt:variant>
        <vt:lpwstr/>
      </vt:variant>
      <vt:variant>
        <vt:lpwstr>_Toc175572420</vt:lpwstr>
      </vt:variant>
      <vt:variant>
        <vt:i4>1441847</vt:i4>
      </vt:variant>
      <vt:variant>
        <vt:i4>143</vt:i4>
      </vt:variant>
      <vt:variant>
        <vt:i4>0</vt:i4>
      </vt:variant>
      <vt:variant>
        <vt:i4>5</vt:i4>
      </vt:variant>
      <vt:variant>
        <vt:lpwstr/>
      </vt:variant>
      <vt:variant>
        <vt:lpwstr>_Toc175572419</vt:lpwstr>
      </vt:variant>
      <vt:variant>
        <vt:i4>1441847</vt:i4>
      </vt:variant>
      <vt:variant>
        <vt:i4>140</vt:i4>
      </vt:variant>
      <vt:variant>
        <vt:i4>0</vt:i4>
      </vt:variant>
      <vt:variant>
        <vt:i4>5</vt:i4>
      </vt:variant>
      <vt:variant>
        <vt:lpwstr/>
      </vt:variant>
      <vt:variant>
        <vt:lpwstr>_Toc175572418</vt:lpwstr>
      </vt:variant>
      <vt:variant>
        <vt:i4>1441847</vt:i4>
      </vt:variant>
      <vt:variant>
        <vt:i4>137</vt:i4>
      </vt:variant>
      <vt:variant>
        <vt:i4>0</vt:i4>
      </vt:variant>
      <vt:variant>
        <vt:i4>5</vt:i4>
      </vt:variant>
      <vt:variant>
        <vt:lpwstr/>
      </vt:variant>
      <vt:variant>
        <vt:lpwstr>_Toc175572417</vt:lpwstr>
      </vt:variant>
      <vt:variant>
        <vt:i4>1441847</vt:i4>
      </vt:variant>
      <vt:variant>
        <vt:i4>134</vt:i4>
      </vt:variant>
      <vt:variant>
        <vt:i4>0</vt:i4>
      </vt:variant>
      <vt:variant>
        <vt:i4>5</vt:i4>
      </vt:variant>
      <vt:variant>
        <vt:lpwstr/>
      </vt:variant>
      <vt:variant>
        <vt:lpwstr>_Toc175572416</vt:lpwstr>
      </vt:variant>
      <vt:variant>
        <vt:i4>1441847</vt:i4>
      </vt:variant>
      <vt:variant>
        <vt:i4>131</vt:i4>
      </vt:variant>
      <vt:variant>
        <vt:i4>0</vt:i4>
      </vt:variant>
      <vt:variant>
        <vt:i4>5</vt:i4>
      </vt:variant>
      <vt:variant>
        <vt:lpwstr/>
      </vt:variant>
      <vt:variant>
        <vt:lpwstr>_Toc175572415</vt:lpwstr>
      </vt:variant>
      <vt:variant>
        <vt:i4>1441847</vt:i4>
      </vt:variant>
      <vt:variant>
        <vt:i4>128</vt:i4>
      </vt:variant>
      <vt:variant>
        <vt:i4>0</vt:i4>
      </vt:variant>
      <vt:variant>
        <vt:i4>5</vt:i4>
      </vt:variant>
      <vt:variant>
        <vt:lpwstr/>
      </vt:variant>
      <vt:variant>
        <vt:lpwstr>_Toc175572414</vt:lpwstr>
      </vt:variant>
      <vt:variant>
        <vt:i4>1441847</vt:i4>
      </vt:variant>
      <vt:variant>
        <vt:i4>125</vt:i4>
      </vt:variant>
      <vt:variant>
        <vt:i4>0</vt:i4>
      </vt:variant>
      <vt:variant>
        <vt:i4>5</vt:i4>
      </vt:variant>
      <vt:variant>
        <vt:lpwstr/>
      </vt:variant>
      <vt:variant>
        <vt:lpwstr>_Toc175572413</vt:lpwstr>
      </vt:variant>
      <vt:variant>
        <vt:i4>1441847</vt:i4>
      </vt:variant>
      <vt:variant>
        <vt:i4>122</vt:i4>
      </vt:variant>
      <vt:variant>
        <vt:i4>0</vt:i4>
      </vt:variant>
      <vt:variant>
        <vt:i4>5</vt:i4>
      </vt:variant>
      <vt:variant>
        <vt:lpwstr/>
      </vt:variant>
      <vt:variant>
        <vt:lpwstr>_Toc175572412</vt:lpwstr>
      </vt:variant>
      <vt:variant>
        <vt:i4>1441847</vt:i4>
      </vt:variant>
      <vt:variant>
        <vt:i4>119</vt:i4>
      </vt:variant>
      <vt:variant>
        <vt:i4>0</vt:i4>
      </vt:variant>
      <vt:variant>
        <vt:i4>5</vt:i4>
      </vt:variant>
      <vt:variant>
        <vt:lpwstr/>
      </vt:variant>
      <vt:variant>
        <vt:lpwstr>_Toc175572411</vt:lpwstr>
      </vt:variant>
      <vt:variant>
        <vt:i4>1441847</vt:i4>
      </vt:variant>
      <vt:variant>
        <vt:i4>116</vt:i4>
      </vt:variant>
      <vt:variant>
        <vt:i4>0</vt:i4>
      </vt:variant>
      <vt:variant>
        <vt:i4>5</vt:i4>
      </vt:variant>
      <vt:variant>
        <vt:lpwstr/>
      </vt:variant>
      <vt:variant>
        <vt:lpwstr>_Toc175572410</vt:lpwstr>
      </vt:variant>
      <vt:variant>
        <vt:i4>1507383</vt:i4>
      </vt:variant>
      <vt:variant>
        <vt:i4>113</vt:i4>
      </vt:variant>
      <vt:variant>
        <vt:i4>0</vt:i4>
      </vt:variant>
      <vt:variant>
        <vt:i4>5</vt:i4>
      </vt:variant>
      <vt:variant>
        <vt:lpwstr/>
      </vt:variant>
      <vt:variant>
        <vt:lpwstr>_Toc175572409</vt:lpwstr>
      </vt:variant>
      <vt:variant>
        <vt:i4>1507383</vt:i4>
      </vt:variant>
      <vt:variant>
        <vt:i4>110</vt:i4>
      </vt:variant>
      <vt:variant>
        <vt:i4>0</vt:i4>
      </vt:variant>
      <vt:variant>
        <vt:i4>5</vt:i4>
      </vt:variant>
      <vt:variant>
        <vt:lpwstr/>
      </vt:variant>
      <vt:variant>
        <vt:lpwstr>_Toc175572408</vt:lpwstr>
      </vt:variant>
      <vt:variant>
        <vt:i4>1507383</vt:i4>
      </vt:variant>
      <vt:variant>
        <vt:i4>107</vt:i4>
      </vt:variant>
      <vt:variant>
        <vt:i4>0</vt:i4>
      </vt:variant>
      <vt:variant>
        <vt:i4>5</vt:i4>
      </vt:variant>
      <vt:variant>
        <vt:lpwstr/>
      </vt:variant>
      <vt:variant>
        <vt:lpwstr>_Toc175572407</vt:lpwstr>
      </vt:variant>
      <vt:variant>
        <vt:i4>1507383</vt:i4>
      </vt:variant>
      <vt:variant>
        <vt:i4>104</vt:i4>
      </vt:variant>
      <vt:variant>
        <vt:i4>0</vt:i4>
      </vt:variant>
      <vt:variant>
        <vt:i4>5</vt:i4>
      </vt:variant>
      <vt:variant>
        <vt:lpwstr/>
      </vt:variant>
      <vt:variant>
        <vt:lpwstr>_Toc175572406</vt:lpwstr>
      </vt:variant>
      <vt:variant>
        <vt:i4>1507383</vt:i4>
      </vt:variant>
      <vt:variant>
        <vt:i4>101</vt:i4>
      </vt:variant>
      <vt:variant>
        <vt:i4>0</vt:i4>
      </vt:variant>
      <vt:variant>
        <vt:i4>5</vt:i4>
      </vt:variant>
      <vt:variant>
        <vt:lpwstr/>
      </vt:variant>
      <vt:variant>
        <vt:lpwstr>_Toc175572405</vt:lpwstr>
      </vt:variant>
      <vt:variant>
        <vt:i4>1507383</vt:i4>
      </vt:variant>
      <vt:variant>
        <vt:i4>98</vt:i4>
      </vt:variant>
      <vt:variant>
        <vt:i4>0</vt:i4>
      </vt:variant>
      <vt:variant>
        <vt:i4>5</vt:i4>
      </vt:variant>
      <vt:variant>
        <vt:lpwstr/>
      </vt:variant>
      <vt:variant>
        <vt:lpwstr>_Toc175572404</vt:lpwstr>
      </vt:variant>
      <vt:variant>
        <vt:i4>1507383</vt:i4>
      </vt:variant>
      <vt:variant>
        <vt:i4>95</vt:i4>
      </vt:variant>
      <vt:variant>
        <vt:i4>0</vt:i4>
      </vt:variant>
      <vt:variant>
        <vt:i4>5</vt:i4>
      </vt:variant>
      <vt:variant>
        <vt:lpwstr/>
      </vt:variant>
      <vt:variant>
        <vt:lpwstr>_Toc175572403</vt:lpwstr>
      </vt:variant>
      <vt:variant>
        <vt:i4>1507383</vt:i4>
      </vt:variant>
      <vt:variant>
        <vt:i4>92</vt:i4>
      </vt:variant>
      <vt:variant>
        <vt:i4>0</vt:i4>
      </vt:variant>
      <vt:variant>
        <vt:i4>5</vt:i4>
      </vt:variant>
      <vt:variant>
        <vt:lpwstr/>
      </vt:variant>
      <vt:variant>
        <vt:lpwstr>_Toc175572402</vt:lpwstr>
      </vt:variant>
      <vt:variant>
        <vt:i4>1507383</vt:i4>
      </vt:variant>
      <vt:variant>
        <vt:i4>89</vt:i4>
      </vt:variant>
      <vt:variant>
        <vt:i4>0</vt:i4>
      </vt:variant>
      <vt:variant>
        <vt:i4>5</vt:i4>
      </vt:variant>
      <vt:variant>
        <vt:lpwstr/>
      </vt:variant>
      <vt:variant>
        <vt:lpwstr>_Toc175572401</vt:lpwstr>
      </vt:variant>
      <vt:variant>
        <vt:i4>1507383</vt:i4>
      </vt:variant>
      <vt:variant>
        <vt:i4>86</vt:i4>
      </vt:variant>
      <vt:variant>
        <vt:i4>0</vt:i4>
      </vt:variant>
      <vt:variant>
        <vt:i4>5</vt:i4>
      </vt:variant>
      <vt:variant>
        <vt:lpwstr/>
      </vt:variant>
      <vt:variant>
        <vt:lpwstr>_Toc175572400</vt:lpwstr>
      </vt:variant>
      <vt:variant>
        <vt:i4>1966128</vt:i4>
      </vt:variant>
      <vt:variant>
        <vt:i4>83</vt:i4>
      </vt:variant>
      <vt:variant>
        <vt:i4>0</vt:i4>
      </vt:variant>
      <vt:variant>
        <vt:i4>5</vt:i4>
      </vt:variant>
      <vt:variant>
        <vt:lpwstr/>
      </vt:variant>
      <vt:variant>
        <vt:lpwstr>_Toc175572399</vt:lpwstr>
      </vt:variant>
      <vt:variant>
        <vt:i4>1966128</vt:i4>
      </vt:variant>
      <vt:variant>
        <vt:i4>80</vt:i4>
      </vt:variant>
      <vt:variant>
        <vt:i4>0</vt:i4>
      </vt:variant>
      <vt:variant>
        <vt:i4>5</vt:i4>
      </vt:variant>
      <vt:variant>
        <vt:lpwstr/>
      </vt:variant>
      <vt:variant>
        <vt:lpwstr>_Toc175572398</vt:lpwstr>
      </vt:variant>
      <vt:variant>
        <vt:i4>1966128</vt:i4>
      </vt:variant>
      <vt:variant>
        <vt:i4>77</vt:i4>
      </vt:variant>
      <vt:variant>
        <vt:i4>0</vt:i4>
      </vt:variant>
      <vt:variant>
        <vt:i4>5</vt:i4>
      </vt:variant>
      <vt:variant>
        <vt:lpwstr/>
      </vt:variant>
      <vt:variant>
        <vt:lpwstr>_Toc175572397</vt:lpwstr>
      </vt:variant>
      <vt:variant>
        <vt:i4>1966128</vt:i4>
      </vt:variant>
      <vt:variant>
        <vt:i4>74</vt:i4>
      </vt:variant>
      <vt:variant>
        <vt:i4>0</vt:i4>
      </vt:variant>
      <vt:variant>
        <vt:i4>5</vt:i4>
      </vt:variant>
      <vt:variant>
        <vt:lpwstr/>
      </vt:variant>
      <vt:variant>
        <vt:lpwstr>_Toc175572396</vt:lpwstr>
      </vt:variant>
      <vt:variant>
        <vt:i4>1966128</vt:i4>
      </vt:variant>
      <vt:variant>
        <vt:i4>71</vt:i4>
      </vt:variant>
      <vt:variant>
        <vt:i4>0</vt:i4>
      </vt:variant>
      <vt:variant>
        <vt:i4>5</vt:i4>
      </vt:variant>
      <vt:variant>
        <vt:lpwstr/>
      </vt:variant>
      <vt:variant>
        <vt:lpwstr>_Toc175572395</vt:lpwstr>
      </vt:variant>
      <vt:variant>
        <vt:i4>1966128</vt:i4>
      </vt:variant>
      <vt:variant>
        <vt:i4>68</vt:i4>
      </vt:variant>
      <vt:variant>
        <vt:i4>0</vt:i4>
      </vt:variant>
      <vt:variant>
        <vt:i4>5</vt:i4>
      </vt:variant>
      <vt:variant>
        <vt:lpwstr/>
      </vt:variant>
      <vt:variant>
        <vt:lpwstr>_Toc175572394</vt:lpwstr>
      </vt:variant>
      <vt:variant>
        <vt:i4>1966128</vt:i4>
      </vt:variant>
      <vt:variant>
        <vt:i4>65</vt:i4>
      </vt:variant>
      <vt:variant>
        <vt:i4>0</vt:i4>
      </vt:variant>
      <vt:variant>
        <vt:i4>5</vt:i4>
      </vt:variant>
      <vt:variant>
        <vt:lpwstr/>
      </vt:variant>
      <vt:variant>
        <vt:lpwstr>_Toc175572393</vt:lpwstr>
      </vt:variant>
      <vt:variant>
        <vt:i4>1966128</vt:i4>
      </vt:variant>
      <vt:variant>
        <vt:i4>62</vt:i4>
      </vt:variant>
      <vt:variant>
        <vt:i4>0</vt:i4>
      </vt:variant>
      <vt:variant>
        <vt:i4>5</vt:i4>
      </vt:variant>
      <vt:variant>
        <vt:lpwstr/>
      </vt:variant>
      <vt:variant>
        <vt:lpwstr>_Toc175572392</vt:lpwstr>
      </vt:variant>
      <vt:variant>
        <vt:i4>1966128</vt:i4>
      </vt:variant>
      <vt:variant>
        <vt:i4>59</vt:i4>
      </vt:variant>
      <vt:variant>
        <vt:i4>0</vt:i4>
      </vt:variant>
      <vt:variant>
        <vt:i4>5</vt:i4>
      </vt:variant>
      <vt:variant>
        <vt:lpwstr/>
      </vt:variant>
      <vt:variant>
        <vt:lpwstr>_Toc175572391</vt:lpwstr>
      </vt:variant>
      <vt:variant>
        <vt:i4>1966128</vt:i4>
      </vt:variant>
      <vt:variant>
        <vt:i4>56</vt:i4>
      </vt:variant>
      <vt:variant>
        <vt:i4>0</vt:i4>
      </vt:variant>
      <vt:variant>
        <vt:i4>5</vt:i4>
      </vt:variant>
      <vt:variant>
        <vt:lpwstr/>
      </vt:variant>
      <vt:variant>
        <vt:lpwstr>_Toc175572390</vt:lpwstr>
      </vt:variant>
      <vt:variant>
        <vt:i4>2031664</vt:i4>
      </vt:variant>
      <vt:variant>
        <vt:i4>53</vt:i4>
      </vt:variant>
      <vt:variant>
        <vt:i4>0</vt:i4>
      </vt:variant>
      <vt:variant>
        <vt:i4>5</vt:i4>
      </vt:variant>
      <vt:variant>
        <vt:lpwstr/>
      </vt:variant>
      <vt:variant>
        <vt:lpwstr>_Toc175572389</vt:lpwstr>
      </vt:variant>
      <vt:variant>
        <vt:i4>2031664</vt:i4>
      </vt:variant>
      <vt:variant>
        <vt:i4>50</vt:i4>
      </vt:variant>
      <vt:variant>
        <vt:i4>0</vt:i4>
      </vt:variant>
      <vt:variant>
        <vt:i4>5</vt:i4>
      </vt:variant>
      <vt:variant>
        <vt:lpwstr/>
      </vt:variant>
      <vt:variant>
        <vt:lpwstr>_Toc175572388</vt:lpwstr>
      </vt:variant>
      <vt:variant>
        <vt:i4>2031664</vt:i4>
      </vt:variant>
      <vt:variant>
        <vt:i4>47</vt:i4>
      </vt:variant>
      <vt:variant>
        <vt:i4>0</vt:i4>
      </vt:variant>
      <vt:variant>
        <vt:i4>5</vt:i4>
      </vt:variant>
      <vt:variant>
        <vt:lpwstr/>
      </vt:variant>
      <vt:variant>
        <vt:lpwstr>_Toc175572387</vt:lpwstr>
      </vt:variant>
      <vt:variant>
        <vt:i4>2031664</vt:i4>
      </vt:variant>
      <vt:variant>
        <vt:i4>44</vt:i4>
      </vt:variant>
      <vt:variant>
        <vt:i4>0</vt:i4>
      </vt:variant>
      <vt:variant>
        <vt:i4>5</vt:i4>
      </vt:variant>
      <vt:variant>
        <vt:lpwstr/>
      </vt:variant>
      <vt:variant>
        <vt:lpwstr>_Toc175572386</vt:lpwstr>
      </vt:variant>
      <vt:variant>
        <vt:i4>2031664</vt:i4>
      </vt:variant>
      <vt:variant>
        <vt:i4>41</vt:i4>
      </vt:variant>
      <vt:variant>
        <vt:i4>0</vt:i4>
      </vt:variant>
      <vt:variant>
        <vt:i4>5</vt:i4>
      </vt:variant>
      <vt:variant>
        <vt:lpwstr/>
      </vt:variant>
      <vt:variant>
        <vt:lpwstr>_Toc175572385</vt:lpwstr>
      </vt:variant>
      <vt:variant>
        <vt:i4>2031664</vt:i4>
      </vt:variant>
      <vt:variant>
        <vt:i4>38</vt:i4>
      </vt:variant>
      <vt:variant>
        <vt:i4>0</vt:i4>
      </vt:variant>
      <vt:variant>
        <vt:i4>5</vt:i4>
      </vt:variant>
      <vt:variant>
        <vt:lpwstr/>
      </vt:variant>
      <vt:variant>
        <vt:lpwstr>_Toc175572384</vt:lpwstr>
      </vt:variant>
      <vt:variant>
        <vt:i4>2031664</vt:i4>
      </vt:variant>
      <vt:variant>
        <vt:i4>35</vt:i4>
      </vt:variant>
      <vt:variant>
        <vt:i4>0</vt:i4>
      </vt:variant>
      <vt:variant>
        <vt:i4>5</vt:i4>
      </vt:variant>
      <vt:variant>
        <vt:lpwstr/>
      </vt:variant>
      <vt:variant>
        <vt:lpwstr>_Toc175572383</vt:lpwstr>
      </vt:variant>
      <vt:variant>
        <vt:i4>2031664</vt:i4>
      </vt:variant>
      <vt:variant>
        <vt:i4>32</vt:i4>
      </vt:variant>
      <vt:variant>
        <vt:i4>0</vt:i4>
      </vt:variant>
      <vt:variant>
        <vt:i4>5</vt:i4>
      </vt:variant>
      <vt:variant>
        <vt:lpwstr/>
      </vt:variant>
      <vt:variant>
        <vt:lpwstr>_Toc175572382</vt:lpwstr>
      </vt:variant>
      <vt:variant>
        <vt:i4>2031664</vt:i4>
      </vt:variant>
      <vt:variant>
        <vt:i4>29</vt:i4>
      </vt:variant>
      <vt:variant>
        <vt:i4>0</vt:i4>
      </vt:variant>
      <vt:variant>
        <vt:i4>5</vt:i4>
      </vt:variant>
      <vt:variant>
        <vt:lpwstr/>
      </vt:variant>
      <vt:variant>
        <vt:lpwstr>_Toc175572381</vt:lpwstr>
      </vt:variant>
      <vt:variant>
        <vt:i4>2031664</vt:i4>
      </vt:variant>
      <vt:variant>
        <vt:i4>26</vt:i4>
      </vt:variant>
      <vt:variant>
        <vt:i4>0</vt:i4>
      </vt:variant>
      <vt:variant>
        <vt:i4>5</vt:i4>
      </vt:variant>
      <vt:variant>
        <vt:lpwstr/>
      </vt:variant>
      <vt:variant>
        <vt:lpwstr>_Toc175572380</vt:lpwstr>
      </vt:variant>
      <vt:variant>
        <vt:i4>1048624</vt:i4>
      </vt:variant>
      <vt:variant>
        <vt:i4>23</vt:i4>
      </vt:variant>
      <vt:variant>
        <vt:i4>0</vt:i4>
      </vt:variant>
      <vt:variant>
        <vt:i4>5</vt:i4>
      </vt:variant>
      <vt:variant>
        <vt:lpwstr/>
      </vt:variant>
      <vt:variant>
        <vt:lpwstr>_Toc175572379</vt:lpwstr>
      </vt:variant>
      <vt:variant>
        <vt:i4>1048624</vt:i4>
      </vt:variant>
      <vt:variant>
        <vt:i4>20</vt:i4>
      </vt:variant>
      <vt:variant>
        <vt:i4>0</vt:i4>
      </vt:variant>
      <vt:variant>
        <vt:i4>5</vt:i4>
      </vt:variant>
      <vt:variant>
        <vt:lpwstr/>
      </vt:variant>
      <vt:variant>
        <vt:lpwstr>_Toc175572378</vt:lpwstr>
      </vt:variant>
      <vt:variant>
        <vt:i4>1048624</vt:i4>
      </vt:variant>
      <vt:variant>
        <vt:i4>17</vt:i4>
      </vt:variant>
      <vt:variant>
        <vt:i4>0</vt:i4>
      </vt:variant>
      <vt:variant>
        <vt:i4>5</vt:i4>
      </vt:variant>
      <vt:variant>
        <vt:lpwstr/>
      </vt:variant>
      <vt:variant>
        <vt:lpwstr>_Toc175572377</vt:lpwstr>
      </vt:variant>
      <vt:variant>
        <vt:i4>1048624</vt:i4>
      </vt:variant>
      <vt:variant>
        <vt:i4>14</vt:i4>
      </vt:variant>
      <vt:variant>
        <vt:i4>0</vt:i4>
      </vt:variant>
      <vt:variant>
        <vt:i4>5</vt:i4>
      </vt:variant>
      <vt:variant>
        <vt:lpwstr/>
      </vt:variant>
      <vt:variant>
        <vt:lpwstr>_Toc175572376</vt:lpwstr>
      </vt:variant>
      <vt:variant>
        <vt:i4>1048624</vt:i4>
      </vt:variant>
      <vt:variant>
        <vt:i4>11</vt:i4>
      </vt:variant>
      <vt:variant>
        <vt:i4>0</vt:i4>
      </vt:variant>
      <vt:variant>
        <vt:i4>5</vt:i4>
      </vt:variant>
      <vt:variant>
        <vt:lpwstr/>
      </vt:variant>
      <vt:variant>
        <vt:lpwstr>_Toc175572375</vt:lpwstr>
      </vt:variant>
      <vt:variant>
        <vt:i4>1048624</vt:i4>
      </vt:variant>
      <vt:variant>
        <vt:i4>8</vt:i4>
      </vt:variant>
      <vt:variant>
        <vt:i4>0</vt:i4>
      </vt:variant>
      <vt:variant>
        <vt:i4>5</vt:i4>
      </vt:variant>
      <vt:variant>
        <vt:lpwstr/>
      </vt:variant>
      <vt:variant>
        <vt:lpwstr>_Toc175572374</vt:lpwstr>
      </vt:variant>
      <vt:variant>
        <vt:i4>1048624</vt:i4>
      </vt:variant>
      <vt:variant>
        <vt:i4>5</vt:i4>
      </vt:variant>
      <vt:variant>
        <vt:i4>0</vt:i4>
      </vt:variant>
      <vt:variant>
        <vt:i4>5</vt:i4>
      </vt:variant>
      <vt:variant>
        <vt:lpwstr/>
      </vt:variant>
      <vt:variant>
        <vt:lpwstr>_Toc175572373</vt:lpwstr>
      </vt:variant>
      <vt:variant>
        <vt:i4>1048624</vt:i4>
      </vt:variant>
      <vt:variant>
        <vt:i4>2</vt:i4>
      </vt:variant>
      <vt:variant>
        <vt:i4>0</vt:i4>
      </vt:variant>
      <vt:variant>
        <vt:i4>5</vt:i4>
      </vt:variant>
      <vt:variant>
        <vt:lpwstr/>
      </vt:variant>
      <vt:variant>
        <vt:lpwstr>_Toc175572372</vt:lpwstr>
      </vt:variant>
      <vt:variant>
        <vt:i4>2031618</vt:i4>
      </vt:variant>
      <vt:variant>
        <vt:i4>18</vt:i4>
      </vt:variant>
      <vt:variant>
        <vt:i4>0</vt:i4>
      </vt:variant>
      <vt:variant>
        <vt:i4>5</vt:i4>
      </vt:variant>
      <vt:variant>
        <vt:lpwstr>http://nodis3.gsfc.nasa.gov/</vt:lpwstr>
      </vt:variant>
      <vt:variant>
        <vt:lpwstr/>
      </vt:variant>
      <vt:variant>
        <vt:i4>2031618</vt:i4>
      </vt:variant>
      <vt:variant>
        <vt:i4>9</vt:i4>
      </vt:variant>
      <vt:variant>
        <vt:i4>0</vt:i4>
      </vt:variant>
      <vt:variant>
        <vt:i4>5</vt:i4>
      </vt:variant>
      <vt:variant>
        <vt:lpwstr>http://nodis3.gsfc.nasa.gov/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Convery, William A. (HQ-JC000)[BOOZ ALLEN HAMILTON]</dc:creator>
  <cp:keywords/>
  <dc:description/>
  <cp:lastModifiedBy>Smith, Nanette Jennings (HQ-AH020)</cp:lastModifiedBy>
  <cp:revision>5</cp:revision>
  <cp:lastPrinted>2016-04-05T01:48:00Z</cp:lastPrinted>
  <dcterms:created xsi:type="dcterms:W3CDTF">2025-08-04T20:16:00Z</dcterms:created>
  <dcterms:modified xsi:type="dcterms:W3CDTF">2025-08-04T20:16:00Z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0x010100CA6D0218C61A1A4ABDE3770640470815</vt:lpwstr>
  </property>
  <property fmtid="{D5CDD505-2E9C-101B-9397-08002B2CF9AE}" pid="3" name="MediaServiceImageTags">
    <vt:lpwstr/>
  </property>
  <property fmtid="{D5CDD505-2E9C-101B-9397-08002B2CF9AE}" pid="4" name="Folder_x0020_Configuration_x0020_Management">
    <vt:lpwstr/>
  </property>
  <property fmtid="{D5CDD505-2E9C-101B-9397-08002B2CF9AE}" pid="5" name="Audience">
    <vt:lpwstr/>
  </property>
  <property fmtid="{D5CDD505-2E9C-101B-9397-08002B2CF9AE}" pid="6" name="Responsible Official">
    <vt:lpwstr/>
  </property>
  <property fmtid="{D5CDD505-2E9C-101B-9397-08002B2CF9AE}" pid="7" name="Agency Function">
    <vt:lpwstr/>
  </property>
  <property fmtid="{D5CDD505-2E9C-101B-9397-08002B2CF9AE}" pid="8" name="Folder Configuration Management">
    <vt:lpwstr/>
  </property>
  <property fmtid="{D5CDD505-2E9C-101B-9397-08002B2CF9AE}" pid="9" name="Agency_x0020_Function">
    <vt:lpwstr/>
  </property>
  <property fmtid="{D5CDD505-2E9C-101B-9397-08002B2CF9AE}" pid="10" name="Responsible_x0020_Official">
    <vt:lpwstr/>
  </property>
  <property fmtid="{D5CDD505-2E9C-101B-9397-08002B2CF9AE}" pid="11" name="Records Schedule">
    <vt:lpwstr/>
  </property>
  <property fmtid="{D5CDD505-2E9C-101B-9397-08002B2CF9AE}" pid="12" name="Records_x0020_Schedule">
    <vt:lpwstr/>
  </property>
</Properties>
</file>