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D4" w:rsidRPr="0082482D" w:rsidRDefault="0040190D">
      <w:pPr>
        <w:jc w:val="center"/>
        <w:rPr>
          <w:b/>
          <w:szCs w:val="24"/>
        </w:rPr>
      </w:pPr>
      <w:r>
        <w:rPr>
          <w:noProof/>
          <w:szCs w:val="24"/>
        </w:rPr>
        <w:drawing>
          <wp:anchor distT="0" distB="0" distL="114300" distR="114300" simplePos="0" relativeHeight="251658240" behindDoc="0" locked="0" layoutInCell="1" allowOverlap="1">
            <wp:simplePos x="0" y="0"/>
            <wp:positionH relativeFrom="column">
              <wp:posOffset>5112385</wp:posOffset>
            </wp:positionH>
            <wp:positionV relativeFrom="paragraph">
              <wp:posOffset>29210</wp:posOffset>
            </wp:positionV>
            <wp:extent cx="859790" cy="735965"/>
            <wp:effectExtent l="0" t="0" r="0" b="6985"/>
            <wp:wrapSquare wrapText="bothSides"/>
            <wp:docPr id="7" name="Picture 1" descr="C:\Users\Niki\Desktop\Jeff\Work\Public talk\meat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i\Desktop\Jeff\Work\Public talk\meatb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4"/>
        </w:rPr>
        <mc:AlternateContent>
          <mc:Choice Requires="wps">
            <w:drawing>
              <wp:anchor distT="0" distB="0" distL="114300" distR="114300" simplePos="0" relativeHeight="251657216" behindDoc="0" locked="0" layoutInCell="1" allowOverlap="1">
                <wp:simplePos x="0" y="0"/>
                <wp:positionH relativeFrom="margin">
                  <wp:posOffset>48260</wp:posOffset>
                </wp:positionH>
                <wp:positionV relativeFrom="margin">
                  <wp:posOffset>292735</wp:posOffset>
                </wp:positionV>
                <wp:extent cx="3899535" cy="254635"/>
                <wp:effectExtent l="635"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925" w:rsidRDefault="00F82925">
                            <w:pPr>
                              <w:pStyle w:val="Heading1"/>
                              <w:rPr>
                                <w:caps w:val="0"/>
                                <w:color w:val="333399"/>
                                <w:sz w:val="24"/>
                                <w:szCs w:val="24"/>
                              </w:rPr>
                            </w:pPr>
                            <w:r>
                              <w:rPr>
                                <w:caps w:val="0"/>
                                <w:color w:val="333399"/>
                                <w:sz w:val="24"/>
                                <w:szCs w:val="24"/>
                              </w:rPr>
                              <w:t>National Aeronautics and Space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pt;margin-top:23.05pt;width:307.05pt;height:20.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" stroked="f">
                <v:textbox>
                  <w:txbxContent>
                    <w:p w:rsidR="00F82925" w:rsidRDefault="00F82925">
                      <w:pPr>
                        <w:pStyle w:val="Heading1"/>
                        <w:rPr>
                          <w:caps w:val="0"/>
                          <w:color w:val="333399"/>
                          <w:sz w:val="24"/>
                          <w:szCs w:val="24"/>
                        </w:rPr>
                      </w:pPr>
                      <w:r>
                        <w:rPr>
                          <w:caps w:val="0"/>
                          <w:color w:val="333399"/>
                          <w:sz w:val="24"/>
                          <w:szCs w:val="24"/>
                        </w:rPr>
                        <w:t>National Aeronautics and Space Administration</w:t>
                      </w:r>
                    </w:p>
                  </w:txbxContent>
                </v:textbox>
                <w10:wrap type="square" anchorx="margin" anchory="margin"/>
              </v:shape>
            </w:pict>
          </mc:Fallback>
        </mc:AlternateContent>
      </w:r>
    </w:p>
    <w:p w:rsidR="00AA60A0" w:rsidRPr="0082482D" w:rsidRDefault="00AA60A0">
      <w:pPr>
        <w:jc w:val="center"/>
        <w:rPr>
          <w:b/>
          <w:szCs w:val="24"/>
        </w:rPr>
      </w:pPr>
    </w:p>
    <w:p w:rsidR="00AA60A0" w:rsidRPr="0082482D" w:rsidRDefault="00AA60A0">
      <w:pPr>
        <w:jc w:val="center"/>
        <w:rPr>
          <w:b/>
          <w:szCs w:val="24"/>
        </w:rPr>
      </w:pPr>
    </w:p>
    <w:p w:rsidR="009270E7" w:rsidRPr="0082482D" w:rsidRDefault="009270E7">
      <w:pPr>
        <w:jc w:val="center"/>
        <w:rPr>
          <w:b/>
          <w:szCs w:val="24"/>
        </w:rPr>
      </w:pPr>
    </w:p>
    <w:p w:rsidR="009270E7" w:rsidRPr="0082482D" w:rsidRDefault="009270E7">
      <w:pPr>
        <w:jc w:val="center"/>
        <w:rPr>
          <w:b/>
          <w:szCs w:val="24"/>
        </w:rPr>
      </w:pPr>
    </w:p>
    <w:p w:rsidR="009270E7" w:rsidRPr="0082482D" w:rsidRDefault="009270E7">
      <w:pPr>
        <w:jc w:val="center"/>
        <w:rPr>
          <w:b/>
          <w:szCs w:val="24"/>
        </w:rPr>
      </w:pPr>
    </w:p>
    <w:p w:rsidR="009270E7" w:rsidRPr="0082482D" w:rsidRDefault="009270E7">
      <w:pPr>
        <w:jc w:val="center"/>
        <w:rPr>
          <w:b/>
          <w:szCs w:val="24"/>
        </w:rPr>
      </w:pPr>
    </w:p>
    <w:p w:rsidR="00C2440D" w:rsidRPr="0082482D" w:rsidRDefault="00C81623">
      <w:pPr>
        <w:jc w:val="center"/>
        <w:rPr>
          <w:b/>
          <w:szCs w:val="24"/>
        </w:rPr>
      </w:pPr>
      <w:r w:rsidRPr="0082482D">
        <w:rPr>
          <w:b/>
          <w:szCs w:val="24"/>
        </w:rPr>
        <w:t xml:space="preserve">Lunar </w:t>
      </w:r>
      <w:r w:rsidR="00A51465" w:rsidRPr="0082482D">
        <w:rPr>
          <w:b/>
          <w:szCs w:val="24"/>
        </w:rPr>
        <w:t>CArgo</w:t>
      </w:r>
      <w:r w:rsidR="00353F4B" w:rsidRPr="0082482D">
        <w:rPr>
          <w:b/>
          <w:szCs w:val="24"/>
        </w:rPr>
        <w:t xml:space="preserve"> </w:t>
      </w:r>
      <w:r w:rsidR="00A64E5A" w:rsidRPr="0082482D">
        <w:rPr>
          <w:b/>
          <w:szCs w:val="24"/>
        </w:rPr>
        <w:t>Tr</w:t>
      </w:r>
      <w:r w:rsidR="00A76CED" w:rsidRPr="0082482D">
        <w:rPr>
          <w:b/>
          <w:szCs w:val="24"/>
        </w:rPr>
        <w:t>a</w:t>
      </w:r>
      <w:r w:rsidR="00A64E5A" w:rsidRPr="0082482D">
        <w:rPr>
          <w:b/>
          <w:szCs w:val="24"/>
        </w:rPr>
        <w:t xml:space="preserve">nsportation </w:t>
      </w:r>
      <w:proofErr w:type="gramStart"/>
      <w:r w:rsidR="00A76CED" w:rsidRPr="0082482D">
        <w:rPr>
          <w:b/>
          <w:szCs w:val="24"/>
        </w:rPr>
        <w:t>And</w:t>
      </w:r>
      <w:proofErr w:type="gramEnd"/>
      <w:r w:rsidR="00A51465" w:rsidRPr="0082482D">
        <w:rPr>
          <w:b/>
          <w:szCs w:val="24"/>
        </w:rPr>
        <w:t xml:space="preserve"> </w:t>
      </w:r>
      <w:r w:rsidR="002A325B" w:rsidRPr="0082482D">
        <w:rPr>
          <w:b/>
          <w:szCs w:val="24"/>
        </w:rPr>
        <w:t>Landing</w:t>
      </w:r>
      <w:r w:rsidR="00C2440D" w:rsidRPr="0082482D">
        <w:rPr>
          <w:b/>
          <w:szCs w:val="24"/>
        </w:rPr>
        <w:t xml:space="preserve"> b</w:t>
      </w:r>
      <w:r w:rsidR="002A325B" w:rsidRPr="0082482D">
        <w:rPr>
          <w:b/>
          <w:szCs w:val="24"/>
        </w:rPr>
        <w:t>Y</w:t>
      </w:r>
      <w:r w:rsidR="00C2440D" w:rsidRPr="0082482D">
        <w:rPr>
          <w:b/>
          <w:szCs w:val="24"/>
        </w:rPr>
        <w:t xml:space="preserve"> </w:t>
      </w:r>
      <w:r w:rsidR="00A51465" w:rsidRPr="0082482D">
        <w:rPr>
          <w:b/>
          <w:szCs w:val="24"/>
        </w:rPr>
        <w:t>S</w:t>
      </w:r>
      <w:r w:rsidR="00C2440D" w:rsidRPr="0082482D">
        <w:rPr>
          <w:b/>
          <w:szCs w:val="24"/>
        </w:rPr>
        <w:t>oft</w:t>
      </w:r>
      <w:r w:rsidR="00747D27" w:rsidRPr="0082482D">
        <w:rPr>
          <w:b/>
          <w:szCs w:val="24"/>
        </w:rPr>
        <w:t xml:space="preserve"> </w:t>
      </w:r>
      <w:r w:rsidR="00A76CED" w:rsidRPr="0082482D">
        <w:rPr>
          <w:b/>
          <w:szCs w:val="24"/>
        </w:rPr>
        <w:t>Touchdown</w:t>
      </w:r>
    </w:p>
    <w:p w:rsidR="00A51465" w:rsidRPr="0082482D" w:rsidRDefault="003974D2" w:rsidP="003974D2">
      <w:pPr>
        <w:tabs>
          <w:tab w:val="center" w:pos="4680"/>
          <w:tab w:val="left" w:pos="6570"/>
          <w:tab w:val="left" w:pos="7035"/>
        </w:tabs>
        <w:rPr>
          <w:b/>
          <w:szCs w:val="24"/>
        </w:rPr>
      </w:pPr>
      <w:r w:rsidRPr="0082482D">
        <w:rPr>
          <w:b/>
          <w:szCs w:val="24"/>
        </w:rPr>
        <w:tab/>
      </w:r>
      <w:r w:rsidR="00747D27" w:rsidRPr="0082482D">
        <w:rPr>
          <w:b/>
          <w:szCs w:val="24"/>
        </w:rPr>
        <w:t>(</w:t>
      </w:r>
      <w:r w:rsidR="00C81623" w:rsidRPr="0082482D">
        <w:rPr>
          <w:b/>
          <w:szCs w:val="24"/>
        </w:rPr>
        <w:t xml:space="preserve">Lunar </w:t>
      </w:r>
      <w:r w:rsidR="00747D27" w:rsidRPr="0082482D">
        <w:rPr>
          <w:b/>
          <w:szCs w:val="24"/>
        </w:rPr>
        <w:t>CATAL</w:t>
      </w:r>
      <w:r w:rsidR="00555981" w:rsidRPr="0082482D">
        <w:rPr>
          <w:b/>
          <w:szCs w:val="24"/>
        </w:rPr>
        <w:t>Y</w:t>
      </w:r>
      <w:r w:rsidR="00747D27" w:rsidRPr="0082482D">
        <w:rPr>
          <w:b/>
          <w:szCs w:val="24"/>
        </w:rPr>
        <w:t>ST)</w:t>
      </w:r>
    </w:p>
    <w:p w:rsidR="00E509D4" w:rsidRPr="0082482D" w:rsidRDefault="00670E2D">
      <w:pPr>
        <w:jc w:val="center"/>
        <w:rPr>
          <w:b/>
          <w:szCs w:val="24"/>
        </w:rPr>
      </w:pPr>
      <w:r w:rsidRPr="0082482D">
        <w:rPr>
          <w:b/>
          <w:szCs w:val="24"/>
        </w:rPr>
        <w:t>Capability Development</w:t>
      </w:r>
    </w:p>
    <w:p w:rsidR="00E509D4" w:rsidRPr="0082482D" w:rsidRDefault="00E509D4">
      <w:pPr>
        <w:jc w:val="center"/>
        <w:rPr>
          <w:b/>
          <w:szCs w:val="24"/>
        </w:rPr>
      </w:pPr>
    </w:p>
    <w:p w:rsidR="00E509D4" w:rsidRPr="0082482D" w:rsidRDefault="008D1216">
      <w:pPr>
        <w:jc w:val="center"/>
        <w:rPr>
          <w:b/>
          <w:szCs w:val="24"/>
        </w:rPr>
      </w:pPr>
      <w:r>
        <w:rPr>
          <w:b/>
          <w:szCs w:val="24"/>
        </w:rPr>
        <w:t xml:space="preserve">          </w:t>
      </w:r>
    </w:p>
    <w:p w:rsidR="00E509D4" w:rsidRPr="0082482D" w:rsidRDefault="00670E2D">
      <w:pPr>
        <w:jc w:val="center"/>
        <w:rPr>
          <w:b/>
          <w:szCs w:val="24"/>
        </w:rPr>
      </w:pPr>
      <w:r w:rsidRPr="0082482D">
        <w:rPr>
          <w:b/>
          <w:szCs w:val="24"/>
        </w:rPr>
        <w:t>Announcement</w:t>
      </w:r>
      <w:r w:rsidR="00250172">
        <w:rPr>
          <w:b/>
          <w:szCs w:val="24"/>
        </w:rPr>
        <w:t xml:space="preserve"> Number</w:t>
      </w:r>
      <w:r w:rsidRPr="0082482D">
        <w:rPr>
          <w:b/>
          <w:szCs w:val="24"/>
        </w:rPr>
        <w:t xml:space="preserve">:  </w:t>
      </w:r>
      <w:r w:rsidR="003974D2" w:rsidRPr="0082482D">
        <w:rPr>
          <w:b/>
          <w:szCs w:val="24"/>
        </w:rPr>
        <w:t>Lunar</w:t>
      </w:r>
      <w:r w:rsidR="00250172">
        <w:rPr>
          <w:b/>
          <w:szCs w:val="24"/>
        </w:rPr>
        <w:t>-</w:t>
      </w:r>
      <w:r w:rsidR="00A51465" w:rsidRPr="0082482D">
        <w:rPr>
          <w:b/>
          <w:szCs w:val="24"/>
        </w:rPr>
        <w:t>CATALYST</w:t>
      </w:r>
      <w:r w:rsidR="00353F4B" w:rsidRPr="0082482D">
        <w:rPr>
          <w:b/>
          <w:szCs w:val="24"/>
        </w:rPr>
        <w:t>-</w:t>
      </w:r>
      <w:r w:rsidR="000D6B24" w:rsidRPr="0082482D">
        <w:rPr>
          <w:b/>
          <w:szCs w:val="24"/>
        </w:rPr>
        <w:t>01</w:t>
      </w:r>
    </w:p>
    <w:p w:rsidR="00E509D4" w:rsidRPr="0082482D" w:rsidRDefault="00E509D4">
      <w:pPr>
        <w:jc w:val="center"/>
        <w:rPr>
          <w:b/>
          <w:szCs w:val="24"/>
        </w:rPr>
      </w:pPr>
    </w:p>
    <w:p w:rsidR="00AA60A0" w:rsidRPr="0082482D" w:rsidRDefault="00AA60A0">
      <w:pPr>
        <w:jc w:val="center"/>
        <w:rPr>
          <w:b/>
          <w:szCs w:val="24"/>
        </w:rPr>
      </w:pPr>
    </w:p>
    <w:p w:rsidR="00E509D4" w:rsidRPr="0082482D" w:rsidRDefault="008D1216">
      <w:pPr>
        <w:jc w:val="center"/>
        <w:rPr>
          <w:b/>
          <w:szCs w:val="24"/>
        </w:rPr>
      </w:pPr>
      <w:r>
        <w:rPr>
          <w:b/>
          <w:szCs w:val="24"/>
        </w:rPr>
        <w:t xml:space="preserve">        </w:t>
      </w:r>
    </w:p>
    <w:p w:rsidR="00E509D4" w:rsidRPr="0082482D" w:rsidRDefault="00E509D4">
      <w:pPr>
        <w:jc w:val="center"/>
        <w:rPr>
          <w:b/>
          <w:szCs w:val="24"/>
        </w:rPr>
      </w:pPr>
    </w:p>
    <w:p w:rsidR="00E509D4" w:rsidRPr="0082482D" w:rsidRDefault="00E509D4">
      <w:pPr>
        <w:jc w:val="center"/>
        <w:rPr>
          <w:b/>
          <w:szCs w:val="24"/>
        </w:rPr>
      </w:pPr>
    </w:p>
    <w:p w:rsidR="00E509D4" w:rsidRDefault="00ED17B9">
      <w:pPr>
        <w:jc w:val="center"/>
        <w:rPr>
          <w:b/>
          <w:szCs w:val="24"/>
        </w:rPr>
      </w:pPr>
      <w:r w:rsidRPr="0082482D">
        <w:rPr>
          <w:b/>
          <w:szCs w:val="24"/>
        </w:rPr>
        <w:t xml:space="preserve">Release Date: </w:t>
      </w:r>
      <w:r w:rsidR="00A25D91">
        <w:rPr>
          <w:b/>
          <w:szCs w:val="24"/>
        </w:rPr>
        <w:t>January</w:t>
      </w:r>
      <w:r w:rsidR="002E5291" w:rsidRPr="0082482D">
        <w:rPr>
          <w:b/>
          <w:szCs w:val="24"/>
        </w:rPr>
        <w:t xml:space="preserve"> </w:t>
      </w:r>
      <w:r w:rsidR="00453A93" w:rsidRPr="00C7270F">
        <w:rPr>
          <w:b/>
          <w:szCs w:val="24"/>
        </w:rPr>
        <w:t>1</w:t>
      </w:r>
      <w:r w:rsidR="00A25D91" w:rsidRPr="00C7270F">
        <w:rPr>
          <w:b/>
          <w:szCs w:val="24"/>
        </w:rPr>
        <w:t>6</w:t>
      </w:r>
      <w:r w:rsidR="00A25D91">
        <w:rPr>
          <w:b/>
          <w:szCs w:val="24"/>
        </w:rPr>
        <w:t>, 2014</w:t>
      </w:r>
    </w:p>
    <w:p w:rsidR="00B721B0" w:rsidRPr="0082482D" w:rsidRDefault="00B721B0">
      <w:pPr>
        <w:jc w:val="center"/>
        <w:rPr>
          <w:b/>
          <w:szCs w:val="24"/>
        </w:rPr>
      </w:pPr>
      <w:r>
        <w:rPr>
          <w:b/>
          <w:szCs w:val="24"/>
        </w:rPr>
        <w:t>Amend</w:t>
      </w:r>
      <w:r w:rsidR="0018027B">
        <w:rPr>
          <w:b/>
          <w:szCs w:val="24"/>
        </w:rPr>
        <w:t>ment 1</w:t>
      </w:r>
      <w:r>
        <w:rPr>
          <w:b/>
          <w:szCs w:val="24"/>
        </w:rPr>
        <w:t xml:space="preserve">:  February </w:t>
      </w:r>
      <w:r w:rsidR="006D3AA5">
        <w:rPr>
          <w:b/>
          <w:szCs w:val="24"/>
        </w:rPr>
        <w:t>5</w:t>
      </w:r>
      <w:r>
        <w:rPr>
          <w:b/>
          <w:szCs w:val="24"/>
        </w:rPr>
        <w:t>, 2014</w:t>
      </w:r>
    </w:p>
    <w:p w:rsidR="00E509D4" w:rsidRPr="0082482D" w:rsidRDefault="00E509D4">
      <w:pPr>
        <w:jc w:val="center"/>
        <w:rPr>
          <w:b/>
          <w:szCs w:val="24"/>
        </w:rPr>
      </w:pPr>
    </w:p>
    <w:p w:rsidR="00E509D4" w:rsidRPr="0082482D" w:rsidRDefault="00351E39">
      <w:pPr>
        <w:jc w:val="center"/>
        <w:rPr>
          <w:b/>
          <w:szCs w:val="24"/>
        </w:rPr>
      </w:pPr>
      <w:r w:rsidRPr="0082482D">
        <w:rPr>
          <w:b/>
          <w:szCs w:val="24"/>
        </w:rPr>
        <w:t xml:space="preserve">Proposals Due: </w:t>
      </w:r>
      <w:r w:rsidR="00A25D91">
        <w:rPr>
          <w:b/>
          <w:szCs w:val="24"/>
        </w:rPr>
        <w:t>March</w:t>
      </w:r>
      <w:r w:rsidR="00D468A4" w:rsidRPr="0082482D">
        <w:rPr>
          <w:b/>
          <w:szCs w:val="24"/>
        </w:rPr>
        <w:t xml:space="preserve"> </w:t>
      </w:r>
      <w:r w:rsidR="00453A93" w:rsidRPr="00C7270F">
        <w:rPr>
          <w:b/>
          <w:szCs w:val="24"/>
        </w:rPr>
        <w:t>1</w:t>
      </w:r>
      <w:r w:rsidR="00A25D91" w:rsidRPr="00C7270F">
        <w:rPr>
          <w:b/>
          <w:szCs w:val="24"/>
        </w:rPr>
        <w:t>7</w:t>
      </w:r>
      <w:r w:rsidRPr="0082482D">
        <w:rPr>
          <w:b/>
          <w:szCs w:val="24"/>
        </w:rPr>
        <w:t>, 2014</w:t>
      </w:r>
    </w:p>
    <w:p w:rsidR="00E509D4" w:rsidRPr="00164F0E" w:rsidRDefault="00E509D4">
      <w:pPr>
        <w:jc w:val="center"/>
        <w:rPr>
          <w:b/>
          <w:szCs w:val="24"/>
        </w:rPr>
      </w:pPr>
    </w:p>
    <w:p w:rsidR="00E509D4" w:rsidRPr="00C6170C" w:rsidRDefault="00E509D4">
      <w:pPr>
        <w:rPr>
          <w:b/>
          <w:szCs w:val="24"/>
        </w:rPr>
      </w:pPr>
    </w:p>
    <w:p w:rsidR="00E509D4" w:rsidRPr="00C6170C" w:rsidRDefault="00E509D4">
      <w:pPr>
        <w:jc w:val="center"/>
        <w:rPr>
          <w:b/>
          <w:szCs w:val="24"/>
        </w:rPr>
      </w:pPr>
    </w:p>
    <w:p w:rsidR="00E509D4" w:rsidRPr="00C6170C" w:rsidRDefault="00E509D4">
      <w:pPr>
        <w:jc w:val="center"/>
        <w:rPr>
          <w:b/>
          <w:szCs w:val="24"/>
        </w:rPr>
      </w:pPr>
    </w:p>
    <w:p w:rsidR="00E509D4" w:rsidRPr="0082482D" w:rsidRDefault="00351E39">
      <w:pPr>
        <w:jc w:val="center"/>
        <w:rPr>
          <w:szCs w:val="24"/>
        </w:rPr>
      </w:pPr>
      <w:r w:rsidRPr="0082482D">
        <w:rPr>
          <w:szCs w:val="24"/>
        </w:rPr>
        <w:t>Advanced Exploration Systems</w:t>
      </w:r>
      <w:r w:rsidR="00E13B73" w:rsidRPr="0082482D">
        <w:rPr>
          <w:szCs w:val="24"/>
        </w:rPr>
        <w:t xml:space="preserve"> Division</w:t>
      </w:r>
    </w:p>
    <w:p w:rsidR="00A64E5A" w:rsidRPr="0082482D" w:rsidRDefault="00A64E5A" w:rsidP="00E13B73">
      <w:pPr>
        <w:spacing w:before="120"/>
        <w:jc w:val="center"/>
        <w:rPr>
          <w:szCs w:val="24"/>
        </w:rPr>
      </w:pPr>
      <w:r w:rsidRPr="0082482D">
        <w:rPr>
          <w:szCs w:val="24"/>
        </w:rPr>
        <w:t>NASA Human Exploration and Operations Mission Directorate</w:t>
      </w:r>
    </w:p>
    <w:p w:rsidR="00A64E5A" w:rsidRPr="0082482D" w:rsidRDefault="00A64E5A">
      <w:pPr>
        <w:jc w:val="center"/>
        <w:rPr>
          <w:szCs w:val="24"/>
        </w:rPr>
      </w:pPr>
    </w:p>
    <w:p w:rsidR="00E509D4" w:rsidRPr="0082482D" w:rsidRDefault="00E509D4">
      <w:pPr>
        <w:rPr>
          <w:b/>
          <w:szCs w:val="24"/>
        </w:rPr>
      </w:pPr>
    </w:p>
    <w:p w:rsidR="00E509D4" w:rsidRPr="0082482D" w:rsidRDefault="00E509D4" w:rsidP="00A64E5A">
      <w:pPr>
        <w:rPr>
          <w:b/>
          <w:szCs w:val="24"/>
        </w:rPr>
      </w:pPr>
    </w:p>
    <w:p w:rsidR="00E509D4" w:rsidRPr="0082482D" w:rsidRDefault="00E509D4">
      <w:pPr>
        <w:jc w:val="center"/>
        <w:rPr>
          <w:b/>
          <w:szCs w:val="24"/>
        </w:rPr>
      </w:pPr>
    </w:p>
    <w:p w:rsidR="00E509D4" w:rsidRPr="00164F0E" w:rsidRDefault="00E509D4">
      <w:pPr>
        <w:jc w:val="center"/>
        <w:rPr>
          <w:b/>
          <w:szCs w:val="24"/>
        </w:rPr>
      </w:pPr>
      <w:r w:rsidRPr="00164F0E">
        <w:rPr>
          <w:b/>
          <w:szCs w:val="24"/>
        </w:rPr>
        <w:t>For Questions Regarding This Announcement:</w:t>
      </w:r>
    </w:p>
    <w:p w:rsidR="00E509D4" w:rsidRPr="00C6170C" w:rsidRDefault="00E509D4">
      <w:pPr>
        <w:rPr>
          <w:b/>
          <w:szCs w:val="24"/>
        </w:rPr>
      </w:pPr>
    </w:p>
    <w:p w:rsidR="00F82925" w:rsidRDefault="00F8476E">
      <w:pPr>
        <w:jc w:val="center"/>
        <w:rPr>
          <w:noProof/>
          <w:szCs w:val="24"/>
        </w:rPr>
      </w:pPr>
      <w:hyperlink r:id="rId10" w:history="1">
        <w:r w:rsidR="00CC1AC5" w:rsidRPr="00CC1AC5">
          <w:rPr>
            <w:rStyle w:val="Hyperlink"/>
            <w:b/>
            <w:szCs w:val="24"/>
          </w:rPr>
          <w:t>http://www.nasa.gov/</w:t>
        </w:r>
        <w:r w:rsidR="00CC1AC5" w:rsidRPr="00764D44">
          <w:rPr>
            <w:rStyle w:val="Hyperlink"/>
            <w:b/>
            <w:szCs w:val="24"/>
          </w:rPr>
          <w:t>lunarcatalyst</w:t>
        </w:r>
      </w:hyperlink>
      <w:r w:rsidR="009473C1" w:rsidRPr="00164F0E">
        <w:rPr>
          <w:noProof/>
          <w:szCs w:val="24"/>
        </w:rPr>
        <w:t xml:space="preserve"> </w:t>
      </w:r>
    </w:p>
    <w:p w:rsidR="00F82925" w:rsidRDefault="00F82925">
      <w:pPr>
        <w:rPr>
          <w:noProof/>
          <w:szCs w:val="24"/>
        </w:rPr>
      </w:pPr>
      <w:r>
        <w:rPr>
          <w:noProof/>
          <w:szCs w:val="24"/>
        </w:rPr>
        <w:br w:type="page"/>
      </w:r>
    </w:p>
    <w:p w:rsidR="00F82925" w:rsidRPr="00292317" w:rsidRDefault="00292317" w:rsidP="00292317">
      <w:pPr>
        <w:jc w:val="center"/>
        <w:rPr>
          <w:b/>
          <w:noProof/>
          <w:szCs w:val="24"/>
        </w:rPr>
      </w:pPr>
      <w:r w:rsidRPr="00292317">
        <w:rPr>
          <w:b/>
          <w:noProof/>
          <w:szCs w:val="24"/>
        </w:rPr>
        <w:lastRenderedPageBreak/>
        <w:t>Lunar-CATALYST-01</w:t>
      </w:r>
      <w:r>
        <w:rPr>
          <w:b/>
          <w:noProof/>
          <w:szCs w:val="24"/>
        </w:rPr>
        <w:t xml:space="preserve"> </w:t>
      </w:r>
      <w:r w:rsidR="00A97F57">
        <w:rPr>
          <w:b/>
          <w:noProof/>
          <w:szCs w:val="24"/>
        </w:rPr>
        <w:t>Change</w:t>
      </w:r>
      <w:r>
        <w:rPr>
          <w:b/>
          <w:noProof/>
          <w:szCs w:val="24"/>
        </w:rPr>
        <w:t xml:space="preserve"> Log</w:t>
      </w:r>
    </w:p>
    <w:p w:rsidR="00F82925" w:rsidRDefault="00F82925" w:rsidP="00F82925">
      <w:pPr>
        <w:rPr>
          <w:noProof/>
          <w:szCs w:val="24"/>
        </w:rPr>
      </w:pPr>
    </w:p>
    <w:p w:rsidR="00292317" w:rsidRDefault="00292317" w:rsidP="00F82925">
      <w:pPr>
        <w:rPr>
          <w:noProof/>
          <w:szCs w:val="24"/>
        </w:rPr>
      </w:pPr>
    </w:p>
    <w:p w:rsidR="00292317" w:rsidRDefault="00292317" w:rsidP="00A97F57">
      <w:pPr>
        <w:tabs>
          <w:tab w:val="left" w:pos="1980"/>
          <w:tab w:val="left" w:pos="8100"/>
          <w:tab w:val="right" w:pos="9360"/>
        </w:tabs>
        <w:rPr>
          <w:noProof/>
          <w:szCs w:val="24"/>
          <w:u w:val="single"/>
        </w:rPr>
      </w:pPr>
      <w:r>
        <w:rPr>
          <w:noProof/>
          <w:szCs w:val="24"/>
          <w:u w:val="single"/>
        </w:rPr>
        <w:t>Version</w:t>
      </w:r>
      <w:r w:rsidR="00F82925" w:rsidRPr="00292317">
        <w:rPr>
          <w:noProof/>
          <w:szCs w:val="24"/>
          <w:u w:val="single"/>
        </w:rPr>
        <w:tab/>
        <w:t>Description</w:t>
      </w:r>
      <w:r w:rsidR="00A97F57">
        <w:rPr>
          <w:noProof/>
          <w:szCs w:val="24"/>
          <w:u w:val="single"/>
        </w:rPr>
        <w:t xml:space="preserve"> of Changes</w:t>
      </w:r>
      <w:r w:rsidR="00F82925" w:rsidRPr="00292317">
        <w:rPr>
          <w:noProof/>
          <w:szCs w:val="24"/>
          <w:u w:val="single"/>
        </w:rPr>
        <w:tab/>
        <w:t>Date</w:t>
      </w:r>
      <w:r>
        <w:rPr>
          <w:noProof/>
          <w:szCs w:val="24"/>
          <w:u w:val="single"/>
        </w:rPr>
        <w:tab/>
      </w:r>
    </w:p>
    <w:p w:rsidR="00292317" w:rsidRPr="00292317" w:rsidRDefault="00292317" w:rsidP="00A97F57">
      <w:pPr>
        <w:tabs>
          <w:tab w:val="left" w:pos="1980"/>
          <w:tab w:val="left" w:pos="8100"/>
          <w:tab w:val="right" w:pos="9360"/>
        </w:tabs>
        <w:rPr>
          <w:noProof/>
          <w:szCs w:val="24"/>
        </w:rPr>
      </w:pPr>
    </w:p>
    <w:p w:rsidR="00292317" w:rsidRDefault="00292317" w:rsidP="00A97F57">
      <w:pPr>
        <w:tabs>
          <w:tab w:val="left" w:pos="1980"/>
          <w:tab w:val="left" w:pos="8100"/>
          <w:tab w:val="right" w:pos="9360"/>
        </w:tabs>
        <w:rPr>
          <w:szCs w:val="24"/>
        </w:rPr>
      </w:pPr>
      <w:r>
        <w:rPr>
          <w:szCs w:val="24"/>
        </w:rPr>
        <w:t>Original Release</w:t>
      </w:r>
      <w:r>
        <w:rPr>
          <w:szCs w:val="24"/>
        </w:rPr>
        <w:tab/>
      </w:r>
      <w:r w:rsidR="00E451B9">
        <w:rPr>
          <w:szCs w:val="24"/>
        </w:rPr>
        <w:t>-----</w:t>
      </w:r>
      <w:r>
        <w:rPr>
          <w:szCs w:val="24"/>
        </w:rPr>
        <w:tab/>
        <w:t>Jan 16, 2014</w:t>
      </w:r>
    </w:p>
    <w:p w:rsidR="00E451B9" w:rsidRDefault="00292317" w:rsidP="00E451B9">
      <w:pPr>
        <w:tabs>
          <w:tab w:val="left" w:pos="1980"/>
          <w:tab w:val="left" w:pos="8100"/>
          <w:tab w:val="right" w:pos="9360"/>
        </w:tabs>
        <w:spacing w:before="120"/>
        <w:rPr>
          <w:szCs w:val="24"/>
        </w:rPr>
      </w:pPr>
      <w:r>
        <w:rPr>
          <w:szCs w:val="24"/>
        </w:rPr>
        <w:t>Amendment</w:t>
      </w:r>
      <w:r w:rsidR="0018027B">
        <w:rPr>
          <w:szCs w:val="24"/>
        </w:rPr>
        <w:t xml:space="preserve"> </w:t>
      </w:r>
      <w:r w:rsidRPr="00292317">
        <w:rPr>
          <w:szCs w:val="24"/>
        </w:rPr>
        <w:t>1</w:t>
      </w:r>
      <w:r>
        <w:rPr>
          <w:szCs w:val="24"/>
        </w:rPr>
        <w:tab/>
      </w:r>
      <w:r w:rsidR="00A97F57">
        <w:rPr>
          <w:szCs w:val="24"/>
        </w:rPr>
        <w:t>Template 1 in Appendix B was updated;</w:t>
      </w:r>
      <w:r w:rsidR="00E451B9">
        <w:rPr>
          <w:szCs w:val="24"/>
        </w:rPr>
        <w:tab/>
        <w:t xml:space="preserve">Feb </w:t>
      </w:r>
      <w:r w:rsidR="006D3AA5">
        <w:rPr>
          <w:szCs w:val="24"/>
        </w:rPr>
        <w:t>5</w:t>
      </w:r>
      <w:r w:rsidR="00E451B9">
        <w:rPr>
          <w:szCs w:val="24"/>
        </w:rPr>
        <w:t>, 2014</w:t>
      </w:r>
    </w:p>
    <w:p w:rsidR="00E451B9" w:rsidRDefault="00E451B9" w:rsidP="00A97F57">
      <w:pPr>
        <w:tabs>
          <w:tab w:val="left" w:pos="1980"/>
          <w:tab w:val="left" w:pos="8100"/>
          <w:tab w:val="right" w:pos="9360"/>
        </w:tabs>
        <w:rPr>
          <w:szCs w:val="24"/>
        </w:rPr>
      </w:pPr>
      <w:r>
        <w:rPr>
          <w:szCs w:val="24"/>
        </w:rPr>
        <w:tab/>
        <w:t xml:space="preserve">Draft Space Act Agreement </w:t>
      </w:r>
      <w:r w:rsidR="00A97F57">
        <w:rPr>
          <w:szCs w:val="24"/>
        </w:rPr>
        <w:t>Article</w:t>
      </w:r>
      <w:r>
        <w:rPr>
          <w:szCs w:val="24"/>
        </w:rPr>
        <w:t>s 17-29 were re-</w:t>
      </w:r>
      <w:r w:rsidR="00A97F57">
        <w:rPr>
          <w:szCs w:val="24"/>
        </w:rPr>
        <w:t>number</w:t>
      </w:r>
      <w:r>
        <w:rPr>
          <w:szCs w:val="24"/>
        </w:rPr>
        <w:t>ed</w:t>
      </w:r>
    </w:p>
    <w:p w:rsidR="007D21FF" w:rsidRDefault="00E451B9" w:rsidP="00A97F57">
      <w:pPr>
        <w:tabs>
          <w:tab w:val="left" w:pos="1980"/>
          <w:tab w:val="left" w:pos="8100"/>
          <w:tab w:val="right" w:pos="9360"/>
        </w:tabs>
        <w:rPr>
          <w:szCs w:val="24"/>
        </w:rPr>
      </w:pPr>
      <w:r>
        <w:rPr>
          <w:szCs w:val="24"/>
        </w:rPr>
        <w:tab/>
      </w:r>
      <w:proofErr w:type="gramStart"/>
      <w:r>
        <w:rPr>
          <w:szCs w:val="24"/>
        </w:rPr>
        <w:t>to</w:t>
      </w:r>
      <w:proofErr w:type="gramEnd"/>
      <w:r>
        <w:rPr>
          <w:szCs w:val="24"/>
        </w:rPr>
        <w:t xml:space="preserve"> correct an admin</w:t>
      </w:r>
      <w:r w:rsidR="00F94F07">
        <w:rPr>
          <w:szCs w:val="24"/>
        </w:rPr>
        <w:t>i</w:t>
      </w:r>
      <w:r>
        <w:rPr>
          <w:szCs w:val="24"/>
        </w:rPr>
        <w:t>strative error;</w:t>
      </w:r>
      <w:r w:rsidR="007D21FF">
        <w:rPr>
          <w:szCs w:val="24"/>
        </w:rPr>
        <w:t xml:space="preserve"> </w:t>
      </w:r>
      <w:r>
        <w:rPr>
          <w:szCs w:val="24"/>
        </w:rPr>
        <w:t xml:space="preserve">Typographical error </w:t>
      </w:r>
      <w:r w:rsidR="007D21FF">
        <w:rPr>
          <w:szCs w:val="24"/>
        </w:rPr>
        <w:t>was</w:t>
      </w:r>
    </w:p>
    <w:p w:rsidR="00E451B9" w:rsidRDefault="007D21FF" w:rsidP="00A97F57">
      <w:pPr>
        <w:tabs>
          <w:tab w:val="left" w:pos="1980"/>
          <w:tab w:val="left" w:pos="8100"/>
          <w:tab w:val="right" w:pos="9360"/>
        </w:tabs>
        <w:rPr>
          <w:szCs w:val="24"/>
        </w:rPr>
      </w:pPr>
      <w:r>
        <w:rPr>
          <w:szCs w:val="24"/>
        </w:rPr>
        <w:tab/>
        <w:t xml:space="preserve">corrected on Page 5 </w:t>
      </w:r>
      <w:r w:rsidR="00E451B9">
        <w:rPr>
          <w:szCs w:val="24"/>
        </w:rPr>
        <w:t>(last paragraph, “proposals”)</w:t>
      </w:r>
      <w:bookmarkStart w:id="0" w:name="_GoBack"/>
      <w:bookmarkEnd w:id="0"/>
    </w:p>
    <w:p w:rsidR="00292317" w:rsidRDefault="00E451B9" w:rsidP="00A97F57">
      <w:pPr>
        <w:tabs>
          <w:tab w:val="left" w:pos="1980"/>
          <w:tab w:val="left" w:pos="8100"/>
          <w:tab w:val="right" w:pos="9360"/>
        </w:tabs>
        <w:rPr>
          <w:szCs w:val="24"/>
        </w:rPr>
      </w:pPr>
      <w:r>
        <w:rPr>
          <w:szCs w:val="24"/>
        </w:rPr>
        <w:tab/>
      </w:r>
      <w:r w:rsidR="00292317">
        <w:rPr>
          <w:szCs w:val="24"/>
        </w:rPr>
        <w:tab/>
      </w:r>
    </w:p>
    <w:p w:rsidR="00292317" w:rsidRPr="00292317" w:rsidRDefault="00292317" w:rsidP="00292317">
      <w:pPr>
        <w:tabs>
          <w:tab w:val="left" w:pos="2610"/>
          <w:tab w:val="left" w:pos="7110"/>
          <w:tab w:val="right" w:pos="9360"/>
        </w:tabs>
        <w:rPr>
          <w:szCs w:val="24"/>
        </w:rPr>
      </w:pPr>
    </w:p>
    <w:p w:rsidR="00292317" w:rsidRDefault="00292317" w:rsidP="00292317">
      <w:pPr>
        <w:tabs>
          <w:tab w:val="left" w:pos="2610"/>
          <w:tab w:val="left" w:pos="7110"/>
          <w:tab w:val="right" w:pos="9360"/>
        </w:tabs>
        <w:rPr>
          <w:szCs w:val="24"/>
        </w:rPr>
      </w:pPr>
    </w:p>
    <w:p w:rsidR="00292317" w:rsidRPr="00292317" w:rsidRDefault="00292317" w:rsidP="00292317">
      <w:pPr>
        <w:tabs>
          <w:tab w:val="left" w:pos="2610"/>
          <w:tab w:val="left" w:pos="7110"/>
          <w:tab w:val="right" w:pos="9360"/>
        </w:tabs>
        <w:rPr>
          <w:szCs w:val="24"/>
        </w:rPr>
        <w:sectPr w:rsidR="00292317" w:rsidRPr="00292317" w:rsidSect="00E509D4">
          <w:headerReference w:type="default" r:id="rId11"/>
          <w:footerReference w:type="even" r:id="rId12"/>
          <w:headerReference w:type="first" r:id="rId13"/>
          <w:footerReference w:type="first" r:id="rId14"/>
          <w:pgSz w:w="12240" w:h="15840" w:code="1"/>
          <w:pgMar w:top="1440" w:right="1440" w:bottom="1440" w:left="1440" w:header="720" w:footer="648" w:gutter="0"/>
          <w:cols w:space="720"/>
          <w:titlePg/>
          <w:docGrid w:linePitch="360"/>
        </w:sectPr>
      </w:pPr>
    </w:p>
    <w:p w:rsidR="00E509D4" w:rsidRPr="0082482D" w:rsidRDefault="008F75C1" w:rsidP="00244DE0">
      <w:pPr>
        <w:pStyle w:val="Heading1"/>
        <w:numPr>
          <w:ilvl w:val="0"/>
          <w:numId w:val="1"/>
        </w:numPr>
        <w:rPr>
          <w:rFonts w:ascii="Times New Roman" w:hAnsi="Times New Roman"/>
          <w:sz w:val="24"/>
          <w:szCs w:val="24"/>
        </w:rPr>
      </w:pPr>
      <w:bookmarkStart w:id="1" w:name="_Toc125278965"/>
      <w:r w:rsidRPr="0082482D">
        <w:rPr>
          <w:rFonts w:ascii="Times New Roman" w:hAnsi="Times New Roman"/>
          <w:sz w:val="24"/>
          <w:szCs w:val="24"/>
        </w:rPr>
        <w:lastRenderedPageBreak/>
        <w:t>Introduction</w:t>
      </w:r>
      <w:bookmarkEnd w:id="1"/>
    </w:p>
    <w:p w:rsidR="009914A6" w:rsidRPr="00164F0E" w:rsidRDefault="009914A6" w:rsidP="009914A6">
      <w:pPr>
        <w:numPr>
          <w:ilvl w:val="1"/>
          <w:numId w:val="16"/>
        </w:numPr>
        <w:rPr>
          <w:b/>
          <w:szCs w:val="24"/>
        </w:rPr>
      </w:pPr>
      <w:r w:rsidRPr="00164F0E">
        <w:rPr>
          <w:b/>
          <w:szCs w:val="24"/>
        </w:rPr>
        <w:t>Purpose</w:t>
      </w:r>
    </w:p>
    <w:p w:rsidR="009914A6" w:rsidRPr="00164F0E" w:rsidRDefault="009914A6" w:rsidP="009914A6">
      <w:pPr>
        <w:rPr>
          <w:b/>
          <w:szCs w:val="24"/>
        </w:rPr>
      </w:pPr>
    </w:p>
    <w:p w:rsidR="00164F0E" w:rsidRPr="00164F0E" w:rsidRDefault="00164F0E" w:rsidP="00164F0E">
      <w:pPr>
        <w:rPr>
          <w:szCs w:val="24"/>
        </w:rPr>
      </w:pPr>
      <w:r w:rsidRPr="00164F0E">
        <w:rPr>
          <w:szCs w:val="24"/>
        </w:rPr>
        <w:t xml:space="preserve">Private-sector investment in </w:t>
      </w:r>
      <w:r w:rsidR="008C35DE">
        <w:rPr>
          <w:szCs w:val="24"/>
        </w:rPr>
        <w:t>technologies intended</w:t>
      </w:r>
      <w:r w:rsidR="00C6170C" w:rsidRPr="00164F0E">
        <w:rPr>
          <w:szCs w:val="24"/>
        </w:rPr>
        <w:t xml:space="preserve"> </w:t>
      </w:r>
      <w:r w:rsidR="00C6170C">
        <w:rPr>
          <w:szCs w:val="24"/>
        </w:rPr>
        <w:t xml:space="preserve">to enable commercial </w:t>
      </w:r>
      <w:r w:rsidRPr="00164F0E">
        <w:rPr>
          <w:szCs w:val="24"/>
        </w:rPr>
        <w:t xml:space="preserve">lunar </w:t>
      </w:r>
      <w:r w:rsidR="00C6170C">
        <w:rPr>
          <w:szCs w:val="24"/>
        </w:rPr>
        <w:t xml:space="preserve">activities </w:t>
      </w:r>
      <w:r>
        <w:rPr>
          <w:szCs w:val="24"/>
        </w:rPr>
        <w:t xml:space="preserve">has been increasing.  </w:t>
      </w:r>
      <w:r w:rsidR="00C6170C">
        <w:rPr>
          <w:szCs w:val="24"/>
        </w:rPr>
        <w:t xml:space="preserve">As such, the National Aeronautics and Space Administration (NASA) </w:t>
      </w:r>
      <w:proofErr w:type="gramStart"/>
      <w:r w:rsidR="008C35DE">
        <w:rPr>
          <w:szCs w:val="24"/>
        </w:rPr>
        <w:t>believes</w:t>
      </w:r>
      <w:proofErr w:type="gramEnd"/>
      <w:r w:rsidR="008C35DE">
        <w:rPr>
          <w:szCs w:val="24"/>
        </w:rPr>
        <w:t xml:space="preserve"> that</w:t>
      </w:r>
      <w:r w:rsidRPr="00164F0E">
        <w:rPr>
          <w:szCs w:val="24"/>
        </w:rPr>
        <w:t xml:space="preserve"> </w:t>
      </w:r>
      <w:r>
        <w:rPr>
          <w:szCs w:val="24"/>
        </w:rPr>
        <w:t>commercial lunar transportation</w:t>
      </w:r>
      <w:r w:rsidRPr="00164F0E">
        <w:rPr>
          <w:szCs w:val="24"/>
        </w:rPr>
        <w:t xml:space="preserve"> represents </w:t>
      </w:r>
      <w:r>
        <w:rPr>
          <w:szCs w:val="24"/>
        </w:rPr>
        <w:t xml:space="preserve">a new area </w:t>
      </w:r>
      <w:r w:rsidR="008C35DE">
        <w:rPr>
          <w:szCs w:val="24"/>
        </w:rPr>
        <w:t>for</w:t>
      </w:r>
      <w:r w:rsidRPr="00164F0E">
        <w:rPr>
          <w:szCs w:val="24"/>
        </w:rPr>
        <w:t xml:space="preserve"> commercial </w:t>
      </w:r>
      <w:r w:rsidR="00C6170C">
        <w:rPr>
          <w:szCs w:val="24"/>
        </w:rPr>
        <w:t>opportunity</w:t>
      </w:r>
      <w:r w:rsidRPr="00164F0E">
        <w:rPr>
          <w:szCs w:val="24"/>
        </w:rPr>
        <w:t xml:space="preserve">. </w:t>
      </w:r>
      <w:r w:rsidR="00C6170C">
        <w:rPr>
          <w:szCs w:val="24"/>
        </w:rPr>
        <w:t xml:space="preserve"> </w:t>
      </w:r>
      <w:r w:rsidRPr="00164F0E">
        <w:rPr>
          <w:szCs w:val="24"/>
        </w:rPr>
        <w:t xml:space="preserve">NASA anticipates that industry will eventually be able to provide </w:t>
      </w:r>
      <w:r w:rsidR="00C6170C" w:rsidRPr="00164F0E">
        <w:rPr>
          <w:szCs w:val="24"/>
        </w:rPr>
        <w:t>commercial cargo transportatio</w:t>
      </w:r>
      <w:r w:rsidR="00C6170C">
        <w:rPr>
          <w:szCs w:val="24"/>
        </w:rPr>
        <w:t xml:space="preserve">n services to the lunar surface </w:t>
      </w:r>
      <w:r w:rsidRPr="00164F0E">
        <w:rPr>
          <w:szCs w:val="24"/>
        </w:rPr>
        <w:t xml:space="preserve">to </w:t>
      </w:r>
      <w:r w:rsidR="00C6170C">
        <w:rPr>
          <w:szCs w:val="24"/>
        </w:rPr>
        <w:t xml:space="preserve">both public and private customers.  </w:t>
      </w:r>
      <w:r w:rsidRPr="00164F0E">
        <w:rPr>
          <w:szCs w:val="24"/>
        </w:rPr>
        <w:t xml:space="preserve">In addition to </w:t>
      </w:r>
      <w:r w:rsidR="00C6170C">
        <w:rPr>
          <w:szCs w:val="24"/>
        </w:rPr>
        <w:t>supporting commercial activities on the Moon</w:t>
      </w:r>
      <w:r w:rsidRPr="00164F0E">
        <w:rPr>
          <w:szCs w:val="24"/>
        </w:rPr>
        <w:t>, robotic lunar lander capabilities would also enable science, exploration, and other missions of interest to the larger scientific and academic communities.</w:t>
      </w:r>
      <w:r w:rsidR="008C35DE" w:rsidRPr="008C35DE">
        <w:rPr>
          <w:szCs w:val="24"/>
        </w:rPr>
        <w:t xml:space="preserve"> </w:t>
      </w:r>
      <w:r w:rsidR="008C35DE">
        <w:rPr>
          <w:szCs w:val="24"/>
        </w:rPr>
        <w:t>By e</w:t>
      </w:r>
      <w:r w:rsidR="008C35DE" w:rsidRPr="008C35DE">
        <w:rPr>
          <w:szCs w:val="24"/>
        </w:rPr>
        <w:t>mploying partnerships with industry to develop robotic lunar lander cap</w:t>
      </w:r>
      <w:r w:rsidR="008C35DE">
        <w:rPr>
          <w:szCs w:val="24"/>
        </w:rPr>
        <w:t>abilities</w:t>
      </w:r>
      <w:r w:rsidR="008C35DE" w:rsidRPr="008C35DE">
        <w:rPr>
          <w:szCs w:val="24"/>
        </w:rPr>
        <w:t xml:space="preserve">, NASA is committed to facilitating the </w:t>
      </w:r>
      <w:r w:rsidR="008C35DE">
        <w:rPr>
          <w:szCs w:val="24"/>
        </w:rPr>
        <w:t xml:space="preserve">commercial use of robotic lunar landers and </w:t>
      </w:r>
      <w:r w:rsidR="008C35DE" w:rsidRPr="008C35DE">
        <w:rPr>
          <w:szCs w:val="24"/>
        </w:rPr>
        <w:t>related space transportation services.</w:t>
      </w:r>
    </w:p>
    <w:p w:rsidR="009914A6" w:rsidRPr="00C6170C" w:rsidRDefault="009914A6" w:rsidP="00172B1B">
      <w:pPr>
        <w:rPr>
          <w:b/>
          <w:szCs w:val="24"/>
        </w:rPr>
      </w:pPr>
    </w:p>
    <w:p w:rsidR="00EA2691" w:rsidRDefault="00EA2691" w:rsidP="00172B1B">
      <w:pPr>
        <w:rPr>
          <w:b/>
          <w:szCs w:val="24"/>
        </w:rPr>
      </w:pPr>
      <w:r w:rsidRPr="00164F0E">
        <w:rPr>
          <w:b/>
          <w:szCs w:val="24"/>
        </w:rPr>
        <w:t>1.</w:t>
      </w:r>
      <w:r w:rsidR="009914A6" w:rsidRPr="00164F0E">
        <w:rPr>
          <w:b/>
          <w:szCs w:val="24"/>
        </w:rPr>
        <w:t xml:space="preserve">2 </w:t>
      </w:r>
      <w:r w:rsidR="00164F0E">
        <w:rPr>
          <w:b/>
          <w:szCs w:val="24"/>
        </w:rPr>
        <w:t>Objective</w:t>
      </w:r>
    </w:p>
    <w:p w:rsidR="0031631B" w:rsidRPr="00164F0E" w:rsidRDefault="0031631B" w:rsidP="00172B1B">
      <w:pPr>
        <w:rPr>
          <w:b/>
          <w:szCs w:val="24"/>
        </w:rPr>
      </w:pPr>
    </w:p>
    <w:p w:rsidR="008C35DE" w:rsidRDefault="00172B1B" w:rsidP="00C6170C">
      <w:pPr>
        <w:rPr>
          <w:szCs w:val="24"/>
        </w:rPr>
      </w:pPr>
      <w:r w:rsidRPr="00164F0E">
        <w:rPr>
          <w:szCs w:val="24"/>
        </w:rPr>
        <w:t xml:space="preserve">NASA </w:t>
      </w:r>
      <w:r w:rsidR="001C6D46" w:rsidRPr="00164F0E">
        <w:rPr>
          <w:szCs w:val="24"/>
        </w:rPr>
        <w:t xml:space="preserve">is charged with “seek[ing] and encourag[ing], to the maximum extent possible, the fullest commercial use of space” </w:t>
      </w:r>
      <w:r w:rsidR="00F74AB3" w:rsidRPr="00164F0E">
        <w:rPr>
          <w:szCs w:val="24"/>
        </w:rPr>
        <w:t>(</w:t>
      </w:r>
      <w:r w:rsidR="00CB0BA1" w:rsidRPr="00164F0E">
        <w:rPr>
          <w:szCs w:val="24"/>
        </w:rPr>
        <w:t>51 U.S.C. §20112</w:t>
      </w:r>
      <w:r w:rsidR="00F74AB3" w:rsidRPr="00164F0E">
        <w:rPr>
          <w:szCs w:val="24"/>
        </w:rPr>
        <w:t>)</w:t>
      </w:r>
      <w:r w:rsidR="00CB0BA1" w:rsidRPr="00164F0E">
        <w:rPr>
          <w:szCs w:val="24"/>
        </w:rPr>
        <w:t xml:space="preserve">. </w:t>
      </w:r>
      <w:r w:rsidR="00164F0E">
        <w:rPr>
          <w:szCs w:val="24"/>
        </w:rPr>
        <w:t xml:space="preserve">  </w:t>
      </w:r>
      <w:r w:rsidR="00164F0E" w:rsidRPr="009809E4">
        <w:rPr>
          <w:szCs w:val="24"/>
        </w:rPr>
        <w:t xml:space="preserve">Through its “Lunar Cargo Transportation and Landing by Soft Touchdown” (Lunar CATALYST) initiative, </w:t>
      </w:r>
      <w:r w:rsidR="00C6170C">
        <w:rPr>
          <w:szCs w:val="24"/>
        </w:rPr>
        <w:t>NASA</w:t>
      </w:r>
      <w:r w:rsidR="00164F0E" w:rsidRPr="009809E4">
        <w:rPr>
          <w:szCs w:val="24"/>
        </w:rPr>
        <w:t xml:space="preserve"> intends to </w:t>
      </w:r>
      <w:r w:rsidR="005F222D">
        <w:rPr>
          <w:szCs w:val="24"/>
        </w:rPr>
        <w:t>encourage</w:t>
      </w:r>
      <w:r w:rsidR="00164F0E" w:rsidRPr="009809E4">
        <w:rPr>
          <w:szCs w:val="24"/>
        </w:rPr>
        <w:t xml:space="preserve"> the development </w:t>
      </w:r>
      <w:r w:rsidR="00164F0E" w:rsidRPr="00164F0E">
        <w:rPr>
          <w:szCs w:val="24"/>
        </w:rPr>
        <w:t xml:space="preserve">of U.S. private-sector robotic lunar landers </w:t>
      </w:r>
      <w:r w:rsidR="00043631">
        <w:rPr>
          <w:szCs w:val="24"/>
        </w:rPr>
        <w:t>capable of successfully delivering</w:t>
      </w:r>
      <w:r w:rsidR="00164F0E" w:rsidRPr="00164F0E">
        <w:rPr>
          <w:szCs w:val="24"/>
        </w:rPr>
        <w:t xml:space="preserve"> small and medium class payloads</w:t>
      </w:r>
      <w:r w:rsidR="00043631">
        <w:rPr>
          <w:szCs w:val="24"/>
        </w:rPr>
        <w:t xml:space="preserve"> (as described below) to the lunar surface using U.S. commercial launch capabilities.  NASA anticipates</w:t>
      </w:r>
      <w:r w:rsidR="00164F0E" w:rsidRPr="00164F0E">
        <w:rPr>
          <w:szCs w:val="24"/>
        </w:rPr>
        <w:t xml:space="preserve"> entering into one or more no-funds-exchanged Space Act Agreements </w:t>
      </w:r>
      <w:r w:rsidR="00164F0E" w:rsidRPr="009809E4">
        <w:rPr>
          <w:szCs w:val="24"/>
        </w:rPr>
        <w:t>(SAAs) with U.S. private-sector partners</w:t>
      </w:r>
      <w:r w:rsidR="00043631">
        <w:rPr>
          <w:szCs w:val="24"/>
        </w:rPr>
        <w:t xml:space="preserve"> as a result of this Announcement.  Under the Lunar CATALYST initiative, NASA intends to select partner</w:t>
      </w:r>
      <w:r w:rsidR="008D1216">
        <w:rPr>
          <w:szCs w:val="24"/>
        </w:rPr>
        <w:t>(</w:t>
      </w:r>
      <w:r w:rsidR="00043631">
        <w:rPr>
          <w:szCs w:val="24"/>
        </w:rPr>
        <w:t>s</w:t>
      </w:r>
      <w:r w:rsidR="008D1216">
        <w:rPr>
          <w:szCs w:val="24"/>
        </w:rPr>
        <w:t>)</w:t>
      </w:r>
      <w:r w:rsidR="00043631">
        <w:rPr>
          <w:szCs w:val="24"/>
        </w:rPr>
        <w:t xml:space="preserve"> that demonstrate a likelihood of successfully completing development of a commercial</w:t>
      </w:r>
      <w:r w:rsidR="001B1A8D">
        <w:rPr>
          <w:szCs w:val="24"/>
        </w:rPr>
        <w:t>ly-viable</w:t>
      </w:r>
      <w:r w:rsidR="00043631">
        <w:rPr>
          <w:szCs w:val="24"/>
        </w:rPr>
        <w:t xml:space="preserve"> lunar </w:t>
      </w:r>
      <w:r w:rsidR="00236914">
        <w:rPr>
          <w:szCs w:val="24"/>
        </w:rPr>
        <w:t xml:space="preserve">surface </w:t>
      </w:r>
      <w:r w:rsidR="00043631">
        <w:rPr>
          <w:szCs w:val="24"/>
        </w:rPr>
        <w:t xml:space="preserve">cargo capability </w:t>
      </w:r>
      <w:r w:rsidR="001B1A8D">
        <w:rPr>
          <w:szCs w:val="24"/>
        </w:rPr>
        <w:t xml:space="preserve">by showing </w:t>
      </w:r>
      <w:r w:rsidR="008C35DE">
        <w:rPr>
          <w:szCs w:val="24"/>
        </w:rPr>
        <w:t>achievable approaches</w:t>
      </w:r>
      <w:r w:rsidR="001B1A8D">
        <w:rPr>
          <w:szCs w:val="24"/>
        </w:rPr>
        <w:t xml:space="preserve"> for </w:t>
      </w:r>
      <w:r w:rsidR="00236914">
        <w:rPr>
          <w:szCs w:val="24"/>
        </w:rPr>
        <w:t>lunar lander</w:t>
      </w:r>
      <w:r w:rsidR="001B1A8D">
        <w:rPr>
          <w:szCs w:val="24"/>
        </w:rPr>
        <w:t xml:space="preserve"> development and performance</w:t>
      </w:r>
      <w:r w:rsidR="008C35DE">
        <w:rPr>
          <w:szCs w:val="24"/>
        </w:rPr>
        <w:t xml:space="preserve">. </w:t>
      </w:r>
      <w:r w:rsidR="00236914">
        <w:rPr>
          <w:szCs w:val="24"/>
        </w:rPr>
        <w:t xml:space="preserve">Proposals limited to development of subsystems or components would not meet the objectives of this Announcement. </w:t>
      </w:r>
      <w:r w:rsidR="008C35DE">
        <w:rPr>
          <w:szCs w:val="24"/>
        </w:rPr>
        <w:t>These activities must be</w:t>
      </w:r>
      <w:r w:rsidR="001B1A8D">
        <w:rPr>
          <w:szCs w:val="24"/>
        </w:rPr>
        <w:t xml:space="preserve"> supported by</w:t>
      </w:r>
      <w:r w:rsidR="008C35DE">
        <w:rPr>
          <w:szCs w:val="24"/>
        </w:rPr>
        <w:t xml:space="preserve"> realistic financial strategies to support development</w:t>
      </w:r>
      <w:r w:rsidR="004B775C">
        <w:rPr>
          <w:szCs w:val="24"/>
        </w:rPr>
        <w:t>, demonstration</w:t>
      </w:r>
      <w:r w:rsidR="008C35DE">
        <w:rPr>
          <w:szCs w:val="24"/>
        </w:rPr>
        <w:t xml:space="preserve"> and eventual commercial application.</w:t>
      </w:r>
    </w:p>
    <w:p w:rsidR="008C35DE" w:rsidRDefault="008C35DE" w:rsidP="00C6170C">
      <w:pPr>
        <w:rPr>
          <w:szCs w:val="24"/>
        </w:rPr>
      </w:pPr>
    </w:p>
    <w:p w:rsidR="00B575B5" w:rsidRPr="00C6170C" w:rsidRDefault="00503F3C" w:rsidP="00172B1B">
      <w:pPr>
        <w:rPr>
          <w:szCs w:val="24"/>
        </w:rPr>
      </w:pPr>
      <w:r w:rsidRPr="00C6170C">
        <w:rPr>
          <w:szCs w:val="24"/>
        </w:rPr>
        <w:t>Specifically, NASA seeks to facilitate the development</w:t>
      </w:r>
      <w:r w:rsidR="00906AE3" w:rsidRPr="00C6170C">
        <w:rPr>
          <w:szCs w:val="24"/>
        </w:rPr>
        <w:t xml:space="preserve"> </w:t>
      </w:r>
      <w:r w:rsidRPr="00C6170C">
        <w:rPr>
          <w:szCs w:val="24"/>
        </w:rPr>
        <w:t xml:space="preserve">of </w:t>
      </w:r>
      <w:r w:rsidR="002D6205">
        <w:rPr>
          <w:szCs w:val="24"/>
        </w:rPr>
        <w:t xml:space="preserve">one or more </w:t>
      </w:r>
      <w:r w:rsidRPr="00C6170C">
        <w:rPr>
          <w:szCs w:val="24"/>
        </w:rPr>
        <w:t>robotic lunar lander</w:t>
      </w:r>
      <w:r w:rsidR="002D6205">
        <w:rPr>
          <w:szCs w:val="24"/>
        </w:rPr>
        <w:t xml:space="preserve"> capabilitie</w:t>
      </w:r>
      <w:r w:rsidRPr="00C6170C">
        <w:rPr>
          <w:szCs w:val="24"/>
        </w:rPr>
        <w:t>s that</w:t>
      </w:r>
      <w:r w:rsidR="00B575B5" w:rsidRPr="00C6170C">
        <w:rPr>
          <w:szCs w:val="24"/>
        </w:rPr>
        <w:t xml:space="preserve"> </w:t>
      </w:r>
      <w:r w:rsidR="002D6205">
        <w:rPr>
          <w:szCs w:val="24"/>
        </w:rPr>
        <w:t>collectively</w:t>
      </w:r>
      <w:r w:rsidR="00B575B5" w:rsidRPr="00C6170C">
        <w:rPr>
          <w:szCs w:val="24"/>
        </w:rPr>
        <w:t>:</w:t>
      </w:r>
      <w:r w:rsidR="00B575B5" w:rsidRPr="00C6170C">
        <w:rPr>
          <w:szCs w:val="24"/>
        </w:rPr>
        <w:br/>
      </w:r>
    </w:p>
    <w:p w:rsidR="00B575B5" w:rsidRPr="00383F22" w:rsidRDefault="004E3C3E" w:rsidP="00383F22">
      <w:pPr>
        <w:numPr>
          <w:ilvl w:val="0"/>
          <w:numId w:val="17"/>
        </w:numPr>
        <w:ind w:left="720" w:hanging="270"/>
        <w:rPr>
          <w:b/>
          <w:szCs w:val="24"/>
        </w:rPr>
      </w:pPr>
      <w:r>
        <w:rPr>
          <w:szCs w:val="24"/>
        </w:rPr>
        <w:t xml:space="preserve">can </w:t>
      </w:r>
      <w:r w:rsidR="00545DA9">
        <w:rPr>
          <w:szCs w:val="24"/>
        </w:rPr>
        <w:t>deliver</w:t>
      </w:r>
      <w:r w:rsidR="00545DA9" w:rsidRPr="00164F0E">
        <w:rPr>
          <w:szCs w:val="24"/>
        </w:rPr>
        <w:t xml:space="preserve"> </w:t>
      </w:r>
      <w:r w:rsidR="00503F3C" w:rsidRPr="00C6170C">
        <w:rPr>
          <w:szCs w:val="24"/>
        </w:rPr>
        <w:t>small</w:t>
      </w:r>
      <w:r w:rsidR="00B575B5" w:rsidRPr="00C6170C">
        <w:rPr>
          <w:szCs w:val="24"/>
        </w:rPr>
        <w:t xml:space="preserve"> (30 to 100 kg)</w:t>
      </w:r>
      <w:r w:rsidR="00503F3C" w:rsidRPr="00C6170C">
        <w:rPr>
          <w:szCs w:val="24"/>
        </w:rPr>
        <w:t xml:space="preserve"> and medium </w:t>
      </w:r>
      <w:r w:rsidR="00B575B5" w:rsidRPr="00C6170C">
        <w:rPr>
          <w:szCs w:val="24"/>
        </w:rPr>
        <w:t xml:space="preserve">(250 to </w:t>
      </w:r>
      <w:r w:rsidR="003D7B35" w:rsidRPr="00C6170C">
        <w:rPr>
          <w:szCs w:val="24"/>
        </w:rPr>
        <w:t>500</w:t>
      </w:r>
      <w:r w:rsidR="00B575B5" w:rsidRPr="00C6170C">
        <w:rPr>
          <w:szCs w:val="24"/>
        </w:rPr>
        <w:t xml:space="preserve"> kg) </w:t>
      </w:r>
      <w:r w:rsidR="00503F3C" w:rsidRPr="00C6170C">
        <w:rPr>
          <w:szCs w:val="24"/>
        </w:rPr>
        <w:t>class</w:t>
      </w:r>
      <w:r w:rsidR="003D7B35" w:rsidRPr="00C6170C">
        <w:rPr>
          <w:szCs w:val="24"/>
        </w:rPr>
        <w:t xml:space="preserve"> </w:t>
      </w:r>
      <w:r w:rsidR="003D7B35" w:rsidRPr="00164F0E">
        <w:rPr>
          <w:szCs w:val="24"/>
        </w:rPr>
        <w:t>payloads</w:t>
      </w:r>
      <w:r w:rsidR="00545DA9" w:rsidRPr="00545DA9">
        <w:rPr>
          <w:szCs w:val="24"/>
        </w:rPr>
        <w:t xml:space="preserve"> </w:t>
      </w:r>
      <w:r w:rsidR="00545DA9">
        <w:rPr>
          <w:szCs w:val="24"/>
        </w:rPr>
        <w:t>to the lunar surface</w:t>
      </w:r>
      <w:r w:rsidR="003D7B35" w:rsidRPr="00164F0E">
        <w:rPr>
          <w:szCs w:val="24"/>
        </w:rPr>
        <w:t xml:space="preserve">, </w:t>
      </w:r>
      <w:r>
        <w:rPr>
          <w:szCs w:val="24"/>
        </w:rPr>
        <w:t>and</w:t>
      </w:r>
    </w:p>
    <w:p w:rsidR="003D7B35" w:rsidRPr="00383F22" w:rsidRDefault="004E3C3E" w:rsidP="0082482D">
      <w:pPr>
        <w:numPr>
          <w:ilvl w:val="0"/>
          <w:numId w:val="17"/>
        </w:numPr>
        <w:ind w:left="720" w:hanging="302"/>
        <w:rPr>
          <w:b/>
          <w:szCs w:val="24"/>
        </w:rPr>
      </w:pPr>
      <w:proofErr w:type="gramStart"/>
      <w:r>
        <w:rPr>
          <w:szCs w:val="24"/>
        </w:rPr>
        <w:t>can</w:t>
      </w:r>
      <w:proofErr w:type="gramEnd"/>
      <w:r>
        <w:rPr>
          <w:szCs w:val="24"/>
        </w:rPr>
        <w:t xml:space="preserve"> be integrated with </w:t>
      </w:r>
      <w:r w:rsidR="00545DA9" w:rsidRPr="0079590F">
        <w:rPr>
          <w:szCs w:val="24"/>
        </w:rPr>
        <w:t>U.S.</w:t>
      </w:r>
      <w:r w:rsidR="00545DA9" w:rsidRPr="00383F22">
        <w:rPr>
          <w:szCs w:val="24"/>
        </w:rPr>
        <w:t xml:space="preserve"> commercial launch capabilities</w:t>
      </w:r>
      <w:r w:rsidR="003D7B35" w:rsidRPr="00383F22">
        <w:rPr>
          <w:szCs w:val="24"/>
        </w:rPr>
        <w:t>.</w:t>
      </w:r>
    </w:p>
    <w:p w:rsidR="00B575B5" w:rsidRPr="00164F0E" w:rsidRDefault="00B575B5" w:rsidP="0080150C">
      <w:pPr>
        <w:ind w:left="778"/>
        <w:rPr>
          <w:b/>
          <w:szCs w:val="24"/>
        </w:rPr>
      </w:pPr>
    </w:p>
    <w:p w:rsidR="00426C62" w:rsidRDefault="00426C62" w:rsidP="00B575B5">
      <w:pPr>
        <w:rPr>
          <w:szCs w:val="24"/>
        </w:rPr>
      </w:pPr>
      <w:r w:rsidRPr="00164F0E">
        <w:rPr>
          <w:b/>
          <w:szCs w:val="24"/>
        </w:rPr>
        <w:t>1.</w:t>
      </w:r>
      <w:r>
        <w:rPr>
          <w:b/>
          <w:szCs w:val="24"/>
        </w:rPr>
        <w:t>3 Approach</w:t>
      </w:r>
    </w:p>
    <w:p w:rsidR="00426C62" w:rsidRDefault="00426C62" w:rsidP="00B575B5">
      <w:pPr>
        <w:rPr>
          <w:szCs w:val="24"/>
        </w:rPr>
      </w:pPr>
    </w:p>
    <w:p w:rsidR="00031843" w:rsidRPr="00C6170C" w:rsidRDefault="00906AE3" w:rsidP="00B575B5">
      <w:pPr>
        <w:rPr>
          <w:szCs w:val="24"/>
        </w:rPr>
      </w:pPr>
      <w:r w:rsidRPr="00164F0E">
        <w:rPr>
          <w:szCs w:val="24"/>
        </w:rPr>
        <w:t>NASA</w:t>
      </w:r>
      <w:r w:rsidR="00275143" w:rsidRPr="00164F0E">
        <w:rPr>
          <w:szCs w:val="24"/>
        </w:rPr>
        <w:t xml:space="preserve"> envisions </w:t>
      </w:r>
      <w:r w:rsidR="00301105" w:rsidRPr="00C6170C">
        <w:rPr>
          <w:szCs w:val="24"/>
        </w:rPr>
        <w:t>enabling the development of</w:t>
      </w:r>
      <w:r w:rsidRPr="00C6170C">
        <w:rPr>
          <w:szCs w:val="24"/>
        </w:rPr>
        <w:t xml:space="preserve"> </w:t>
      </w:r>
      <w:r w:rsidR="008B168D" w:rsidRPr="00C6170C">
        <w:rPr>
          <w:szCs w:val="24"/>
        </w:rPr>
        <w:t>r</w:t>
      </w:r>
      <w:r w:rsidR="00031843" w:rsidRPr="00C6170C">
        <w:rPr>
          <w:szCs w:val="24"/>
        </w:rPr>
        <w:t xml:space="preserve">obotic </w:t>
      </w:r>
      <w:r w:rsidRPr="00C6170C">
        <w:rPr>
          <w:szCs w:val="24"/>
        </w:rPr>
        <w:t xml:space="preserve">lunar </w:t>
      </w:r>
      <w:r w:rsidR="00031843" w:rsidRPr="00C6170C">
        <w:rPr>
          <w:szCs w:val="24"/>
        </w:rPr>
        <w:t xml:space="preserve">landing capabilities </w:t>
      </w:r>
      <w:r w:rsidRPr="00C6170C">
        <w:rPr>
          <w:szCs w:val="24"/>
        </w:rPr>
        <w:t>by providing</w:t>
      </w:r>
      <w:r w:rsidR="00301105" w:rsidRPr="00C6170C">
        <w:rPr>
          <w:szCs w:val="24"/>
        </w:rPr>
        <w:t xml:space="preserve"> the following</w:t>
      </w:r>
      <w:r w:rsidR="00545DA9">
        <w:rPr>
          <w:szCs w:val="24"/>
        </w:rPr>
        <w:t xml:space="preserve"> </w:t>
      </w:r>
      <w:r w:rsidR="00DE531F">
        <w:rPr>
          <w:szCs w:val="24"/>
        </w:rPr>
        <w:t xml:space="preserve">resources </w:t>
      </w:r>
      <w:r w:rsidR="00545DA9">
        <w:rPr>
          <w:szCs w:val="24"/>
        </w:rPr>
        <w:t>as identified in the proposal</w:t>
      </w:r>
      <w:r w:rsidR="00301105" w:rsidRPr="00C6170C">
        <w:rPr>
          <w:szCs w:val="24"/>
        </w:rPr>
        <w:t>:</w:t>
      </w:r>
      <w:r w:rsidRPr="00C6170C">
        <w:rPr>
          <w:szCs w:val="24"/>
        </w:rPr>
        <w:t xml:space="preserve"> </w:t>
      </w:r>
    </w:p>
    <w:p w:rsidR="00451A00" w:rsidRPr="00C6170C" w:rsidRDefault="00451A00" w:rsidP="00451A00">
      <w:pPr>
        <w:rPr>
          <w:szCs w:val="24"/>
        </w:rPr>
      </w:pPr>
    </w:p>
    <w:p w:rsidR="00451A00" w:rsidRPr="00C6170C" w:rsidRDefault="00DB1BF1" w:rsidP="00451A00">
      <w:pPr>
        <w:numPr>
          <w:ilvl w:val="0"/>
          <w:numId w:val="4"/>
        </w:numPr>
        <w:autoSpaceDN w:val="0"/>
        <w:rPr>
          <w:szCs w:val="24"/>
        </w:rPr>
      </w:pPr>
      <w:r w:rsidRPr="00C6170C">
        <w:rPr>
          <w:b/>
          <w:szCs w:val="24"/>
        </w:rPr>
        <w:t xml:space="preserve">NASA Civil Servant </w:t>
      </w:r>
      <w:r w:rsidR="00451A00" w:rsidRPr="00C6170C">
        <w:rPr>
          <w:b/>
          <w:szCs w:val="24"/>
        </w:rPr>
        <w:t>Technical Expertise</w:t>
      </w:r>
      <w:r w:rsidR="00451A00" w:rsidRPr="00C6170C">
        <w:rPr>
          <w:szCs w:val="24"/>
        </w:rPr>
        <w:t xml:space="preserve">: NASA civil servants could </w:t>
      </w:r>
      <w:r w:rsidRPr="00C6170C">
        <w:rPr>
          <w:szCs w:val="24"/>
        </w:rPr>
        <w:t>provide</w:t>
      </w:r>
      <w:r w:rsidR="0055429A" w:rsidRPr="00C6170C">
        <w:rPr>
          <w:szCs w:val="24"/>
        </w:rPr>
        <w:t xml:space="preserve"> lessons learned and</w:t>
      </w:r>
      <w:r w:rsidRPr="00C6170C">
        <w:rPr>
          <w:szCs w:val="24"/>
        </w:rPr>
        <w:t xml:space="preserve"> feedback on lander design</w:t>
      </w:r>
      <w:r w:rsidR="00047C3A" w:rsidRPr="00C6170C">
        <w:rPr>
          <w:szCs w:val="24"/>
        </w:rPr>
        <w:t>, development, and testing</w:t>
      </w:r>
      <w:r w:rsidR="00451A00" w:rsidRPr="00C6170C">
        <w:rPr>
          <w:szCs w:val="24"/>
        </w:rPr>
        <w:t>.</w:t>
      </w:r>
      <w:r w:rsidR="00545DA9">
        <w:rPr>
          <w:szCs w:val="24"/>
        </w:rPr>
        <w:t xml:space="preserve"> NASA will not provide or develop any designs under the SAA.</w:t>
      </w:r>
    </w:p>
    <w:p w:rsidR="00451A00" w:rsidRPr="00C6170C" w:rsidRDefault="00451A00" w:rsidP="00451A00">
      <w:pPr>
        <w:numPr>
          <w:ilvl w:val="0"/>
          <w:numId w:val="4"/>
        </w:numPr>
        <w:autoSpaceDN w:val="0"/>
        <w:rPr>
          <w:szCs w:val="24"/>
        </w:rPr>
      </w:pPr>
      <w:r w:rsidRPr="00C6170C">
        <w:rPr>
          <w:b/>
          <w:szCs w:val="24"/>
        </w:rPr>
        <w:lastRenderedPageBreak/>
        <w:t>Facilities</w:t>
      </w:r>
      <w:r w:rsidRPr="00C6170C">
        <w:rPr>
          <w:szCs w:val="24"/>
        </w:rPr>
        <w:t xml:space="preserve">: NASA can provide industry partners, at no cost, access to testing facilities such as thermal vacuum chambers, </w:t>
      </w:r>
      <w:r w:rsidR="00D47A51" w:rsidRPr="00C6170C">
        <w:rPr>
          <w:szCs w:val="24"/>
        </w:rPr>
        <w:t xml:space="preserve">vertical flight test beds, </w:t>
      </w:r>
      <w:r w:rsidRPr="00C6170C">
        <w:rPr>
          <w:szCs w:val="24"/>
        </w:rPr>
        <w:t xml:space="preserve">clean rooms, etc., </w:t>
      </w:r>
      <w:r w:rsidR="00545DA9">
        <w:rPr>
          <w:szCs w:val="24"/>
        </w:rPr>
        <w:t>on a non-interference basis</w:t>
      </w:r>
      <w:r w:rsidRPr="00C6170C">
        <w:rPr>
          <w:szCs w:val="24"/>
        </w:rPr>
        <w:t>.</w:t>
      </w:r>
    </w:p>
    <w:p w:rsidR="00C372BB" w:rsidRPr="00C6170C" w:rsidRDefault="00593FBC" w:rsidP="00451A00">
      <w:pPr>
        <w:numPr>
          <w:ilvl w:val="0"/>
          <w:numId w:val="4"/>
        </w:numPr>
        <w:autoSpaceDN w:val="0"/>
        <w:rPr>
          <w:szCs w:val="24"/>
        </w:rPr>
      </w:pPr>
      <w:r>
        <w:rPr>
          <w:b/>
          <w:szCs w:val="24"/>
        </w:rPr>
        <w:t>Equipment</w:t>
      </w:r>
      <w:r w:rsidR="00C372BB" w:rsidRPr="00C6170C">
        <w:rPr>
          <w:szCs w:val="24"/>
        </w:rPr>
        <w:t xml:space="preserve">: NASA may </w:t>
      </w:r>
      <w:r w:rsidR="00AE3352" w:rsidRPr="00C6170C">
        <w:rPr>
          <w:szCs w:val="24"/>
        </w:rPr>
        <w:t>loan</w:t>
      </w:r>
      <w:r w:rsidR="00C372BB" w:rsidRPr="00C6170C">
        <w:rPr>
          <w:szCs w:val="24"/>
        </w:rPr>
        <w:t xml:space="preserve"> equipment (non-expendable </w:t>
      </w:r>
      <w:r>
        <w:rPr>
          <w:szCs w:val="24"/>
        </w:rPr>
        <w:t xml:space="preserve">hardware </w:t>
      </w:r>
      <w:r w:rsidR="00C372BB" w:rsidRPr="00C6170C">
        <w:rPr>
          <w:szCs w:val="24"/>
        </w:rPr>
        <w:t>items)</w:t>
      </w:r>
      <w:r w:rsidR="00AE3352" w:rsidRPr="00C6170C">
        <w:rPr>
          <w:szCs w:val="24"/>
        </w:rPr>
        <w:t xml:space="preserve"> to industry partners,</w:t>
      </w:r>
      <w:r w:rsidR="00C372BB" w:rsidRPr="00C6170C">
        <w:rPr>
          <w:szCs w:val="24"/>
        </w:rPr>
        <w:t xml:space="preserve"> in accordance with </w:t>
      </w:r>
      <w:r w:rsidR="00AE3352" w:rsidRPr="00C6170C">
        <w:rPr>
          <w:szCs w:val="24"/>
        </w:rPr>
        <w:t xml:space="preserve">NPD 4200.1 and </w:t>
      </w:r>
      <w:r w:rsidR="00C372BB" w:rsidRPr="00C6170C">
        <w:rPr>
          <w:szCs w:val="24"/>
        </w:rPr>
        <w:t>NPR 4200.1.</w:t>
      </w:r>
      <w:r w:rsidR="00507B17" w:rsidRPr="00C6170C">
        <w:rPr>
          <w:szCs w:val="24"/>
        </w:rPr>
        <w:t xml:space="preserve"> </w:t>
      </w:r>
    </w:p>
    <w:p w:rsidR="00DE531F" w:rsidRDefault="00451A00" w:rsidP="00DE531F">
      <w:pPr>
        <w:numPr>
          <w:ilvl w:val="0"/>
          <w:numId w:val="4"/>
        </w:numPr>
        <w:autoSpaceDN w:val="0"/>
        <w:rPr>
          <w:szCs w:val="24"/>
        </w:rPr>
      </w:pPr>
      <w:r w:rsidRPr="00C6170C">
        <w:rPr>
          <w:b/>
          <w:szCs w:val="24"/>
        </w:rPr>
        <w:t>Software</w:t>
      </w:r>
      <w:r w:rsidRPr="00C6170C">
        <w:rPr>
          <w:szCs w:val="24"/>
        </w:rPr>
        <w:t>: NASA may be able to contribute specific software elements for the development and testing of the lander.</w:t>
      </w:r>
    </w:p>
    <w:p w:rsidR="00DE531F" w:rsidRDefault="00DE531F" w:rsidP="00DE531F">
      <w:pPr>
        <w:autoSpaceDN w:val="0"/>
        <w:rPr>
          <w:sz w:val="23"/>
          <w:szCs w:val="23"/>
        </w:rPr>
      </w:pPr>
    </w:p>
    <w:p w:rsidR="00B575B5" w:rsidRPr="008D1216" w:rsidRDefault="00B575B5" w:rsidP="0031631B">
      <w:pPr>
        <w:autoSpaceDN w:val="0"/>
        <w:rPr>
          <w:szCs w:val="24"/>
        </w:rPr>
      </w:pPr>
      <w:r w:rsidRPr="00C6170C">
        <w:rPr>
          <w:szCs w:val="24"/>
        </w:rPr>
        <w:t>The actual number of SAAs will depend upon the strength of proposals and NASA’s available resources.</w:t>
      </w:r>
      <w:r w:rsidR="00DE531F" w:rsidRPr="00DE531F">
        <w:rPr>
          <w:sz w:val="23"/>
          <w:szCs w:val="23"/>
        </w:rPr>
        <w:t xml:space="preserve"> </w:t>
      </w:r>
      <w:r w:rsidR="00DE531F">
        <w:rPr>
          <w:sz w:val="23"/>
          <w:szCs w:val="23"/>
        </w:rPr>
        <w:t xml:space="preserve">  </w:t>
      </w:r>
      <w:r w:rsidR="00DE531F" w:rsidRPr="00C1528D">
        <w:rPr>
          <w:szCs w:val="24"/>
        </w:rPr>
        <w:t>NOTE: Government resources are available only when not reasonably available on a commercial basis</w:t>
      </w:r>
    </w:p>
    <w:p w:rsidR="00B575B5" w:rsidRPr="00C6170C" w:rsidRDefault="00B575B5" w:rsidP="009914DF">
      <w:pPr>
        <w:rPr>
          <w:szCs w:val="24"/>
        </w:rPr>
      </w:pPr>
    </w:p>
    <w:p w:rsidR="008F75C1" w:rsidRDefault="00545DA9" w:rsidP="009914DF">
      <w:pPr>
        <w:rPr>
          <w:szCs w:val="24"/>
        </w:rPr>
      </w:pPr>
      <w:r>
        <w:rPr>
          <w:szCs w:val="24"/>
        </w:rPr>
        <w:t xml:space="preserve">NASA does not currently have a requirement for </w:t>
      </w:r>
      <w:r w:rsidR="003A0F6A">
        <w:rPr>
          <w:szCs w:val="24"/>
        </w:rPr>
        <w:t xml:space="preserve">commercially-provided </w:t>
      </w:r>
      <w:r>
        <w:rPr>
          <w:szCs w:val="24"/>
        </w:rPr>
        <w:t xml:space="preserve">lunar lander or lunar </w:t>
      </w:r>
      <w:r w:rsidR="005F222D">
        <w:rPr>
          <w:szCs w:val="24"/>
        </w:rPr>
        <w:t>cargo transportation services</w:t>
      </w:r>
      <w:r w:rsidR="006B6F8C" w:rsidRPr="00C6170C">
        <w:rPr>
          <w:szCs w:val="24"/>
        </w:rPr>
        <w:t xml:space="preserve">. </w:t>
      </w:r>
      <w:bookmarkStart w:id="2" w:name="_Toc124224780"/>
      <w:bookmarkStart w:id="3" w:name="_Toc124323267"/>
      <w:bookmarkStart w:id="4" w:name="_Toc124224781"/>
      <w:bookmarkStart w:id="5" w:name="_Toc124323268"/>
      <w:bookmarkStart w:id="6" w:name="_Toc125278966"/>
      <w:bookmarkEnd w:id="2"/>
      <w:bookmarkEnd w:id="3"/>
      <w:bookmarkEnd w:id="4"/>
      <w:bookmarkEnd w:id="5"/>
    </w:p>
    <w:p w:rsidR="0031631B" w:rsidRPr="00C6170C" w:rsidRDefault="0031631B" w:rsidP="009914DF">
      <w:pPr>
        <w:rPr>
          <w:szCs w:val="24"/>
        </w:rPr>
      </w:pPr>
    </w:p>
    <w:p w:rsidR="00A43B75" w:rsidRPr="0082482D" w:rsidRDefault="00A43B75" w:rsidP="00244DE0">
      <w:pPr>
        <w:pStyle w:val="Heading1"/>
        <w:numPr>
          <w:ilvl w:val="0"/>
          <w:numId w:val="1"/>
        </w:numPr>
        <w:rPr>
          <w:rFonts w:ascii="Times New Roman" w:hAnsi="Times New Roman"/>
          <w:sz w:val="24"/>
          <w:szCs w:val="24"/>
        </w:rPr>
      </w:pPr>
      <w:bookmarkStart w:id="7" w:name="_Toc125278975"/>
      <w:r w:rsidRPr="0082482D">
        <w:rPr>
          <w:rFonts w:ascii="Times New Roman" w:hAnsi="Times New Roman"/>
          <w:sz w:val="24"/>
          <w:szCs w:val="24"/>
        </w:rPr>
        <w:t>INFORMATION FOR PARTICIPANTS</w:t>
      </w:r>
      <w:bookmarkEnd w:id="7"/>
    </w:p>
    <w:p w:rsidR="00411399" w:rsidRPr="0082482D" w:rsidRDefault="00411399" w:rsidP="002E45D2">
      <w:pPr>
        <w:pStyle w:val="Heading2"/>
        <w:spacing w:before="0" w:after="0"/>
        <w:rPr>
          <w:rFonts w:ascii="Times New Roman" w:hAnsi="Times New Roman" w:cs="Times New Roman"/>
          <w:szCs w:val="24"/>
        </w:rPr>
      </w:pPr>
      <w:r w:rsidRPr="0082482D">
        <w:rPr>
          <w:rFonts w:ascii="Times New Roman" w:hAnsi="Times New Roman" w:cs="Times New Roman"/>
          <w:szCs w:val="24"/>
        </w:rPr>
        <w:t xml:space="preserve">2.1  </w:t>
      </w:r>
      <w:r w:rsidRPr="0082482D">
        <w:rPr>
          <w:rFonts w:ascii="Times New Roman" w:hAnsi="Times New Roman" w:cs="Times New Roman"/>
          <w:szCs w:val="24"/>
        </w:rPr>
        <w:tab/>
        <w:t>General Information</w:t>
      </w:r>
    </w:p>
    <w:p w:rsidR="00130948" w:rsidRPr="00164F0E" w:rsidRDefault="00130948" w:rsidP="002E45D2">
      <w:pPr>
        <w:rPr>
          <w:szCs w:val="24"/>
        </w:rPr>
      </w:pPr>
    </w:p>
    <w:p w:rsidR="00A43B75" w:rsidRPr="00164F0E" w:rsidRDefault="00A43B75" w:rsidP="00720CF2">
      <w:pPr>
        <w:tabs>
          <w:tab w:val="left" w:pos="2430"/>
        </w:tabs>
        <w:rPr>
          <w:szCs w:val="24"/>
        </w:rPr>
      </w:pPr>
      <w:r w:rsidRPr="00164F0E">
        <w:rPr>
          <w:b/>
          <w:szCs w:val="24"/>
        </w:rPr>
        <w:t xml:space="preserve">Agency:  </w:t>
      </w:r>
      <w:r w:rsidRPr="00164F0E">
        <w:rPr>
          <w:b/>
          <w:szCs w:val="24"/>
        </w:rPr>
        <w:tab/>
      </w:r>
      <w:r w:rsidRPr="00164F0E">
        <w:rPr>
          <w:szCs w:val="24"/>
        </w:rPr>
        <w:t xml:space="preserve">National Aeronautics and Space Administration </w:t>
      </w:r>
    </w:p>
    <w:p w:rsidR="00A43B75" w:rsidRPr="00164F0E" w:rsidRDefault="00720CF2" w:rsidP="00720CF2">
      <w:pPr>
        <w:tabs>
          <w:tab w:val="left" w:pos="1047"/>
          <w:tab w:val="left" w:pos="2430"/>
        </w:tabs>
        <w:rPr>
          <w:szCs w:val="24"/>
        </w:rPr>
      </w:pPr>
      <w:r w:rsidRPr="00164F0E">
        <w:rPr>
          <w:szCs w:val="24"/>
        </w:rPr>
        <w:tab/>
      </w:r>
    </w:p>
    <w:p w:rsidR="00A43B75" w:rsidRPr="00C6170C" w:rsidRDefault="00B63B82" w:rsidP="00720CF2">
      <w:pPr>
        <w:tabs>
          <w:tab w:val="left" w:pos="2430"/>
        </w:tabs>
        <w:rPr>
          <w:szCs w:val="24"/>
        </w:rPr>
      </w:pPr>
      <w:r w:rsidRPr="00C6170C">
        <w:rPr>
          <w:b/>
          <w:szCs w:val="24"/>
        </w:rPr>
        <w:t xml:space="preserve">Announcement </w:t>
      </w:r>
      <w:r w:rsidR="00A43B75" w:rsidRPr="00C6170C">
        <w:rPr>
          <w:b/>
          <w:szCs w:val="24"/>
        </w:rPr>
        <w:t>Title:</w:t>
      </w:r>
      <w:r w:rsidR="00A43B75" w:rsidRPr="00C6170C">
        <w:rPr>
          <w:b/>
          <w:szCs w:val="24"/>
        </w:rPr>
        <w:tab/>
      </w:r>
      <w:r w:rsidR="00332DBE" w:rsidRPr="00C6170C">
        <w:rPr>
          <w:szCs w:val="24"/>
        </w:rPr>
        <w:t>Lunar</w:t>
      </w:r>
      <w:r w:rsidR="00332DBE" w:rsidRPr="00C6170C">
        <w:rPr>
          <w:b/>
          <w:szCs w:val="24"/>
        </w:rPr>
        <w:t xml:space="preserve"> </w:t>
      </w:r>
      <w:r w:rsidR="00A43B75" w:rsidRPr="00C6170C">
        <w:rPr>
          <w:szCs w:val="24"/>
        </w:rPr>
        <w:t>C</w:t>
      </w:r>
      <w:r w:rsidR="00C45E41" w:rsidRPr="00C6170C">
        <w:rPr>
          <w:szCs w:val="24"/>
        </w:rPr>
        <w:t>ATALYST</w:t>
      </w:r>
      <w:r w:rsidR="00926F4E" w:rsidRPr="00C6170C">
        <w:rPr>
          <w:szCs w:val="24"/>
        </w:rPr>
        <w:t xml:space="preserve"> Capability Development</w:t>
      </w:r>
    </w:p>
    <w:p w:rsidR="00A43B75" w:rsidRPr="00C6170C" w:rsidRDefault="00A43B75" w:rsidP="00720CF2">
      <w:pPr>
        <w:tabs>
          <w:tab w:val="left" w:pos="2430"/>
        </w:tabs>
        <w:rPr>
          <w:szCs w:val="24"/>
        </w:rPr>
      </w:pPr>
    </w:p>
    <w:p w:rsidR="00A43B75" w:rsidRPr="00C6170C" w:rsidRDefault="00B63B82" w:rsidP="00720CF2">
      <w:pPr>
        <w:tabs>
          <w:tab w:val="left" w:pos="2430"/>
        </w:tabs>
        <w:rPr>
          <w:szCs w:val="24"/>
          <w:highlight w:val="yellow"/>
        </w:rPr>
      </w:pPr>
      <w:r w:rsidRPr="00C6170C">
        <w:rPr>
          <w:b/>
          <w:szCs w:val="24"/>
        </w:rPr>
        <w:t>Responsible</w:t>
      </w:r>
      <w:r w:rsidR="00A43B75" w:rsidRPr="00C6170C">
        <w:rPr>
          <w:b/>
          <w:szCs w:val="24"/>
        </w:rPr>
        <w:t xml:space="preserve"> Office:  </w:t>
      </w:r>
      <w:r w:rsidR="00A43B75" w:rsidRPr="00C6170C">
        <w:rPr>
          <w:b/>
          <w:szCs w:val="24"/>
        </w:rPr>
        <w:tab/>
      </w:r>
      <w:r w:rsidR="00A43B75" w:rsidRPr="00C6170C">
        <w:rPr>
          <w:szCs w:val="24"/>
        </w:rPr>
        <w:t xml:space="preserve">Advanced Exploration Systems </w:t>
      </w:r>
      <w:r w:rsidR="00FF4329" w:rsidRPr="00C6170C">
        <w:rPr>
          <w:szCs w:val="24"/>
        </w:rPr>
        <w:t>Division</w:t>
      </w:r>
    </w:p>
    <w:p w:rsidR="00A43B75" w:rsidRPr="00C6170C" w:rsidRDefault="00A43B75" w:rsidP="00720CF2">
      <w:pPr>
        <w:tabs>
          <w:tab w:val="left" w:pos="2430"/>
        </w:tabs>
        <w:rPr>
          <w:szCs w:val="24"/>
        </w:rPr>
      </w:pPr>
      <w:r w:rsidRPr="00C6170C">
        <w:rPr>
          <w:szCs w:val="24"/>
        </w:rPr>
        <w:tab/>
        <w:t xml:space="preserve">Human Exploration and Operations Mission Directorate </w:t>
      </w:r>
    </w:p>
    <w:p w:rsidR="00A43B75" w:rsidRPr="00C6170C" w:rsidRDefault="00A43B75" w:rsidP="00720CF2">
      <w:pPr>
        <w:tabs>
          <w:tab w:val="left" w:pos="2430"/>
        </w:tabs>
        <w:rPr>
          <w:szCs w:val="24"/>
        </w:rPr>
      </w:pPr>
      <w:r w:rsidRPr="00C6170C">
        <w:rPr>
          <w:szCs w:val="24"/>
        </w:rPr>
        <w:tab/>
        <w:t>NASA Headquarters</w:t>
      </w:r>
    </w:p>
    <w:p w:rsidR="00A43B75" w:rsidRPr="00C6170C" w:rsidRDefault="00A43B75" w:rsidP="00720CF2">
      <w:pPr>
        <w:tabs>
          <w:tab w:val="left" w:pos="2430"/>
        </w:tabs>
        <w:rPr>
          <w:szCs w:val="24"/>
        </w:rPr>
      </w:pPr>
      <w:r w:rsidRPr="00C6170C">
        <w:rPr>
          <w:szCs w:val="24"/>
        </w:rPr>
        <w:tab/>
        <w:t>Washington</w:t>
      </w:r>
      <w:r w:rsidR="00C45E41" w:rsidRPr="00C6170C">
        <w:rPr>
          <w:szCs w:val="24"/>
        </w:rPr>
        <w:t>,</w:t>
      </w:r>
      <w:r w:rsidRPr="00C6170C">
        <w:rPr>
          <w:szCs w:val="24"/>
        </w:rPr>
        <w:t xml:space="preserve"> DC </w:t>
      </w:r>
      <w:r w:rsidR="00C45E41" w:rsidRPr="00C6170C">
        <w:rPr>
          <w:szCs w:val="24"/>
        </w:rPr>
        <w:t>20546</w:t>
      </w:r>
    </w:p>
    <w:p w:rsidR="00A43B75" w:rsidRPr="00C6170C" w:rsidRDefault="00A43B75" w:rsidP="00720CF2">
      <w:pPr>
        <w:tabs>
          <w:tab w:val="left" w:pos="2430"/>
        </w:tabs>
        <w:rPr>
          <w:b/>
          <w:szCs w:val="24"/>
        </w:rPr>
      </w:pPr>
    </w:p>
    <w:p w:rsidR="00A43B75" w:rsidRPr="00C6170C" w:rsidRDefault="00A43B75" w:rsidP="0013160F">
      <w:pPr>
        <w:tabs>
          <w:tab w:val="left" w:pos="2430"/>
        </w:tabs>
        <w:ind w:left="2430" w:hanging="2430"/>
        <w:rPr>
          <w:szCs w:val="24"/>
        </w:rPr>
      </w:pPr>
      <w:r w:rsidRPr="00C6170C">
        <w:rPr>
          <w:b/>
          <w:szCs w:val="24"/>
        </w:rPr>
        <w:t>Blackout:</w:t>
      </w:r>
      <w:r w:rsidRPr="00C6170C">
        <w:rPr>
          <w:b/>
          <w:szCs w:val="24"/>
        </w:rPr>
        <w:tab/>
      </w:r>
      <w:r w:rsidRPr="00C6170C">
        <w:rPr>
          <w:szCs w:val="24"/>
        </w:rPr>
        <w:t>A blackout notice will be issued upon publication of th</w:t>
      </w:r>
      <w:r w:rsidR="00C7270F">
        <w:rPr>
          <w:szCs w:val="24"/>
        </w:rPr>
        <w:t>is</w:t>
      </w:r>
      <w:r w:rsidR="0013160F" w:rsidRPr="00C6170C">
        <w:rPr>
          <w:szCs w:val="24"/>
        </w:rPr>
        <w:t xml:space="preserve"> </w:t>
      </w:r>
      <w:r w:rsidR="004A07D4" w:rsidRPr="00C6170C">
        <w:rPr>
          <w:szCs w:val="24"/>
        </w:rPr>
        <w:t>A</w:t>
      </w:r>
      <w:r w:rsidR="00C7270F">
        <w:rPr>
          <w:szCs w:val="24"/>
        </w:rPr>
        <w:t>nnouncement.</w:t>
      </w:r>
    </w:p>
    <w:p w:rsidR="00A43B75" w:rsidRPr="00C6170C" w:rsidRDefault="00A43B75" w:rsidP="00817154">
      <w:pPr>
        <w:tabs>
          <w:tab w:val="left" w:pos="2430"/>
        </w:tabs>
        <w:ind w:left="2430" w:hanging="2430"/>
        <w:rPr>
          <w:b/>
          <w:szCs w:val="24"/>
        </w:rPr>
      </w:pPr>
    </w:p>
    <w:p w:rsidR="00A43B75" w:rsidRDefault="00A43B75" w:rsidP="00720CF2">
      <w:pPr>
        <w:tabs>
          <w:tab w:val="left" w:pos="2430"/>
        </w:tabs>
        <w:rPr>
          <w:szCs w:val="24"/>
        </w:rPr>
      </w:pPr>
      <w:r w:rsidRPr="00C6170C">
        <w:rPr>
          <w:b/>
          <w:szCs w:val="24"/>
        </w:rPr>
        <w:t>Proposal Due Date:</w:t>
      </w:r>
      <w:r w:rsidR="00720CF2" w:rsidRPr="00C6170C">
        <w:rPr>
          <w:b/>
          <w:szCs w:val="24"/>
        </w:rPr>
        <w:tab/>
      </w:r>
      <w:r w:rsidR="00FF5F32">
        <w:rPr>
          <w:szCs w:val="24"/>
        </w:rPr>
        <w:t>March</w:t>
      </w:r>
      <w:r w:rsidR="005A65CB" w:rsidRPr="00C6170C">
        <w:rPr>
          <w:szCs w:val="24"/>
        </w:rPr>
        <w:t xml:space="preserve"> </w:t>
      </w:r>
      <w:r w:rsidR="00CF61BD" w:rsidRPr="00C7270F">
        <w:rPr>
          <w:szCs w:val="24"/>
        </w:rPr>
        <w:t>1</w:t>
      </w:r>
      <w:r w:rsidR="00FF5F32" w:rsidRPr="00C7270F">
        <w:rPr>
          <w:szCs w:val="24"/>
        </w:rPr>
        <w:t>7</w:t>
      </w:r>
      <w:r w:rsidRPr="00C6170C">
        <w:rPr>
          <w:szCs w:val="24"/>
        </w:rPr>
        <w:t>, 201</w:t>
      </w:r>
      <w:r w:rsidR="00202921" w:rsidRPr="00C6170C">
        <w:rPr>
          <w:szCs w:val="24"/>
        </w:rPr>
        <w:t>4</w:t>
      </w:r>
      <w:r w:rsidRPr="00C6170C">
        <w:rPr>
          <w:szCs w:val="24"/>
        </w:rPr>
        <w:t>, 4:00 pm E</w:t>
      </w:r>
      <w:r w:rsidR="00942E7B">
        <w:rPr>
          <w:szCs w:val="24"/>
        </w:rPr>
        <w:t>D</w:t>
      </w:r>
      <w:r w:rsidRPr="00C6170C">
        <w:rPr>
          <w:szCs w:val="24"/>
        </w:rPr>
        <w:t>T</w:t>
      </w:r>
    </w:p>
    <w:p w:rsidR="00227A1E" w:rsidRDefault="000003B6" w:rsidP="000003B6">
      <w:pPr>
        <w:tabs>
          <w:tab w:val="left" w:pos="2430"/>
        </w:tabs>
        <w:rPr>
          <w:szCs w:val="24"/>
        </w:rPr>
      </w:pPr>
      <w:r>
        <w:rPr>
          <w:szCs w:val="24"/>
        </w:rPr>
        <w:tab/>
      </w:r>
      <w:r w:rsidRPr="000003B6">
        <w:rPr>
          <w:szCs w:val="24"/>
          <w:u w:val="single"/>
        </w:rPr>
        <w:t>Note</w:t>
      </w:r>
      <w:r>
        <w:rPr>
          <w:szCs w:val="24"/>
        </w:rPr>
        <w:t xml:space="preserve">: </w:t>
      </w:r>
      <w:r w:rsidR="00B30F97">
        <w:rPr>
          <w:szCs w:val="24"/>
        </w:rPr>
        <w:t xml:space="preserve">Proposed NASA </w:t>
      </w:r>
      <w:r w:rsidR="00227A1E">
        <w:rPr>
          <w:szCs w:val="24"/>
        </w:rPr>
        <w:t>C</w:t>
      </w:r>
      <w:r w:rsidR="00B30F97">
        <w:rPr>
          <w:szCs w:val="24"/>
        </w:rPr>
        <w:t xml:space="preserve">ontributions </w:t>
      </w:r>
      <w:r w:rsidR="00227A1E">
        <w:rPr>
          <w:szCs w:val="24"/>
        </w:rPr>
        <w:t xml:space="preserve">forms </w:t>
      </w:r>
      <w:r w:rsidR="00B30F97">
        <w:rPr>
          <w:szCs w:val="24"/>
        </w:rPr>
        <w:t>must be submitted by</w:t>
      </w:r>
    </w:p>
    <w:p w:rsidR="00227A1E" w:rsidRDefault="00227A1E" w:rsidP="000003B6">
      <w:pPr>
        <w:tabs>
          <w:tab w:val="left" w:pos="2430"/>
        </w:tabs>
        <w:rPr>
          <w:szCs w:val="24"/>
        </w:rPr>
      </w:pPr>
      <w:r>
        <w:rPr>
          <w:szCs w:val="24"/>
        </w:rPr>
        <w:tab/>
      </w:r>
      <w:r w:rsidR="00B30F97">
        <w:rPr>
          <w:szCs w:val="24"/>
        </w:rPr>
        <w:t>February 10, 201</w:t>
      </w:r>
      <w:r w:rsidR="00D9209A">
        <w:rPr>
          <w:szCs w:val="24"/>
        </w:rPr>
        <w:t>4</w:t>
      </w:r>
      <w:r w:rsidR="00B30F97">
        <w:rPr>
          <w:szCs w:val="24"/>
        </w:rPr>
        <w:t xml:space="preserve">, </w:t>
      </w:r>
      <w:r w:rsidRPr="00C6170C">
        <w:rPr>
          <w:szCs w:val="24"/>
        </w:rPr>
        <w:t>4:00 pm EST</w:t>
      </w:r>
      <w:r>
        <w:rPr>
          <w:szCs w:val="24"/>
        </w:rPr>
        <w:t xml:space="preserve">, </w:t>
      </w:r>
      <w:r w:rsidR="00B30F97">
        <w:rPr>
          <w:szCs w:val="24"/>
        </w:rPr>
        <w:t>p</w:t>
      </w:r>
      <w:r w:rsidR="000003B6">
        <w:rPr>
          <w:szCs w:val="24"/>
        </w:rPr>
        <w:t>er</w:t>
      </w:r>
      <w:r w:rsidR="00B30F97">
        <w:rPr>
          <w:szCs w:val="24"/>
        </w:rPr>
        <w:t xml:space="preserve"> </w:t>
      </w:r>
      <w:r w:rsidR="000003B6">
        <w:rPr>
          <w:szCs w:val="24"/>
        </w:rPr>
        <w:t>procedures described in Section</w:t>
      </w:r>
    </w:p>
    <w:p w:rsidR="00227A1E" w:rsidRDefault="00227A1E" w:rsidP="000003B6">
      <w:pPr>
        <w:tabs>
          <w:tab w:val="left" w:pos="2430"/>
        </w:tabs>
        <w:rPr>
          <w:szCs w:val="24"/>
        </w:rPr>
      </w:pPr>
      <w:r>
        <w:rPr>
          <w:szCs w:val="24"/>
        </w:rPr>
        <w:tab/>
      </w:r>
      <w:r w:rsidR="000003B6">
        <w:rPr>
          <w:szCs w:val="24"/>
        </w:rPr>
        <w:t xml:space="preserve">3.2 </w:t>
      </w:r>
      <w:proofErr w:type="gramStart"/>
      <w:r w:rsidR="000003B6">
        <w:rPr>
          <w:szCs w:val="24"/>
        </w:rPr>
        <w:t>and</w:t>
      </w:r>
      <w:proofErr w:type="gramEnd"/>
      <w:r w:rsidR="000003B6">
        <w:rPr>
          <w:szCs w:val="24"/>
        </w:rPr>
        <w:t xml:space="preserve"> Appendix B of this Announcement. NASA will conduct a </w:t>
      </w:r>
    </w:p>
    <w:p w:rsidR="00227A1E" w:rsidRDefault="00227A1E" w:rsidP="000003B6">
      <w:pPr>
        <w:tabs>
          <w:tab w:val="left" w:pos="2430"/>
        </w:tabs>
        <w:rPr>
          <w:szCs w:val="24"/>
        </w:rPr>
      </w:pPr>
      <w:r>
        <w:rPr>
          <w:szCs w:val="24"/>
        </w:rPr>
        <w:tab/>
      </w:r>
      <w:proofErr w:type="gramStart"/>
      <w:r w:rsidR="000003B6">
        <w:rPr>
          <w:szCs w:val="24"/>
        </w:rPr>
        <w:t>process</w:t>
      </w:r>
      <w:proofErr w:type="gramEnd"/>
      <w:r w:rsidR="000003B6">
        <w:rPr>
          <w:szCs w:val="24"/>
        </w:rPr>
        <w:t xml:space="preserve"> to certify the viability of the proposed NASA contributions, and </w:t>
      </w:r>
    </w:p>
    <w:p w:rsidR="00227A1E" w:rsidRDefault="00227A1E" w:rsidP="000003B6">
      <w:pPr>
        <w:tabs>
          <w:tab w:val="left" w:pos="2430"/>
        </w:tabs>
        <w:rPr>
          <w:szCs w:val="24"/>
        </w:rPr>
      </w:pPr>
      <w:r>
        <w:rPr>
          <w:szCs w:val="24"/>
        </w:rPr>
        <w:tab/>
      </w:r>
      <w:proofErr w:type="gramStart"/>
      <w:r w:rsidR="00B30F97">
        <w:rPr>
          <w:szCs w:val="24"/>
        </w:rPr>
        <w:t>will</w:t>
      </w:r>
      <w:proofErr w:type="gramEnd"/>
      <w:r w:rsidR="00B30F97">
        <w:rPr>
          <w:szCs w:val="24"/>
        </w:rPr>
        <w:t xml:space="preserve"> </w:t>
      </w:r>
      <w:r w:rsidR="000003B6">
        <w:rPr>
          <w:szCs w:val="24"/>
        </w:rPr>
        <w:t xml:space="preserve">provide </w:t>
      </w:r>
      <w:r w:rsidR="00403733">
        <w:rPr>
          <w:szCs w:val="24"/>
        </w:rPr>
        <w:t xml:space="preserve">feedback to </w:t>
      </w:r>
      <w:r w:rsidR="00823556">
        <w:rPr>
          <w:szCs w:val="24"/>
        </w:rPr>
        <w:t>R</w:t>
      </w:r>
      <w:r w:rsidR="00D47D2B">
        <w:rPr>
          <w:szCs w:val="24"/>
        </w:rPr>
        <w:t>espondents</w:t>
      </w:r>
      <w:r w:rsidR="00D9209A">
        <w:rPr>
          <w:szCs w:val="24"/>
        </w:rPr>
        <w:t xml:space="preserve"> regarding </w:t>
      </w:r>
      <w:r w:rsidR="000003B6">
        <w:rPr>
          <w:szCs w:val="24"/>
        </w:rPr>
        <w:t xml:space="preserve">such certification by </w:t>
      </w:r>
    </w:p>
    <w:p w:rsidR="00227A1E" w:rsidRDefault="00227A1E" w:rsidP="000003B6">
      <w:pPr>
        <w:tabs>
          <w:tab w:val="left" w:pos="2430"/>
        </w:tabs>
        <w:rPr>
          <w:szCs w:val="24"/>
        </w:rPr>
      </w:pPr>
      <w:r>
        <w:rPr>
          <w:szCs w:val="24"/>
        </w:rPr>
        <w:tab/>
      </w:r>
      <w:r w:rsidR="000003B6">
        <w:rPr>
          <w:szCs w:val="24"/>
        </w:rPr>
        <w:t>Feb 28, 201</w:t>
      </w:r>
      <w:r w:rsidR="00D9209A">
        <w:rPr>
          <w:szCs w:val="24"/>
        </w:rPr>
        <w:t>4</w:t>
      </w:r>
      <w:r w:rsidR="000003B6">
        <w:rPr>
          <w:szCs w:val="24"/>
        </w:rPr>
        <w:t>.</w:t>
      </w:r>
      <w:r w:rsidR="00D47D2B">
        <w:rPr>
          <w:szCs w:val="24"/>
        </w:rPr>
        <w:t xml:space="preserve"> </w:t>
      </w:r>
      <w:r>
        <w:rPr>
          <w:szCs w:val="24"/>
        </w:rPr>
        <w:t>For forms received</w:t>
      </w:r>
      <w:r w:rsidR="00D47D2B">
        <w:rPr>
          <w:szCs w:val="24"/>
        </w:rPr>
        <w:t xml:space="preserve"> </w:t>
      </w:r>
      <w:r>
        <w:rPr>
          <w:szCs w:val="24"/>
        </w:rPr>
        <w:t>after February 10, 2014</w:t>
      </w:r>
      <w:r w:rsidR="00D47D2B" w:rsidRPr="00D47D2B">
        <w:rPr>
          <w:szCs w:val="24"/>
        </w:rPr>
        <w:t xml:space="preserve">, </w:t>
      </w:r>
      <w:r w:rsidRPr="00C6170C">
        <w:rPr>
          <w:szCs w:val="24"/>
        </w:rPr>
        <w:t xml:space="preserve">4:00 pm </w:t>
      </w:r>
    </w:p>
    <w:p w:rsidR="000003B6" w:rsidRPr="00C6170C" w:rsidRDefault="00227A1E" w:rsidP="00720CF2">
      <w:pPr>
        <w:tabs>
          <w:tab w:val="left" w:pos="2430"/>
        </w:tabs>
        <w:rPr>
          <w:szCs w:val="24"/>
        </w:rPr>
      </w:pPr>
      <w:r>
        <w:rPr>
          <w:szCs w:val="24"/>
        </w:rPr>
        <w:tab/>
      </w:r>
      <w:r w:rsidRPr="00C6170C">
        <w:rPr>
          <w:szCs w:val="24"/>
        </w:rPr>
        <w:t>EST</w:t>
      </w:r>
      <w:r>
        <w:rPr>
          <w:szCs w:val="24"/>
        </w:rPr>
        <w:t>,</w:t>
      </w:r>
      <w:r w:rsidRPr="00D47D2B">
        <w:rPr>
          <w:szCs w:val="24"/>
        </w:rPr>
        <w:t xml:space="preserve"> </w:t>
      </w:r>
      <w:r w:rsidR="00D47D2B" w:rsidRPr="00D47D2B">
        <w:rPr>
          <w:szCs w:val="24"/>
        </w:rPr>
        <w:t xml:space="preserve">NASA will provide </w:t>
      </w:r>
      <w:r w:rsidR="00D47D2B">
        <w:rPr>
          <w:szCs w:val="24"/>
        </w:rPr>
        <w:t xml:space="preserve">feedback on a </w:t>
      </w:r>
      <w:r w:rsidR="00D47D2B" w:rsidRPr="00D47D2B">
        <w:rPr>
          <w:szCs w:val="24"/>
        </w:rPr>
        <w:t>best</w:t>
      </w:r>
      <w:r w:rsidR="00D47D2B">
        <w:rPr>
          <w:szCs w:val="24"/>
        </w:rPr>
        <w:t>-effort basis.</w:t>
      </w:r>
    </w:p>
    <w:p w:rsidR="00A43B75" w:rsidRPr="00C6170C" w:rsidRDefault="00A43B75" w:rsidP="00720CF2">
      <w:pPr>
        <w:tabs>
          <w:tab w:val="left" w:pos="2430"/>
        </w:tabs>
        <w:rPr>
          <w:szCs w:val="24"/>
        </w:rPr>
      </w:pPr>
    </w:p>
    <w:p w:rsidR="00C60657" w:rsidRPr="00C6170C" w:rsidRDefault="00C60657" w:rsidP="0013160F">
      <w:pPr>
        <w:tabs>
          <w:tab w:val="left" w:pos="2430"/>
        </w:tabs>
        <w:ind w:left="2430" w:hanging="2430"/>
        <w:rPr>
          <w:szCs w:val="24"/>
        </w:rPr>
      </w:pPr>
      <w:r w:rsidRPr="00C6170C">
        <w:rPr>
          <w:b/>
          <w:szCs w:val="24"/>
        </w:rPr>
        <w:t>Proposal Submittals:</w:t>
      </w:r>
      <w:r w:rsidR="00720CF2" w:rsidRPr="00C6170C">
        <w:rPr>
          <w:b/>
          <w:szCs w:val="24"/>
        </w:rPr>
        <w:tab/>
      </w:r>
      <w:r w:rsidRPr="00C6170C">
        <w:rPr>
          <w:szCs w:val="24"/>
        </w:rPr>
        <w:t>Proposals shall be submitted electronically in Adobe pdf format to the</w:t>
      </w:r>
      <w:r w:rsidR="0013160F" w:rsidRPr="00C6170C">
        <w:rPr>
          <w:szCs w:val="24"/>
        </w:rPr>
        <w:t xml:space="preserve"> </w:t>
      </w:r>
      <w:r w:rsidR="00A63E67" w:rsidRPr="00C6170C">
        <w:rPr>
          <w:szCs w:val="24"/>
        </w:rPr>
        <w:t xml:space="preserve">Point of Contact </w:t>
      </w:r>
      <w:r w:rsidRPr="00C6170C">
        <w:rPr>
          <w:szCs w:val="24"/>
        </w:rPr>
        <w:t xml:space="preserve">email </w:t>
      </w:r>
      <w:r w:rsidR="00A63E67" w:rsidRPr="00C6170C">
        <w:rPr>
          <w:szCs w:val="24"/>
        </w:rPr>
        <w:t xml:space="preserve">address </w:t>
      </w:r>
      <w:r w:rsidRPr="00C6170C">
        <w:rPr>
          <w:szCs w:val="24"/>
        </w:rPr>
        <w:t>below. Hardcopies will not be accepted.</w:t>
      </w:r>
    </w:p>
    <w:p w:rsidR="00A43B75" w:rsidRPr="00C6170C" w:rsidRDefault="00A43B75" w:rsidP="00720CF2">
      <w:pPr>
        <w:tabs>
          <w:tab w:val="left" w:pos="2430"/>
        </w:tabs>
        <w:ind w:left="1440" w:firstLine="720"/>
        <w:rPr>
          <w:szCs w:val="24"/>
        </w:rPr>
      </w:pPr>
    </w:p>
    <w:p w:rsidR="00A43B75" w:rsidRPr="00C6170C" w:rsidRDefault="00A43B75" w:rsidP="0013160F">
      <w:pPr>
        <w:tabs>
          <w:tab w:val="left" w:pos="2430"/>
        </w:tabs>
        <w:ind w:left="2430" w:hanging="2430"/>
        <w:rPr>
          <w:bCs/>
          <w:szCs w:val="24"/>
        </w:rPr>
      </w:pPr>
      <w:r w:rsidRPr="00C6170C">
        <w:rPr>
          <w:b/>
          <w:szCs w:val="24"/>
        </w:rPr>
        <w:t xml:space="preserve">Point of Contact:  </w:t>
      </w:r>
      <w:r w:rsidRPr="00C6170C">
        <w:rPr>
          <w:b/>
          <w:szCs w:val="24"/>
        </w:rPr>
        <w:tab/>
      </w:r>
      <w:r w:rsidRPr="00C6170C">
        <w:rPr>
          <w:bCs/>
          <w:szCs w:val="24"/>
        </w:rPr>
        <w:t xml:space="preserve">All questions shall be directed to the </w:t>
      </w:r>
      <w:r w:rsidR="00275143" w:rsidRPr="00C6170C">
        <w:rPr>
          <w:bCs/>
          <w:szCs w:val="24"/>
        </w:rPr>
        <w:t xml:space="preserve">following </w:t>
      </w:r>
      <w:r w:rsidRPr="00C6170C">
        <w:rPr>
          <w:bCs/>
          <w:szCs w:val="24"/>
        </w:rPr>
        <w:t>NASA official</w:t>
      </w:r>
      <w:r w:rsidRPr="00C6170C">
        <w:rPr>
          <w:szCs w:val="24"/>
        </w:rPr>
        <w:t>:</w:t>
      </w:r>
    </w:p>
    <w:p w:rsidR="00A43B75" w:rsidRPr="00C6170C" w:rsidRDefault="0013160F" w:rsidP="0080150C">
      <w:pPr>
        <w:tabs>
          <w:tab w:val="left" w:pos="2430"/>
        </w:tabs>
        <w:ind w:left="4590" w:hanging="2430"/>
        <w:rPr>
          <w:szCs w:val="24"/>
        </w:rPr>
      </w:pPr>
      <w:r w:rsidRPr="00C6170C">
        <w:rPr>
          <w:szCs w:val="24"/>
        </w:rPr>
        <w:tab/>
      </w:r>
      <w:r w:rsidR="00F17E9C" w:rsidRPr="00C6170C">
        <w:rPr>
          <w:szCs w:val="24"/>
        </w:rPr>
        <w:t xml:space="preserve">Mr. </w:t>
      </w:r>
      <w:r w:rsidR="008459B7" w:rsidRPr="00C6170C">
        <w:rPr>
          <w:szCs w:val="24"/>
        </w:rPr>
        <w:t>Nantel Suzuki</w:t>
      </w:r>
    </w:p>
    <w:p w:rsidR="00F17E9C" w:rsidRPr="00C6170C" w:rsidRDefault="00F17E9C" w:rsidP="0080150C">
      <w:pPr>
        <w:tabs>
          <w:tab w:val="left" w:pos="2430"/>
        </w:tabs>
        <w:ind w:left="4590" w:hanging="2430"/>
        <w:rPr>
          <w:szCs w:val="24"/>
        </w:rPr>
      </w:pPr>
      <w:r w:rsidRPr="00C6170C">
        <w:rPr>
          <w:szCs w:val="24"/>
        </w:rPr>
        <w:tab/>
        <w:t>Program Executive, Robotic Lunar Lander</w:t>
      </w:r>
    </w:p>
    <w:p w:rsidR="00F17E9C" w:rsidRPr="00C6170C" w:rsidRDefault="00F17E9C" w:rsidP="0080150C">
      <w:pPr>
        <w:tabs>
          <w:tab w:val="left" w:pos="2430"/>
        </w:tabs>
        <w:ind w:left="4590" w:hanging="2430"/>
        <w:rPr>
          <w:szCs w:val="24"/>
        </w:rPr>
      </w:pPr>
      <w:r w:rsidRPr="00C6170C">
        <w:rPr>
          <w:szCs w:val="24"/>
        </w:rPr>
        <w:lastRenderedPageBreak/>
        <w:tab/>
        <w:t>Human Exploration and Operations Mission Directorate</w:t>
      </w:r>
    </w:p>
    <w:p w:rsidR="00A43B75" w:rsidRPr="00C6170C" w:rsidRDefault="00F17E9C" w:rsidP="0080150C">
      <w:pPr>
        <w:tabs>
          <w:tab w:val="left" w:pos="2430"/>
        </w:tabs>
        <w:ind w:left="4590" w:hanging="2430"/>
        <w:rPr>
          <w:szCs w:val="24"/>
        </w:rPr>
      </w:pPr>
      <w:r w:rsidRPr="00C6170C">
        <w:rPr>
          <w:szCs w:val="24"/>
        </w:rPr>
        <w:tab/>
        <w:t>NASA Headquarters</w:t>
      </w:r>
      <w:r w:rsidR="00A43B75" w:rsidRPr="00C6170C">
        <w:rPr>
          <w:szCs w:val="24"/>
        </w:rPr>
        <w:tab/>
        <w:t xml:space="preserve"> </w:t>
      </w:r>
    </w:p>
    <w:p w:rsidR="00A43B75" w:rsidRPr="00C6170C" w:rsidRDefault="00F17E9C" w:rsidP="0080150C">
      <w:pPr>
        <w:tabs>
          <w:tab w:val="left" w:pos="2430"/>
        </w:tabs>
        <w:ind w:left="4590" w:hanging="2430"/>
        <w:rPr>
          <w:szCs w:val="24"/>
        </w:rPr>
      </w:pPr>
      <w:r w:rsidRPr="00C6170C">
        <w:rPr>
          <w:szCs w:val="24"/>
        </w:rPr>
        <w:tab/>
      </w:r>
      <w:r w:rsidR="00A43B75" w:rsidRPr="00C6170C">
        <w:rPr>
          <w:szCs w:val="24"/>
        </w:rPr>
        <w:t>Email:</w:t>
      </w:r>
      <w:r w:rsidR="004608F8" w:rsidRPr="00C6170C">
        <w:rPr>
          <w:szCs w:val="24"/>
        </w:rPr>
        <w:t xml:space="preserve">  </w:t>
      </w:r>
      <w:r w:rsidR="00B042ED">
        <w:rPr>
          <w:b/>
          <w:szCs w:val="24"/>
        </w:rPr>
        <w:t>hq</w:t>
      </w:r>
      <w:r w:rsidR="00C45E41" w:rsidRPr="00C6170C">
        <w:rPr>
          <w:b/>
          <w:szCs w:val="24"/>
        </w:rPr>
        <w:t>-lander</w:t>
      </w:r>
      <w:r w:rsidR="00A43B75" w:rsidRPr="00C6170C">
        <w:rPr>
          <w:b/>
          <w:szCs w:val="24"/>
        </w:rPr>
        <w:t>@</w:t>
      </w:r>
      <w:r w:rsidR="00C45E41" w:rsidRPr="00C6170C">
        <w:rPr>
          <w:b/>
          <w:szCs w:val="24"/>
        </w:rPr>
        <w:t>mail.</w:t>
      </w:r>
      <w:r w:rsidR="00A43B75" w:rsidRPr="00C6170C">
        <w:rPr>
          <w:b/>
          <w:szCs w:val="24"/>
        </w:rPr>
        <w:t>nasa.gov</w:t>
      </w:r>
      <w:r w:rsidR="00A43B75" w:rsidRPr="00C6170C">
        <w:rPr>
          <w:szCs w:val="24"/>
        </w:rPr>
        <w:t xml:space="preserve"> </w:t>
      </w:r>
      <w:r w:rsidR="00A43B75" w:rsidRPr="00C6170C">
        <w:rPr>
          <w:szCs w:val="24"/>
        </w:rPr>
        <w:tab/>
      </w:r>
    </w:p>
    <w:p w:rsidR="00A43B75" w:rsidRPr="00C6170C" w:rsidRDefault="00A43B75" w:rsidP="00720CF2">
      <w:pPr>
        <w:tabs>
          <w:tab w:val="left" w:pos="2430"/>
        </w:tabs>
        <w:rPr>
          <w:szCs w:val="24"/>
        </w:rPr>
      </w:pPr>
    </w:p>
    <w:p w:rsidR="00654C63" w:rsidRPr="00C6170C" w:rsidRDefault="00654C63" w:rsidP="00B80D9E">
      <w:pPr>
        <w:tabs>
          <w:tab w:val="left" w:pos="2430"/>
        </w:tabs>
        <w:autoSpaceDE w:val="0"/>
        <w:autoSpaceDN w:val="0"/>
        <w:adjustRightInd w:val="0"/>
        <w:ind w:left="2430" w:hanging="2430"/>
        <w:rPr>
          <w:color w:val="000000"/>
          <w:szCs w:val="24"/>
        </w:rPr>
      </w:pPr>
      <w:r w:rsidRPr="00C6170C">
        <w:rPr>
          <w:b/>
          <w:bCs/>
          <w:szCs w:val="24"/>
        </w:rPr>
        <w:t>Award Information</w:t>
      </w:r>
      <w:r w:rsidR="00411399" w:rsidRPr="00C6170C">
        <w:rPr>
          <w:b/>
          <w:bCs/>
          <w:szCs w:val="24"/>
        </w:rPr>
        <w:t>:</w:t>
      </w:r>
      <w:r w:rsidR="00B80D9E" w:rsidRPr="00C6170C">
        <w:rPr>
          <w:b/>
          <w:bCs/>
          <w:szCs w:val="24"/>
        </w:rPr>
        <w:tab/>
      </w:r>
      <w:r w:rsidR="00275143" w:rsidRPr="00C6170C">
        <w:rPr>
          <w:bCs/>
          <w:szCs w:val="24"/>
        </w:rPr>
        <w:t xml:space="preserve">NASA anticipates entering into </w:t>
      </w:r>
      <w:r w:rsidR="00275143" w:rsidRPr="00C6170C">
        <w:rPr>
          <w:szCs w:val="24"/>
        </w:rPr>
        <w:t>no-</w:t>
      </w:r>
      <w:r w:rsidR="003A698F" w:rsidRPr="00C6170C">
        <w:rPr>
          <w:szCs w:val="24"/>
        </w:rPr>
        <w:t>funds-</w:t>
      </w:r>
      <w:r w:rsidR="00275143" w:rsidRPr="00C6170C">
        <w:rPr>
          <w:szCs w:val="24"/>
        </w:rPr>
        <w:t>exchange</w:t>
      </w:r>
      <w:r w:rsidR="003A698F" w:rsidRPr="00C6170C">
        <w:rPr>
          <w:szCs w:val="24"/>
        </w:rPr>
        <w:t>d</w:t>
      </w:r>
      <w:r w:rsidR="00D954F1" w:rsidRPr="00C6170C">
        <w:rPr>
          <w:szCs w:val="24"/>
        </w:rPr>
        <w:t xml:space="preserve"> SAAs</w:t>
      </w:r>
      <w:r w:rsidR="00297827" w:rsidRPr="00C6170C">
        <w:rPr>
          <w:szCs w:val="24"/>
        </w:rPr>
        <w:t xml:space="preserve"> with one or more partners</w:t>
      </w:r>
      <w:r w:rsidR="00411399" w:rsidRPr="00C6170C">
        <w:rPr>
          <w:szCs w:val="24"/>
        </w:rPr>
        <w:t>.</w:t>
      </w:r>
      <w:r w:rsidRPr="00C6170C">
        <w:rPr>
          <w:szCs w:val="24"/>
        </w:rPr>
        <w:t xml:space="preserve"> </w:t>
      </w:r>
      <w:r w:rsidR="00297827" w:rsidRPr="00C6170C">
        <w:rPr>
          <w:szCs w:val="24"/>
        </w:rPr>
        <w:t xml:space="preserve"> NASA’s </w:t>
      </w:r>
      <w:r w:rsidR="00D66A6A">
        <w:rPr>
          <w:szCs w:val="24"/>
        </w:rPr>
        <w:t>intent</w:t>
      </w:r>
      <w:r w:rsidR="00297827" w:rsidRPr="00C6170C">
        <w:rPr>
          <w:szCs w:val="24"/>
        </w:rPr>
        <w:t xml:space="preserve"> is to announce its selected partner</w:t>
      </w:r>
      <w:r w:rsidR="00302DFE" w:rsidRPr="00C6170C">
        <w:rPr>
          <w:szCs w:val="24"/>
        </w:rPr>
        <w:t>(</w:t>
      </w:r>
      <w:r w:rsidR="00297827" w:rsidRPr="00C6170C">
        <w:rPr>
          <w:szCs w:val="24"/>
        </w:rPr>
        <w:t>s</w:t>
      </w:r>
      <w:r w:rsidR="00302DFE" w:rsidRPr="00C6170C">
        <w:rPr>
          <w:szCs w:val="24"/>
        </w:rPr>
        <w:t>)</w:t>
      </w:r>
      <w:r w:rsidR="00297827" w:rsidRPr="00C6170C">
        <w:rPr>
          <w:szCs w:val="24"/>
        </w:rPr>
        <w:t xml:space="preserve"> by</w:t>
      </w:r>
      <w:r w:rsidRPr="00C6170C">
        <w:rPr>
          <w:color w:val="000000"/>
          <w:szCs w:val="24"/>
        </w:rPr>
        <w:t xml:space="preserve"> </w:t>
      </w:r>
      <w:r w:rsidR="00A55929" w:rsidRPr="00C7270F">
        <w:rPr>
          <w:color w:val="000000"/>
          <w:szCs w:val="24"/>
        </w:rPr>
        <w:t>April</w:t>
      </w:r>
      <w:r w:rsidRPr="00C7270F">
        <w:rPr>
          <w:color w:val="000000"/>
          <w:szCs w:val="24"/>
        </w:rPr>
        <w:t xml:space="preserve"> </w:t>
      </w:r>
      <w:r w:rsidR="00297827" w:rsidRPr="00C7270F">
        <w:rPr>
          <w:color w:val="000000"/>
          <w:szCs w:val="24"/>
        </w:rPr>
        <w:t xml:space="preserve">of </w:t>
      </w:r>
      <w:r w:rsidRPr="00C7270F">
        <w:rPr>
          <w:color w:val="000000"/>
          <w:szCs w:val="24"/>
        </w:rPr>
        <w:t>20</w:t>
      </w:r>
      <w:r w:rsidR="00B27524" w:rsidRPr="00C7270F">
        <w:rPr>
          <w:color w:val="000000"/>
          <w:szCs w:val="24"/>
        </w:rPr>
        <w:t>14</w:t>
      </w:r>
      <w:r w:rsidR="00B27524" w:rsidRPr="00C6170C">
        <w:rPr>
          <w:color w:val="000000"/>
          <w:szCs w:val="24"/>
        </w:rPr>
        <w:t xml:space="preserve">, and </w:t>
      </w:r>
      <w:r w:rsidR="00297827" w:rsidRPr="00C6170C">
        <w:rPr>
          <w:color w:val="000000"/>
          <w:szCs w:val="24"/>
        </w:rPr>
        <w:t xml:space="preserve">execute the </w:t>
      </w:r>
      <w:r w:rsidR="00101624" w:rsidRPr="00C6170C">
        <w:rPr>
          <w:color w:val="000000"/>
          <w:szCs w:val="24"/>
        </w:rPr>
        <w:t>SAA</w:t>
      </w:r>
      <w:r w:rsidR="00302DFE" w:rsidRPr="00C6170C">
        <w:rPr>
          <w:color w:val="000000"/>
          <w:szCs w:val="24"/>
        </w:rPr>
        <w:t>(</w:t>
      </w:r>
      <w:r w:rsidR="00101624" w:rsidRPr="00C6170C">
        <w:rPr>
          <w:color w:val="000000"/>
          <w:szCs w:val="24"/>
        </w:rPr>
        <w:t>s</w:t>
      </w:r>
      <w:r w:rsidR="00302DFE" w:rsidRPr="00C6170C">
        <w:rPr>
          <w:color w:val="000000"/>
          <w:szCs w:val="24"/>
        </w:rPr>
        <w:t>)</w:t>
      </w:r>
      <w:r w:rsidR="00101624" w:rsidRPr="00C6170C">
        <w:rPr>
          <w:color w:val="000000"/>
          <w:szCs w:val="24"/>
        </w:rPr>
        <w:t xml:space="preserve"> by</w:t>
      </w:r>
      <w:r w:rsidR="00B27524" w:rsidRPr="00C6170C">
        <w:rPr>
          <w:color w:val="000000"/>
          <w:szCs w:val="24"/>
        </w:rPr>
        <w:t xml:space="preserve"> </w:t>
      </w:r>
      <w:r w:rsidR="00A55929" w:rsidRPr="00C7270F">
        <w:rPr>
          <w:color w:val="000000"/>
          <w:szCs w:val="24"/>
        </w:rPr>
        <w:t>May</w:t>
      </w:r>
      <w:r w:rsidR="00B27524" w:rsidRPr="00C7270F">
        <w:rPr>
          <w:color w:val="000000"/>
          <w:szCs w:val="24"/>
        </w:rPr>
        <w:t xml:space="preserve"> 2014</w:t>
      </w:r>
      <w:r w:rsidR="00B27524" w:rsidRPr="00C6170C">
        <w:rPr>
          <w:color w:val="000000"/>
          <w:szCs w:val="24"/>
        </w:rPr>
        <w:t>.</w:t>
      </w:r>
      <w:r w:rsidRPr="00C6170C">
        <w:rPr>
          <w:color w:val="000000"/>
          <w:szCs w:val="24"/>
        </w:rPr>
        <w:t xml:space="preserve"> </w:t>
      </w:r>
    </w:p>
    <w:p w:rsidR="00411399" w:rsidRPr="00C6170C" w:rsidRDefault="00411399" w:rsidP="00720CF2">
      <w:pPr>
        <w:tabs>
          <w:tab w:val="left" w:pos="2430"/>
        </w:tabs>
        <w:rPr>
          <w:szCs w:val="24"/>
        </w:rPr>
      </w:pPr>
    </w:p>
    <w:p w:rsidR="00D541A5" w:rsidRPr="00C6170C" w:rsidRDefault="00D541A5" w:rsidP="009848A8">
      <w:pPr>
        <w:tabs>
          <w:tab w:val="left" w:pos="2430"/>
        </w:tabs>
        <w:rPr>
          <w:b/>
          <w:bCs/>
          <w:szCs w:val="24"/>
        </w:rPr>
      </w:pPr>
      <w:r w:rsidRPr="00C6170C">
        <w:rPr>
          <w:b/>
          <w:bCs/>
          <w:szCs w:val="24"/>
        </w:rPr>
        <w:t>Website</w:t>
      </w:r>
      <w:r w:rsidR="00A43B75" w:rsidRPr="00C6170C">
        <w:rPr>
          <w:b/>
          <w:bCs/>
          <w:szCs w:val="24"/>
        </w:rPr>
        <w:t xml:space="preserve">:  </w:t>
      </w:r>
      <w:r w:rsidRPr="00C6170C">
        <w:rPr>
          <w:b/>
          <w:bCs/>
          <w:szCs w:val="24"/>
        </w:rPr>
        <w:tab/>
      </w:r>
      <w:r w:rsidRPr="00C6170C">
        <w:rPr>
          <w:b/>
          <w:szCs w:val="24"/>
        </w:rPr>
        <w:t>http://</w:t>
      </w:r>
      <w:r w:rsidR="00B042ED">
        <w:rPr>
          <w:b/>
          <w:szCs w:val="24"/>
        </w:rPr>
        <w:t>www.</w:t>
      </w:r>
      <w:r w:rsidRPr="00C6170C">
        <w:rPr>
          <w:b/>
          <w:szCs w:val="24"/>
        </w:rPr>
        <w:t>nasa.gov/lunar</w:t>
      </w:r>
      <w:r w:rsidR="00696525" w:rsidRPr="00C6170C">
        <w:rPr>
          <w:b/>
          <w:szCs w:val="24"/>
        </w:rPr>
        <w:t>catalyst</w:t>
      </w:r>
    </w:p>
    <w:p w:rsidR="0013160F" w:rsidRPr="00C6170C" w:rsidRDefault="0013160F" w:rsidP="009848A8">
      <w:pPr>
        <w:tabs>
          <w:tab w:val="left" w:pos="2430"/>
        </w:tabs>
        <w:rPr>
          <w:szCs w:val="24"/>
        </w:rPr>
      </w:pPr>
    </w:p>
    <w:p w:rsidR="008459B7" w:rsidRPr="00C6170C" w:rsidRDefault="00374B69" w:rsidP="00720CF2">
      <w:pPr>
        <w:tabs>
          <w:tab w:val="left" w:pos="2430"/>
        </w:tabs>
        <w:rPr>
          <w:szCs w:val="24"/>
        </w:rPr>
      </w:pPr>
      <w:r w:rsidRPr="00C6170C">
        <w:rPr>
          <w:szCs w:val="24"/>
        </w:rPr>
        <w:t xml:space="preserve">NASA will not issue paper copies of this </w:t>
      </w:r>
      <w:r w:rsidR="006D03C8" w:rsidRPr="00C6170C">
        <w:rPr>
          <w:szCs w:val="24"/>
        </w:rPr>
        <w:t>A</w:t>
      </w:r>
      <w:r w:rsidRPr="00C6170C">
        <w:rPr>
          <w:szCs w:val="24"/>
        </w:rPr>
        <w:t xml:space="preserve">nnouncement.  </w:t>
      </w:r>
      <w:r w:rsidR="00A43B75" w:rsidRPr="00C6170C">
        <w:rPr>
          <w:szCs w:val="24"/>
        </w:rPr>
        <w:t xml:space="preserve">The </w:t>
      </w:r>
      <w:r w:rsidR="006D03C8" w:rsidRPr="00C6170C">
        <w:rPr>
          <w:szCs w:val="24"/>
        </w:rPr>
        <w:t>A</w:t>
      </w:r>
      <w:r w:rsidR="00A43B75" w:rsidRPr="00C6170C">
        <w:rPr>
          <w:szCs w:val="24"/>
        </w:rPr>
        <w:t xml:space="preserve">nnouncement, related documents, and other information may be obtained and downloaded </w:t>
      </w:r>
      <w:r w:rsidR="00E46972" w:rsidRPr="00C6170C">
        <w:rPr>
          <w:szCs w:val="24"/>
        </w:rPr>
        <w:t xml:space="preserve">from the </w:t>
      </w:r>
      <w:r w:rsidR="0013160F" w:rsidRPr="00C6170C">
        <w:rPr>
          <w:szCs w:val="24"/>
        </w:rPr>
        <w:t>above</w:t>
      </w:r>
      <w:r w:rsidR="00E46972" w:rsidRPr="00C6170C">
        <w:rPr>
          <w:szCs w:val="24"/>
        </w:rPr>
        <w:t xml:space="preserve"> website</w:t>
      </w:r>
      <w:r w:rsidR="0013160F" w:rsidRPr="00C6170C">
        <w:rPr>
          <w:szCs w:val="24"/>
        </w:rPr>
        <w:t xml:space="preserve">. Proposers are encouraged to refer regularly to this site for updates and other information. </w:t>
      </w:r>
      <w:r w:rsidR="00951351" w:rsidRPr="00C6170C">
        <w:rPr>
          <w:szCs w:val="24"/>
        </w:rPr>
        <w:t>R</w:t>
      </w:r>
      <w:r w:rsidR="008459B7" w:rsidRPr="00C6170C">
        <w:rPr>
          <w:szCs w:val="24"/>
        </w:rPr>
        <w:t xml:space="preserve">esponses </w:t>
      </w:r>
      <w:r w:rsidR="00AB39E8" w:rsidRPr="00C6170C">
        <w:rPr>
          <w:szCs w:val="24"/>
        </w:rPr>
        <w:t xml:space="preserve">to submitted questions concerning the </w:t>
      </w:r>
      <w:r w:rsidR="004A07D4" w:rsidRPr="00C6170C">
        <w:rPr>
          <w:szCs w:val="24"/>
        </w:rPr>
        <w:t>A</w:t>
      </w:r>
      <w:r w:rsidR="00AB39E8" w:rsidRPr="00C6170C">
        <w:rPr>
          <w:szCs w:val="24"/>
        </w:rPr>
        <w:t xml:space="preserve">nnouncement </w:t>
      </w:r>
      <w:r w:rsidR="008459B7" w:rsidRPr="00C6170C">
        <w:rPr>
          <w:szCs w:val="24"/>
        </w:rPr>
        <w:t xml:space="preserve">will be </w:t>
      </w:r>
      <w:r w:rsidR="0013160F" w:rsidRPr="00C6170C">
        <w:rPr>
          <w:szCs w:val="24"/>
        </w:rPr>
        <w:t>posted</w:t>
      </w:r>
      <w:r w:rsidR="008459B7" w:rsidRPr="00C6170C">
        <w:rPr>
          <w:szCs w:val="24"/>
        </w:rPr>
        <w:t xml:space="preserve"> </w:t>
      </w:r>
      <w:r w:rsidR="0013160F" w:rsidRPr="00C6170C">
        <w:rPr>
          <w:szCs w:val="24"/>
        </w:rPr>
        <w:t xml:space="preserve">periodically </w:t>
      </w:r>
      <w:r w:rsidR="008459B7" w:rsidRPr="00C6170C">
        <w:rPr>
          <w:szCs w:val="24"/>
        </w:rPr>
        <w:t>on th</w:t>
      </w:r>
      <w:r w:rsidR="00632E4D" w:rsidRPr="00C6170C">
        <w:rPr>
          <w:szCs w:val="24"/>
        </w:rPr>
        <w:t>is</w:t>
      </w:r>
      <w:r w:rsidR="008459B7" w:rsidRPr="00C6170C">
        <w:rPr>
          <w:szCs w:val="24"/>
        </w:rPr>
        <w:t xml:space="preserve"> website.</w:t>
      </w:r>
    </w:p>
    <w:p w:rsidR="00203DD4" w:rsidRPr="00C6170C" w:rsidRDefault="00203DD4" w:rsidP="00720CF2">
      <w:pPr>
        <w:tabs>
          <w:tab w:val="left" w:pos="2430"/>
        </w:tabs>
        <w:rPr>
          <w:szCs w:val="24"/>
        </w:rPr>
      </w:pPr>
    </w:p>
    <w:p w:rsidR="00203DD4" w:rsidRPr="00C6170C" w:rsidRDefault="00203DD4" w:rsidP="00720CF2">
      <w:pPr>
        <w:tabs>
          <w:tab w:val="left" w:pos="2430"/>
        </w:tabs>
        <w:rPr>
          <w:szCs w:val="24"/>
        </w:rPr>
      </w:pPr>
      <w:r w:rsidRPr="00C6170C">
        <w:rPr>
          <w:szCs w:val="24"/>
        </w:rPr>
        <w:t xml:space="preserve">A pre-proposal teleconference will be scheduled for </w:t>
      </w:r>
      <w:r w:rsidR="00802CA5" w:rsidRPr="00C7270F">
        <w:rPr>
          <w:szCs w:val="24"/>
        </w:rPr>
        <w:t>January</w:t>
      </w:r>
      <w:r w:rsidRPr="00C7270F">
        <w:rPr>
          <w:szCs w:val="24"/>
        </w:rPr>
        <w:t xml:space="preserve"> </w:t>
      </w:r>
      <w:r w:rsidR="009C40D4">
        <w:rPr>
          <w:szCs w:val="24"/>
        </w:rPr>
        <w:t xml:space="preserve">27, </w:t>
      </w:r>
      <w:r w:rsidRPr="00C7270F">
        <w:rPr>
          <w:szCs w:val="24"/>
        </w:rPr>
        <w:t>201</w:t>
      </w:r>
      <w:r w:rsidR="00C7270F" w:rsidRPr="00C7270F">
        <w:rPr>
          <w:szCs w:val="24"/>
        </w:rPr>
        <w:t>4</w:t>
      </w:r>
      <w:r w:rsidRPr="00C6170C">
        <w:rPr>
          <w:szCs w:val="24"/>
        </w:rPr>
        <w:t>, and proposers will have a</w:t>
      </w:r>
      <w:r w:rsidR="009C40D4">
        <w:rPr>
          <w:szCs w:val="24"/>
        </w:rPr>
        <w:t>n opportunity</w:t>
      </w:r>
      <w:r w:rsidRPr="00C6170C">
        <w:rPr>
          <w:szCs w:val="24"/>
        </w:rPr>
        <w:t xml:space="preserve"> to ask questions about this </w:t>
      </w:r>
      <w:r w:rsidR="006D03C8" w:rsidRPr="00C6170C">
        <w:rPr>
          <w:szCs w:val="24"/>
        </w:rPr>
        <w:t>A</w:t>
      </w:r>
      <w:r w:rsidRPr="00C6170C">
        <w:rPr>
          <w:szCs w:val="24"/>
        </w:rPr>
        <w:t xml:space="preserve">nnouncement. The teleconference date </w:t>
      </w:r>
      <w:r w:rsidR="0013160F" w:rsidRPr="00C6170C">
        <w:rPr>
          <w:szCs w:val="24"/>
        </w:rPr>
        <w:t xml:space="preserve">and </w:t>
      </w:r>
      <w:r w:rsidR="00A2607E" w:rsidRPr="00C6170C">
        <w:rPr>
          <w:szCs w:val="24"/>
        </w:rPr>
        <w:t xml:space="preserve">related information </w:t>
      </w:r>
      <w:r w:rsidRPr="00C6170C">
        <w:rPr>
          <w:szCs w:val="24"/>
        </w:rPr>
        <w:t xml:space="preserve">will be posted on the </w:t>
      </w:r>
      <w:r w:rsidR="004F02DB" w:rsidRPr="00C6170C">
        <w:rPr>
          <w:szCs w:val="24"/>
        </w:rPr>
        <w:t>above</w:t>
      </w:r>
      <w:r w:rsidRPr="00C6170C">
        <w:rPr>
          <w:szCs w:val="24"/>
        </w:rPr>
        <w:t xml:space="preserve"> website</w:t>
      </w:r>
      <w:r w:rsidR="004F02DB" w:rsidRPr="00C6170C">
        <w:rPr>
          <w:szCs w:val="24"/>
        </w:rPr>
        <w:t>.</w:t>
      </w:r>
    </w:p>
    <w:p w:rsidR="00A43B75" w:rsidRPr="0082482D" w:rsidRDefault="00411399" w:rsidP="00244DE0">
      <w:pPr>
        <w:pStyle w:val="Heading2"/>
        <w:numPr>
          <w:ilvl w:val="1"/>
          <w:numId w:val="5"/>
        </w:numPr>
        <w:rPr>
          <w:rFonts w:ascii="Times New Roman" w:hAnsi="Times New Roman" w:cs="Times New Roman"/>
          <w:szCs w:val="24"/>
        </w:rPr>
      </w:pPr>
      <w:bookmarkStart w:id="8" w:name="_Toc125278977"/>
      <w:r w:rsidRPr="0082482D">
        <w:rPr>
          <w:rFonts w:ascii="Times New Roman" w:hAnsi="Times New Roman" w:cs="Times New Roman"/>
          <w:szCs w:val="24"/>
        </w:rPr>
        <w:t xml:space="preserve">       </w:t>
      </w:r>
      <w:r w:rsidR="00A43B75" w:rsidRPr="0082482D">
        <w:rPr>
          <w:rFonts w:ascii="Times New Roman" w:hAnsi="Times New Roman" w:cs="Times New Roman"/>
          <w:szCs w:val="24"/>
        </w:rPr>
        <w:t>Eligible Participants</w:t>
      </w:r>
      <w:bookmarkEnd w:id="8"/>
    </w:p>
    <w:p w:rsidR="00411399" w:rsidRPr="00C6170C" w:rsidRDefault="0080278A" w:rsidP="00411399">
      <w:pPr>
        <w:autoSpaceDE w:val="0"/>
        <w:autoSpaceDN w:val="0"/>
        <w:adjustRightInd w:val="0"/>
        <w:rPr>
          <w:szCs w:val="24"/>
        </w:rPr>
      </w:pPr>
      <w:r w:rsidRPr="00164F0E">
        <w:rPr>
          <w:szCs w:val="24"/>
        </w:rPr>
        <w:t xml:space="preserve">U.S. </w:t>
      </w:r>
      <w:r w:rsidR="00297827" w:rsidRPr="00164F0E">
        <w:rPr>
          <w:szCs w:val="24"/>
        </w:rPr>
        <w:t>private-sector</w:t>
      </w:r>
      <w:r w:rsidR="00411399" w:rsidRPr="00164F0E">
        <w:rPr>
          <w:szCs w:val="24"/>
        </w:rPr>
        <w:t xml:space="preserve"> entities</w:t>
      </w:r>
      <w:r w:rsidRPr="00C6170C">
        <w:rPr>
          <w:szCs w:val="24"/>
        </w:rPr>
        <w:t xml:space="preserve"> are eligible to submit proposals in response to this Announcement. </w:t>
      </w:r>
      <w:r w:rsidR="00477ACA">
        <w:rPr>
          <w:szCs w:val="24"/>
        </w:rPr>
        <w:t xml:space="preserve"> </w:t>
      </w:r>
      <w:r w:rsidR="00477ACA" w:rsidRPr="00C6170C">
        <w:rPr>
          <w:szCs w:val="24"/>
        </w:rPr>
        <w:t>NASA will not consider proposals that do not include a domestic entity as the lead proposer.</w:t>
      </w:r>
      <w:r w:rsidR="00477ACA">
        <w:rPr>
          <w:szCs w:val="24"/>
        </w:rPr>
        <w:t xml:space="preserve">  </w:t>
      </w:r>
      <w:r w:rsidR="00411399" w:rsidRPr="00C6170C">
        <w:rPr>
          <w:szCs w:val="24"/>
        </w:rPr>
        <w:t>U.S. federal</w:t>
      </w:r>
      <w:r w:rsidRPr="00C6170C">
        <w:rPr>
          <w:szCs w:val="24"/>
        </w:rPr>
        <w:t>, state, and local</w:t>
      </w:r>
      <w:r w:rsidR="00411399" w:rsidRPr="00C6170C">
        <w:rPr>
          <w:szCs w:val="24"/>
        </w:rPr>
        <w:t xml:space="preserve"> government </w:t>
      </w:r>
      <w:r w:rsidRPr="00C6170C">
        <w:rPr>
          <w:szCs w:val="24"/>
        </w:rPr>
        <w:t>entities</w:t>
      </w:r>
      <w:r w:rsidR="00411399" w:rsidRPr="00C6170C">
        <w:rPr>
          <w:szCs w:val="24"/>
        </w:rPr>
        <w:t xml:space="preserve">, </w:t>
      </w:r>
      <w:r w:rsidRPr="00C6170C">
        <w:rPr>
          <w:szCs w:val="24"/>
        </w:rPr>
        <w:t xml:space="preserve">including </w:t>
      </w:r>
      <w:r w:rsidR="00411399" w:rsidRPr="00C6170C">
        <w:rPr>
          <w:szCs w:val="24"/>
        </w:rPr>
        <w:t xml:space="preserve">National Laboratories, Federally Funded Research and Development </w:t>
      </w:r>
      <w:r w:rsidR="00D60D85" w:rsidRPr="00C6170C">
        <w:rPr>
          <w:szCs w:val="24"/>
        </w:rPr>
        <w:t>Centers</w:t>
      </w:r>
      <w:r w:rsidR="00411399" w:rsidRPr="00C6170C">
        <w:rPr>
          <w:szCs w:val="24"/>
        </w:rPr>
        <w:t>, and NASA Centers</w:t>
      </w:r>
      <w:r w:rsidRPr="00C6170C">
        <w:rPr>
          <w:szCs w:val="24"/>
        </w:rPr>
        <w:t xml:space="preserve"> are not eligible</w:t>
      </w:r>
      <w:r w:rsidR="00477ACA">
        <w:rPr>
          <w:szCs w:val="24"/>
        </w:rPr>
        <w:t xml:space="preserve"> to participate in proposals under this Announcement</w:t>
      </w:r>
      <w:r w:rsidRPr="00C6170C">
        <w:rPr>
          <w:szCs w:val="24"/>
        </w:rPr>
        <w:t>.</w:t>
      </w:r>
      <w:r w:rsidR="00411399" w:rsidRPr="00C6170C">
        <w:rPr>
          <w:szCs w:val="24"/>
        </w:rPr>
        <w:t xml:space="preserve"> </w:t>
      </w:r>
    </w:p>
    <w:p w:rsidR="00980430" w:rsidRPr="00C6170C" w:rsidRDefault="00980430" w:rsidP="0080150C">
      <w:pPr>
        <w:rPr>
          <w:b/>
          <w:szCs w:val="24"/>
        </w:rPr>
      </w:pPr>
      <w:bookmarkStart w:id="9" w:name="_Toc122925562"/>
      <w:bookmarkStart w:id="10" w:name="_Toc122947051"/>
      <w:bookmarkStart w:id="11" w:name="_Toc122947195"/>
      <w:bookmarkStart w:id="12" w:name="_Toc122947441"/>
      <w:bookmarkStart w:id="13" w:name="_Toc122947556"/>
      <w:bookmarkStart w:id="14" w:name="_Toc122947812"/>
      <w:bookmarkStart w:id="15" w:name="_Toc122947926"/>
      <w:bookmarkStart w:id="16" w:name="_Toc122948171"/>
      <w:bookmarkStart w:id="17" w:name="_Toc122952244"/>
      <w:bookmarkStart w:id="18" w:name="_Toc122925563"/>
      <w:bookmarkStart w:id="19" w:name="_Toc122947052"/>
      <w:bookmarkStart w:id="20" w:name="_Toc122947196"/>
      <w:bookmarkStart w:id="21" w:name="_Toc122947442"/>
      <w:bookmarkStart w:id="22" w:name="_Toc122947557"/>
      <w:bookmarkStart w:id="23" w:name="_Toc122947813"/>
      <w:bookmarkStart w:id="24" w:name="_Toc122947927"/>
      <w:bookmarkStart w:id="25" w:name="_Toc122948172"/>
      <w:bookmarkStart w:id="26" w:name="_Toc122952245"/>
      <w:bookmarkStart w:id="27" w:name="_Toc122925564"/>
      <w:bookmarkStart w:id="28" w:name="_Toc122947053"/>
      <w:bookmarkStart w:id="29" w:name="_Toc122947197"/>
      <w:bookmarkStart w:id="30" w:name="_Toc122947443"/>
      <w:bookmarkStart w:id="31" w:name="_Toc122947558"/>
      <w:bookmarkStart w:id="32" w:name="_Toc122947814"/>
      <w:bookmarkStart w:id="33" w:name="_Toc122947928"/>
      <w:bookmarkStart w:id="34" w:name="_Toc122948173"/>
      <w:bookmarkStart w:id="35" w:name="_Toc122952246"/>
      <w:bookmarkStart w:id="36" w:name="_Toc122925566"/>
      <w:bookmarkStart w:id="37" w:name="_Toc122947055"/>
      <w:bookmarkStart w:id="38" w:name="_Toc122947199"/>
      <w:bookmarkStart w:id="39" w:name="_Toc122947445"/>
      <w:bookmarkStart w:id="40" w:name="_Toc122947560"/>
      <w:bookmarkStart w:id="41" w:name="_Toc122947816"/>
      <w:bookmarkStart w:id="42" w:name="_Toc122947930"/>
      <w:bookmarkStart w:id="43" w:name="_Toc122948175"/>
      <w:bookmarkStart w:id="44" w:name="_Toc122952248"/>
      <w:bookmarkStart w:id="45" w:name="_Toc122925568"/>
      <w:bookmarkStart w:id="46" w:name="_Toc122947057"/>
      <w:bookmarkStart w:id="47" w:name="_Toc122947201"/>
      <w:bookmarkStart w:id="48" w:name="_Toc122947447"/>
      <w:bookmarkStart w:id="49" w:name="_Toc122947562"/>
      <w:bookmarkStart w:id="50" w:name="_Toc122947818"/>
      <w:bookmarkStart w:id="51" w:name="_Toc122947932"/>
      <w:bookmarkStart w:id="52" w:name="_Toc122948177"/>
      <w:bookmarkStart w:id="53" w:name="_Toc122952250"/>
      <w:bookmarkStart w:id="54" w:name="_Toc122925570"/>
      <w:bookmarkStart w:id="55" w:name="_Toc122947059"/>
      <w:bookmarkStart w:id="56" w:name="_Toc122947203"/>
      <w:bookmarkStart w:id="57" w:name="_Toc122947449"/>
      <w:bookmarkStart w:id="58" w:name="_Toc122947564"/>
      <w:bookmarkStart w:id="59" w:name="_Toc122947820"/>
      <w:bookmarkStart w:id="60" w:name="_Toc122947934"/>
      <w:bookmarkStart w:id="61" w:name="_Toc122948179"/>
      <w:bookmarkStart w:id="62" w:name="_Toc122952252"/>
      <w:bookmarkStart w:id="63" w:name="_Toc122925572"/>
      <w:bookmarkStart w:id="64" w:name="_Toc122947061"/>
      <w:bookmarkStart w:id="65" w:name="_Toc122947205"/>
      <w:bookmarkStart w:id="66" w:name="_Toc122947451"/>
      <w:bookmarkStart w:id="67" w:name="_Toc122947566"/>
      <w:bookmarkStart w:id="68" w:name="_Toc122947822"/>
      <w:bookmarkStart w:id="69" w:name="_Toc122947936"/>
      <w:bookmarkStart w:id="70" w:name="_Toc122948181"/>
      <w:bookmarkStart w:id="71" w:name="_Toc122952254"/>
      <w:bookmarkStart w:id="72" w:name="_Toc122925574"/>
      <w:bookmarkStart w:id="73" w:name="_Toc122947063"/>
      <w:bookmarkStart w:id="74" w:name="_Toc122947207"/>
      <w:bookmarkStart w:id="75" w:name="_Toc122947453"/>
      <w:bookmarkStart w:id="76" w:name="_Toc122947568"/>
      <w:bookmarkStart w:id="77" w:name="_Toc122947824"/>
      <w:bookmarkStart w:id="78" w:name="_Toc122947938"/>
      <w:bookmarkStart w:id="79" w:name="_Toc122948183"/>
      <w:bookmarkStart w:id="80" w:name="_Toc122952256"/>
      <w:bookmarkStart w:id="81" w:name="_Toc122925576"/>
      <w:bookmarkStart w:id="82" w:name="_Toc122947065"/>
      <w:bookmarkStart w:id="83" w:name="_Toc122947209"/>
      <w:bookmarkStart w:id="84" w:name="_Toc122947455"/>
      <w:bookmarkStart w:id="85" w:name="_Toc122947570"/>
      <w:bookmarkStart w:id="86" w:name="_Toc122947826"/>
      <w:bookmarkStart w:id="87" w:name="_Toc122947940"/>
      <w:bookmarkStart w:id="88" w:name="_Toc122948185"/>
      <w:bookmarkStart w:id="89" w:name="_Toc122952258"/>
      <w:bookmarkStart w:id="90" w:name="_Toc122925578"/>
      <w:bookmarkStart w:id="91" w:name="_Toc122947067"/>
      <w:bookmarkStart w:id="92" w:name="_Toc122947211"/>
      <w:bookmarkStart w:id="93" w:name="_Toc122947457"/>
      <w:bookmarkStart w:id="94" w:name="_Toc122947572"/>
      <w:bookmarkStart w:id="95" w:name="_Toc122947828"/>
      <w:bookmarkStart w:id="96" w:name="_Toc122947942"/>
      <w:bookmarkStart w:id="97" w:name="_Toc122948187"/>
      <w:bookmarkStart w:id="98" w:name="_Toc122952260"/>
      <w:bookmarkStart w:id="99" w:name="_Toc122925580"/>
      <w:bookmarkStart w:id="100" w:name="_Toc122947069"/>
      <w:bookmarkStart w:id="101" w:name="_Toc122947213"/>
      <w:bookmarkStart w:id="102" w:name="_Toc122947459"/>
      <w:bookmarkStart w:id="103" w:name="_Toc122947574"/>
      <w:bookmarkStart w:id="104" w:name="_Toc122947830"/>
      <w:bookmarkStart w:id="105" w:name="_Toc122947944"/>
      <w:bookmarkStart w:id="106" w:name="_Toc122948189"/>
      <w:bookmarkStart w:id="107" w:name="_Toc122952262"/>
      <w:bookmarkStart w:id="108" w:name="_Toc122925582"/>
      <w:bookmarkStart w:id="109" w:name="_Toc122947071"/>
      <w:bookmarkStart w:id="110" w:name="_Toc122947215"/>
      <w:bookmarkStart w:id="111" w:name="_Toc122947461"/>
      <w:bookmarkStart w:id="112" w:name="_Toc122947576"/>
      <w:bookmarkStart w:id="113" w:name="_Toc122947832"/>
      <w:bookmarkStart w:id="114" w:name="_Toc122947946"/>
      <w:bookmarkStart w:id="115" w:name="_Toc122948191"/>
      <w:bookmarkStart w:id="116" w:name="_Toc122952264"/>
      <w:bookmarkStart w:id="117" w:name="_Toc122925583"/>
      <w:bookmarkStart w:id="118" w:name="_Toc122947072"/>
      <w:bookmarkStart w:id="119" w:name="_Toc122947216"/>
      <w:bookmarkStart w:id="120" w:name="_Toc122947462"/>
      <w:bookmarkStart w:id="121" w:name="_Toc122947577"/>
      <w:bookmarkStart w:id="122" w:name="_Toc122947833"/>
      <w:bookmarkStart w:id="123" w:name="_Toc122947947"/>
      <w:bookmarkStart w:id="124" w:name="_Toc122948192"/>
      <w:bookmarkStart w:id="125" w:name="_Toc122952265"/>
      <w:bookmarkStart w:id="126" w:name="_Toc122711147"/>
      <w:bookmarkStart w:id="127" w:name="_Toc122711193"/>
      <w:bookmarkStart w:id="128" w:name="_Toc122711256"/>
      <w:bookmarkStart w:id="129" w:name="_Toc122711376"/>
      <w:bookmarkStart w:id="130" w:name="_Toc122711423"/>
      <w:bookmarkStart w:id="131" w:name="_Toc122711518"/>
      <w:bookmarkStart w:id="132" w:name="_Toc122925584"/>
      <w:bookmarkStart w:id="133" w:name="_Toc122947073"/>
      <w:bookmarkStart w:id="134" w:name="_Toc122947217"/>
      <w:bookmarkStart w:id="135" w:name="_Toc122947463"/>
      <w:bookmarkStart w:id="136" w:name="_Toc122947578"/>
      <w:bookmarkStart w:id="137" w:name="_Toc122947834"/>
      <w:bookmarkStart w:id="138" w:name="_Toc122947948"/>
      <w:bookmarkStart w:id="139" w:name="_Toc122948193"/>
      <w:bookmarkStart w:id="140" w:name="_Toc122952266"/>
      <w:bookmarkStart w:id="141" w:name="_Toc122711381"/>
      <w:bookmarkStart w:id="142" w:name="_Toc122711428"/>
      <w:bookmarkStart w:id="143" w:name="_Toc122711524"/>
      <w:bookmarkStart w:id="144" w:name="_Toc122925590"/>
      <w:bookmarkStart w:id="145" w:name="_Toc122947076"/>
      <w:bookmarkStart w:id="146" w:name="_Toc122947220"/>
      <w:bookmarkStart w:id="147" w:name="_Toc122947470"/>
      <w:bookmarkStart w:id="148" w:name="_Toc122947584"/>
      <w:bookmarkStart w:id="149" w:name="_Toc122947840"/>
      <w:bookmarkStart w:id="150" w:name="_Toc122947954"/>
      <w:bookmarkStart w:id="151" w:name="_Toc122948199"/>
      <w:bookmarkStart w:id="152" w:name="_Toc122952272"/>
      <w:bookmarkStart w:id="153" w:name="_Toc122710456"/>
      <w:bookmarkStart w:id="154" w:name="_Toc122711152"/>
      <w:bookmarkStart w:id="155" w:name="_Toc122711198"/>
      <w:bookmarkStart w:id="156" w:name="_Toc122711262"/>
      <w:bookmarkStart w:id="157" w:name="_Toc122711382"/>
      <w:bookmarkStart w:id="158" w:name="_Toc122711429"/>
      <w:bookmarkStart w:id="159" w:name="_Toc122711525"/>
      <w:bookmarkStart w:id="160" w:name="_Toc122925592"/>
      <w:bookmarkStart w:id="161" w:name="_Toc122947078"/>
      <w:bookmarkStart w:id="162" w:name="_Toc122947222"/>
      <w:bookmarkStart w:id="163" w:name="_Toc122947472"/>
      <w:bookmarkStart w:id="164" w:name="_Toc122947586"/>
      <w:bookmarkStart w:id="165" w:name="_Toc122947842"/>
      <w:bookmarkStart w:id="166" w:name="_Toc122947956"/>
      <w:bookmarkStart w:id="167" w:name="_Toc122948201"/>
      <w:bookmarkStart w:id="168" w:name="_Toc122952274"/>
      <w:bookmarkStart w:id="169" w:name="_Toc122711383"/>
      <w:bookmarkStart w:id="170" w:name="_Toc122711430"/>
      <w:bookmarkStart w:id="171" w:name="_Toc122711526"/>
      <w:bookmarkStart w:id="172" w:name="_Toc122925593"/>
      <w:bookmarkStart w:id="173" w:name="_Toc122947079"/>
      <w:bookmarkStart w:id="174" w:name="_Toc122947223"/>
      <w:bookmarkStart w:id="175" w:name="_Toc122947473"/>
      <w:bookmarkStart w:id="176" w:name="_Toc122947587"/>
      <w:bookmarkStart w:id="177" w:name="_Toc122947843"/>
      <w:bookmarkStart w:id="178" w:name="_Toc122947957"/>
      <w:bookmarkStart w:id="179" w:name="_Toc122948202"/>
      <w:bookmarkStart w:id="180" w:name="_Toc12295227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E509D4" w:rsidRPr="00417D06" w:rsidRDefault="00E509D4" w:rsidP="00B03D05">
      <w:pPr>
        <w:pStyle w:val="Heading1"/>
        <w:numPr>
          <w:ilvl w:val="0"/>
          <w:numId w:val="11"/>
        </w:numPr>
        <w:rPr>
          <w:rFonts w:ascii="Times New Roman" w:hAnsi="Times New Roman"/>
          <w:sz w:val="24"/>
          <w:szCs w:val="24"/>
        </w:rPr>
      </w:pPr>
      <w:bookmarkStart w:id="181" w:name="_Toc122925597"/>
      <w:bookmarkStart w:id="182" w:name="_Toc122947083"/>
      <w:bookmarkStart w:id="183" w:name="_Toc122947227"/>
      <w:bookmarkStart w:id="184" w:name="_Toc122947477"/>
      <w:bookmarkStart w:id="185" w:name="_Toc122947591"/>
      <w:bookmarkStart w:id="186" w:name="_Toc122947847"/>
      <w:bookmarkStart w:id="187" w:name="_Toc122947961"/>
      <w:bookmarkStart w:id="188" w:name="_Toc122948206"/>
      <w:bookmarkStart w:id="189" w:name="_Toc122952279"/>
      <w:bookmarkStart w:id="190" w:name="_Toc124224785"/>
      <w:bookmarkStart w:id="191" w:name="_Toc124323272"/>
      <w:bookmarkStart w:id="192" w:name="_Toc125278991"/>
      <w:bookmarkEnd w:id="6"/>
      <w:bookmarkEnd w:id="181"/>
      <w:bookmarkEnd w:id="182"/>
      <w:bookmarkEnd w:id="183"/>
      <w:bookmarkEnd w:id="184"/>
      <w:bookmarkEnd w:id="185"/>
      <w:bookmarkEnd w:id="186"/>
      <w:bookmarkEnd w:id="187"/>
      <w:bookmarkEnd w:id="188"/>
      <w:bookmarkEnd w:id="189"/>
      <w:bookmarkEnd w:id="190"/>
      <w:bookmarkEnd w:id="191"/>
      <w:r w:rsidRPr="00417D06">
        <w:rPr>
          <w:rFonts w:ascii="Times New Roman" w:hAnsi="Times New Roman"/>
          <w:sz w:val="24"/>
          <w:szCs w:val="24"/>
        </w:rPr>
        <w:t>INSTRUCTIONS FOR PROPOSALS</w:t>
      </w:r>
      <w:bookmarkEnd w:id="192"/>
    </w:p>
    <w:p w:rsidR="00E509D4" w:rsidRPr="0082482D" w:rsidRDefault="006620A9" w:rsidP="00B03D05">
      <w:pPr>
        <w:pStyle w:val="Heading2"/>
        <w:numPr>
          <w:ilvl w:val="1"/>
          <w:numId w:val="11"/>
        </w:numPr>
        <w:rPr>
          <w:rFonts w:ascii="Times New Roman" w:hAnsi="Times New Roman" w:cs="Times New Roman"/>
          <w:szCs w:val="24"/>
        </w:rPr>
      </w:pPr>
      <w:bookmarkStart w:id="193" w:name="_Toc125278992"/>
      <w:r w:rsidRPr="0082482D">
        <w:rPr>
          <w:rFonts w:ascii="Times New Roman" w:hAnsi="Times New Roman" w:cs="Times New Roman"/>
          <w:szCs w:val="24"/>
        </w:rPr>
        <w:t xml:space="preserve">  </w:t>
      </w:r>
      <w:r w:rsidR="00E509D4" w:rsidRPr="0082482D">
        <w:rPr>
          <w:rFonts w:ascii="Times New Roman" w:hAnsi="Times New Roman" w:cs="Times New Roman"/>
          <w:szCs w:val="24"/>
        </w:rPr>
        <w:t>Proposal Submittal</w:t>
      </w:r>
      <w:bookmarkEnd w:id="193"/>
    </w:p>
    <w:p w:rsidR="00374B69" w:rsidRPr="00164F0E" w:rsidRDefault="00980430" w:rsidP="00374B69">
      <w:pPr>
        <w:rPr>
          <w:szCs w:val="24"/>
        </w:rPr>
      </w:pPr>
      <w:bookmarkStart w:id="194" w:name="_Toc121154389"/>
      <w:bookmarkStart w:id="195" w:name="_Toc121157537"/>
      <w:bookmarkStart w:id="196" w:name="_Toc121157653"/>
      <w:bookmarkStart w:id="197" w:name="_Toc121158836"/>
      <w:bookmarkStart w:id="198" w:name="_Toc121154390"/>
      <w:bookmarkStart w:id="199" w:name="_Toc121157538"/>
      <w:bookmarkStart w:id="200" w:name="_Toc121157654"/>
      <w:bookmarkStart w:id="201" w:name="_Toc121158837"/>
      <w:bookmarkEnd w:id="194"/>
      <w:bookmarkEnd w:id="195"/>
      <w:bookmarkEnd w:id="196"/>
      <w:bookmarkEnd w:id="197"/>
      <w:bookmarkEnd w:id="198"/>
      <w:bookmarkEnd w:id="199"/>
      <w:bookmarkEnd w:id="200"/>
      <w:bookmarkEnd w:id="201"/>
      <w:r w:rsidRPr="00164F0E">
        <w:rPr>
          <w:szCs w:val="24"/>
        </w:rPr>
        <w:t>P</w:t>
      </w:r>
      <w:r w:rsidR="00F72992" w:rsidRPr="00164F0E">
        <w:rPr>
          <w:szCs w:val="24"/>
        </w:rPr>
        <w:t>roposals must comply with the following requirements.</w:t>
      </w:r>
    </w:p>
    <w:p w:rsidR="00E509D4" w:rsidRPr="00164F0E" w:rsidRDefault="00E509D4" w:rsidP="00374B69">
      <w:pPr>
        <w:rPr>
          <w:szCs w:val="24"/>
        </w:rPr>
      </w:pPr>
    </w:p>
    <w:p w:rsidR="00F72992" w:rsidRPr="00C6170C" w:rsidRDefault="00F72992" w:rsidP="00F72992">
      <w:pPr>
        <w:rPr>
          <w:szCs w:val="24"/>
          <w:u w:val="single"/>
        </w:rPr>
      </w:pPr>
      <w:r w:rsidRPr="00C6170C">
        <w:rPr>
          <w:szCs w:val="24"/>
          <w:u w:val="single"/>
        </w:rPr>
        <w:t>Proposal Section</w:t>
      </w:r>
      <w:r w:rsidRPr="00C6170C">
        <w:rPr>
          <w:szCs w:val="24"/>
        </w:rPr>
        <w:tab/>
      </w:r>
      <w:r w:rsidRPr="00C6170C">
        <w:rPr>
          <w:szCs w:val="24"/>
        </w:rPr>
        <w:tab/>
      </w:r>
      <w:r w:rsidRPr="00C6170C">
        <w:rPr>
          <w:szCs w:val="24"/>
        </w:rPr>
        <w:tab/>
      </w:r>
      <w:r w:rsidR="00942991" w:rsidRPr="00C6170C">
        <w:rPr>
          <w:szCs w:val="24"/>
        </w:rPr>
        <w:tab/>
      </w:r>
      <w:r w:rsidR="00B803EF" w:rsidRPr="00C6170C">
        <w:rPr>
          <w:szCs w:val="24"/>
        </w:rPr>
        <w:tab/>
      </w:r>
      <w:r w:rsidRPr="00C6170C">
        <w:rPr>
          <w:szCs w:val="24"/>
          <w:u w:val="single"/>
        </w:rPr>
        <w:t>Page Limitations</w:t>
      </w:r>
    </w:p>
    <w:p w:rsidR="00942991" w:rsidRPr="00C6170C" w:rsidRDefault="00942991" w:rsidP="00374B69">
      <w:pPr>
        <w:rPr>
          <w:szCs w:val="24"/>
        </w:rPr>
      </w:pPr>
    </w:p>
    <w:p w:rsidR="00F72992" w:rsidRPr="00C6170C" w:rsidRDefault="00F72992" w:rsidP="00374B69">
      <w:pPr>
        <w:rPr>
          <w:szCs w:val="24"/>
        </w:rPr>
      </w:pPr>
      <w:r w:rsidRPr="00C6170C">
        <w:rPr>
          <w:szCs w:val="24"/>
        </w:rPr>
        <w:t>Cover Page</w:t>
      </w:r>
      <w:r w:rsidRPr="00C6170C">
        <w:rPr>
          <w:szCs w:val="24"/>
        </w:rPr>
        <w:tab/>
      </w:r>
      <w:r w:rsidRPr="00C6170C">
        <w:rPr>
          <w:szCs w:val="24"/>
        </w:rPr>
        <w:tab/>
      </w:r>
      <w:r w:rsidRPr="00C6170C">
        <w:rPr>
          <w:szCs w:val="24"/>
        </w:rPr>
        <w:tab/>
      </w:r>
      <w:r w:rsidRPr="00C6170C">
        <w:rPr>
          <w:szCs w:val="24"/>
        </w:rPr>
        <w:tab/>
      </w:r>
      <w:r w:rsidRPr="00C6170C">
        <w:rPr>
          <w:szCs w:val="24"/>
        </w:rPr>
        <w:tab/>
      </w:r>
      <w:r w:rsidR="00942991" w:rsidRPr="00C6170C">
        <w:rPr>
          <w:szCs w:val="24"/>
        </w:rPr>
        <w:tab/>
      </w:r>
      <w:r w:rsidR="00B803EF" w:rsidRPr="00C6170C">
        <w:rPr>
          <w:szCs w:val="24"/>
        </w:rPr>
        <w:tab/>
      </w:r>
      <w:r w:rsidRPr="00C6170C">
        <w:rPr>
          <w:szCs w:val="24"/>
        </w:rPr>
        <w:t>1</w:t>
      </w:r>
    </w:p>
    <w:p w:rsidR="00F72992" w:rsidRPr="00C6170C" w:rsidRDefault="00F72992" w:rsidP="00374B69">
      <w:pPr>
        <w:rPr>
          <w:szCs w:val="24"/>
        </w:rPr>
      </w:pPr>
      <w:r w:rsidRPr="00C6170C">
        <w:rPr>
          <w:szCs w:val="24"/>
        </w:rPr>
        <w:t>Title Page</w:t>
      </w:r>
      <w:r w:rsidRPr="00C6170C">
        <w:rPr>
          <w:szCs w:val="24"/>
        </w:rPr>
        <w:tab/>
      </w:r>
      <w:r w:rsidRPr="00C6170C">
        <w:rPr>
          <w:szCs w:val="24"/>
        </w:rPr>
        <w:tab/>
      </w:r>
      <w:r w:rsidRPr="00C6170C">
        <w:rPr>
          <w:szCs w:val="24"/>
        </w:rPr>
        <w:tab/>
      </w:r>
      <w:r w:rsidRPr="00C6170C">
        <w:rPr>
          <w:szCs w:val="24"/>
        </w:rPr>
        <w:tab/>
      </w:r>
      <w:r w:rsidRPr="00C6170C">
        <w:rPr>
          <w:szCs w:val="24"/>
        </w:rPr>
        <w:tab/>
      </w:r>
      <w:r w:rsidR="00942991" w:rsidRPr="00C6170C">
        <w:rPr>
          <w:szCs w:val="24"/>
        </w:rPr>
        <w:tab/>
      </w:r>
      <w:r w:rsidR="00B803EF" w:rsidRPr="00C6170C">
        <w:rPr>
          <w:szCs w:val="24"/>
        </w:rPr>
        <w:tab/>
      </w:r>
      <w:r w:rsidRPr="00C6170C">
        <w:rPr>
          <w:szCs w:val="24"/>
        </w:rPr>
        <w:t>1</w:t>
      </w:r>
    </w:p>
    <w:p w:rsidR="00F72992" w:rsidRPr="00C6170C" w:rsidRDefault="00F72992" w:rsidP="00374B69">
      <w:pPr>
        <w:rPr>
          <w:szCs w:val="24"/>
        </w:rPr>
      </w:pPr>
      <w:r w:rsidRPr="00C6170C">
        <w:rPr>
          <w:szCs w:val="24"/>
        </w:rPr>
        <w:t>Executive Summary</w:t>
      </w:r>
      <w:r w:rsidR="00CC31BC" w:rsidRPr="00C6170C">
        <w:rPr>
          <w:szCs w:val="24"/>
        </w:rPr>
        <w:t xml:space="preserve"> (Section I)</w:t>
      </w:r>
      <w:r w:rsidRPr="00C6170C">
        <w:rPr>
          <w:szCs w:val="24"/>
        </w:rPr>
        <w:tab/>
      </w:r>
      <w:r w:rsidR="00CC31BC" w:rsidRPr="00C6170C">
        <w:rPr>
          <w:szCs w:val="24"/>
        </w:rPr>
        <w:tab/>
      </w:r>
      <w:r w:rsidR="00942991" w:rsidRPr="00C6170C">
        <w:rPr>
          <w:szCs w:val="24"/>
        </w:rPr>
        <w:tab/>
      </w:r>
      <w:r w:rsidR="00B803EF" w:rsidRPr="00C6170C">
        <w:rPr>
          <w:szCs w:val="24"/>
        </w:rPr>
        <w:tab/>
      </w:r>
      <w:r w:rsidRPr="00C6170C">
        <w:rPr>
          <w:szCs w:val="24"/>
        </w:rPr>
        <w:t>1</w:t>
      </w:r>
    </w:p>
    <w:p w:rsidR="00F72992" w:rsidRPr="00C6170C" w:rsidRDefault="00F72992" w:rsidP="00374B69">
      <w:pPr>
        <w:rPr>
          <w:szCs w:val="24"/>
        </w:rPr>
      </w:pPr>
      <w:r w:rsidRPr="00C6170C">
        <w:rPr>
          <w:szCs w:val="24"/>
        </w:rPr>
        <w:t>Prop</w:t>
      </w:r>
      <w:r w:rsidR="005A6ED3" w:rsidRPr="00C6170C">
        <w:rPr>
          <w:szCs w:val="24"/>
        </w:rPr>
        <w:t>osal detail (Sections II-V</w:t>
      </w:r>
      <w:r w:rsidR="00EF04EA" w:rsidRPr="00C6170C">
        <w:rPr>
          <w:szCs w:val="24"/>
        </w:rPr>
        <w:t>I</w:t>
      </w:r>
      <w:r w:rsidR="00C772A8" w:rsidRPr="00C6170C">
        <w:rPr>
          <w:szCs w:val="24"/>
        </w:rPr>
        <w:t>I</w:t>
      </w:r>
      <w:r w:rsidR="005A6ED3" w:rsidRPr="00C6170C">
        <w:rPr>
          <w:szCs w:val="24"/>
        </w:rPr>
        <w:t>)</w:t>
      </w:r>
      <w:r w:rsidR="005A6ED3" w:rsidRPr="00C6170C">
        <w:rPr>
          <w:szCs w:val="24"/>
        </w:rPr>
        <w:tab/>
      </w:r>
      <w:r w:rsidR="005A6ED3" w:rsidRPr="00C6170C">
        <w:rPr>
          <w:szCs w:val="24"/>
        </w:rPr>
        <w:tab/>
      </w:r>
      <w:r w:rsidR="00942991" w:rsidRPr="00C6170C">
        <w:rPr>
          <w:szCs w:val="24"/>
        </w:rPr>
        <w:tab/>
      </w:r>
      <w:r w:rsidR="00B803EF" w:rsidRPr="00C6170C">
        <w:rPr>
          <w:szCs w:val="24"/>
        </w:rPr>
        <w:tab/>
      </w:r>
      <w:r w:rsidR="005A6ED3" w:rsidRPr="00C6170C">
        <w:rPr>
          <w:szCs w:val="24"/>
        </w:rPr>
        <w:t>2</w:t>
      </w:r>
      <w:r w:rsidR="005240DC" w:rsidRPr="00C6170C">
        <w:rPr>
          <w:szCs w:val="24"/>
        </w:rPr>
        <w:t>0</w:t>
      </w:r>
    </w:p>
    <w:p w:rsidR="00130948" w:rsidRPr="00164F0E" w:rsidRDefault="00477ACA" w:rsidP="00374B69">
      <w:pPr>
        <w:rPr>
          <w:szCs w:val="24"/>
        </w:rPr>
      </w:pPr>
      <w:r>
        <w:rPr>
          <w:szCs w:val="24"/>
        </w:rPr>
        <w:t>Attachments</w:t>
      </w:r>
      <w:r w:rsidR="00DE2A20" w:rsidRPr="00164F0E">
        <w:rPr>
          <w:szCs w:val="24"/>
        </w:rPr>
        <w:tab/>
      </w:r>
      <w:r w:rsidR="00DE2A20" w:rsidRPr="00164F0E">
        <w:rPr>
          <w:szCs w:val="24"/>
        </w:rPr>
        <w:tab/>
      </w:r>
      <w:r w:rsidR="00DE2A20" w:rsidRPr="00164F0E">
        <w:rPr>
          <w:szCs w:val="24"/>
        </w:rPr>
        <w:tab/>
      </w:r>
      <w:r w:rsidR="00DE2A20" w:rsidRPr="00164F0E">
        <w:rPr>
          <w:szCs w:val="24"/>
        </w:rPr>
        <w:tab/>
      </w:r>
      <w:r w:rsidR="004B775C">
        <w:rPr>
          <w:szCs w:val="24"/>
        </w:rPr>
        <w:tab/>
      </w:r>
      <w:r w:rsidR="004B775C">
        <w:rPr>
          <w:szCs w:val="24"/>
        </w:rPr>
        <w:tab/>
      </w:r>
      <w:r w:rsidR="004B775C">
        <w:rPr>
          <w:szCs w:val="24"/>
        </w:rPr>
        <w:tab/>
      </w:r>
      <w:r w:rsidR="00DE2A20" w:rsidRPr="00164F0E">
        <w:rPr>
          <w:szCs w:val="24"/>
        </w:rPr>
        <w:t>No Limit</w:t>
      </w:r>
    </w:p>
    <w:p w:rsidR="00DE2A20" w:rsidRPr="00164F0E" w:rsidRDefault="00DE2A20" w:rsidP="00374B69">
      <w:pPr>
        <w:rPr>
          <w:szCs w:val="24"/>
        </w:rPr>
      </w:pPr>
    </w:p>
    <w:p w:rsidR="00F72992" w:rsidRPr="00C6170C" w:rsidRDefault="006D6EF9" w:rsidP="00942991">
      <w:pPr>
        <w:tabs>
          <w:tab w:val="left" w:pos="360"/>
        </w:tabs>
        <w:rPr>
          <w:i/>
          <w:szCs w:val="24"/>
        </w:rPr>
      </w:pPr>
      <w:r w:rsidRPr="00C6170C">
        <w:rPr>
          <w:i/>
          <w:szCs w:val="24"/>
        </w:rPr>
        <w:t>Attachments</w:t>
      </w:r>
    </w:p>
    <w:p w:rsidR="00F72992" w:rsidRPr="00C6170C" w:rsidRDefault="00942991" w:rsidP="00942991">
      <w:pPr>
        <w:tabs>
          <w:tab w:val="left" w:pos="360"/>
        </w:tabs>
        <w:rPr>
          <w:szCs w:val="24"/>
        </w:rPr>
      </w:pPr>
      <w:r w:rsidRPr="00C6170C">
        <w:rPr>
          <w:szCs w:val="24"/>
        </w:rPr>
        <w:tab/>
        <w:t xml:space="preserve">A. </w:t>
      </w:r>
      <w:r w:rsidR="006D6EF9" w:rsidRPr="00C6170C">
        <w:rPr>
          <w:szCs w:val="24"/>
        </w:rPr>
        <w:t>Proposed</w:t>
      </w:r>
      <w:r w:rsidR="00F72992" w:rsidRPr="00C6170C">
        <w:rPr>
          <w:szCs w:val="24"/>
        </w:rPr>
        <w:t xml:space="preserve"> </w:t>
      </w:r>
      <w:r w:rsidR="0020099C" w:rsidRPr="00C6170C">
        <w:rPr>
          <w:szCs w:val="24"/>
        </w:rPr>
        <w:t>NASA</w:t>
      </w:r>
      <w:r w:rsidR="00F72992" w:rsidRPr="00C6170C">
        <w:rPr>
          <w:szCs w:val="24"/>
        </w:rPr>
        <w:t xml:space="preserve"> </w:t>
      </w:r>
      <w:r w:rsidR="000D137A" w:rsidRPr="00C6170C">
        <w:rPr>
          <w:szCs w:val="24"/>
        </w:rPr>
        <w:t>C</w:t>
      </w:r>
      <w:r w:rsidR="00F72992" w:rsidRPr="00C6170C">
        <w:rPr>
          <w:szCs w:val="24"/>
        </w:rPr>
        <w:t>ontributions</w:t>
      </w:r>
    </w:p>
    <w:p w:rsidR="007C53C5" w:rsidRPr="00C6170C" w:rsidRDefault="00942991" w:rsidP="00942991">
      <w:pPr>
        <w:tabs>
          <w:tab w:val="left" w:pos="360"/>
        </w:tabs>
        <w:rPr>
          <w:szCs w:val="24"/>
        </w:rPr>
      </w:pPr>
      <w:r w:rsidRPr="00C6170C">
        <w:rPr>
          <w:szCs w:val="24"/>
        </w:rPr>
        <w:tab/>
        <w:t xml:space="preserve">B. </w:t>
      </w:r>
      <w:r w:rsidR="00B052FF" w:rsidRPr="00C6170C">
        <w:rPr>
          <w:szCs w:val="24"/>
        </w:rPr>
        <w:t>Supporting Financial Information</w:t>
      </w:r>
    </w:p>
    <w:p w:rsidR="00F72992" w:rsidRDefault="00942991" w:rsidP="00942991">
      <w:pPr>
        <w:tabs>
          <w:tab w:val="left" w:pos="360"/>
        </w:tabs>
        <w:rPr>
          <w:szCs w:val="24"/>
        </w:rPr>
      </w:pPr>
      <w:r w:rsidRPr="00C6170C">
        <w:rPr>
          <w:szCs w:val="24"/>
        </w:rPr>
        <w:lastRenderedPageBreak/>
        <w:tab/>
        <w:t xml:space="preserve">C. </w:t>
      </w:r>
      <w:r w:rsidR="00F72992" w:rsidRPr="00C6170C">
        <w:rPr>
          <w:szCs w:val="24"/>
        </w:rPr>
        <w:t>Resumes</w:t>
      </w:r>
    </w:p>
    <w:p w:rsidR="00477ACA" w:rsidRPr="00C6170C" w:rsidRDefault="00477ACA" w:rsidP="00942991">
      <w:pPr>
        <w:tabs>
          <w:tab w:val="left" w:pos="360"/>
        </w:tabs>
        <w:rPr>
          <w:szCs w:val="24"/>
        </w:rPr>
      </w:pPr>
      <w:r>
        <w:rPr>
          <w:szCs w:val="24"/>
        </w:rPr>
        <w:tab/>
        <w:t>D. Draft Space Act Agreement</w:t>
      </w:r>
    </w:p>
    <w:p w:rsidR="00F72992" w:rsidRPr="00C6170C" w:rsidRDefault="00942991" w:rsidP="00942991">
      <w:pPr>
        <w:tabs>
          <w:tab w:val="left" w:pos="5779"/>
        </w:tabs>
        <w:rPr>
          <w:szCs w:val="24"/>
        </w:rPr>
      </w:pPr>
      <w:r w:rsidRPr="00C6170C">
        <w:rPr>
          <w:szCs w:val="24"/>
        </w:rPr>
        <w:tab/>
      </w:r>
    </w:p>
    <w:p w:rsidR="00F72992" w:rsidRPr="008D1216" w:rsidRDefault="00F72992" w:rsidP="00374B69">
      <w:pPr>
        <w:rPr>
          <w:szCs w:val="24"/>
        </w:rPr>
      </w:pPr>
    </w:p>
    <w:p w:rsidR="00E509D4" w:rsidRPr="00C6170C" w:rsidRDefault="00E509D4" w:rsidP="00F72992">
      <w:pPr>
        <w:rPr>
          <w:color w:val="000000"/>
          <w:szCs w:val="24"/>
        </w:rPr>
      </w:pPr>
      <w:r w:rsidRPr="00C6170C">
        <w:rPr>
          <w:szCs w:val="24"/>
        </w:rPr>
        <w:t xml:space="preserve">A page is defined as one side of a sheet, 8 1/2" x 11", with at least one inch margins on all sides, using not smaller than 12 point type, with the exception of tables and figures, which may use 8 point type.  Foldouts count as an equivalent number of 8 1/2" x 11" pages. </w:t>
      </w:r>
      <w:r w:rsidR="00F72992" w:rsidRPr="00C6170C">
        <w:rPr>
          <w:szCs w:val="24"/>
        </w:rPr>
        <w:t>Pages in excess of the page limits for each section will not be evaluated.</w:t>
      </w:r>
    </w:p>
    <w:p w:rsidR="00E509D4" w:rsidRPr="00C6170C" w:rsidRDefault="00E509D4">
      <w:pPr>
        <w:ind w:left="720"/>
        <w:rPr>
          <w:szCs w:val="24"/>
        </w:rPr>
      </w:pPr>
    </w:p>
    <w:p w:rsidR="00E509D4" w:rsidRPr="00C6170C" w:rsidRDefault="00E509D4" w:rsidP="00F72992">
      <w:pPr>
        <w:rPr>
          <w:szCs w:val="24"/>
        </w:rPr>
      </w:pPr>
      <w:r w:rsidRPr="00C6170C">
        <w:rPr>
          <w:szCs w:val="24"/>
        </w:rPr>
        <w:t xml:space="preserve">Proposals received by the </w:t>
      </w:r>
      <w:r w:rsidR="006037FA" w:rsidRPr="00C6170C">
        <w:rPr>
          <w:szCs w:val="24"/>
        </w:rPr>
        <w:t>g</w:t>
      </w:r>
      <w:r w:rsidRPr="00C6170C">
        <w:rPr>
          <w:szCs w:val="24"/>
        </w:rPr>
        <w:t xml:space="preserve">overnment after the published date and time for receipt </w:t>
      </w:r>
      <w:r w:rsidR="008834BA" w:rsidRPr="00C6170C">
        <w:rPr>
          <w:szCs w:val="24"/>
        </w:rPr>
        <w:t>wi</w:t>
      </w:r>
      <w:r w:rsidRPr="00C6170C">
        <w:rPr>
          <w:szCs w:val="24"/>
        </w:rPr>
        <w:t>ll not be accepted.</w:t>
      </w:r>
    </w:p>
    <w:p w:rsidR="00E509D4" w:rsidRPr="0082482D" w:rsidRDefault="00F72992" w:rsidP="00B03D05">
      <w:pPr>
        <w:pStyle w:val="Heading2"/>
        <w:numPr>
          <w:ilvl w:val="1"/>
          <w:numId w:val="11"/>
        </w:numPr>
        <w:rPr>
          <w:rFonts w:ascii="Times New Roman" w:hAnsi="Times New Roman" w:cs="Times New Roman"/>
          <w:szCs w:val="24"/>
        </w:rPr>
      </w:pPr>
      <w:bookmarkStart w:id="202" w:name="_Toc125278993"/>
      <w:r w:rsidRPr="0082482D">
        <w:rPr>
          <w:rFonts w:ascii="Times New Roman" w:hAnsi="Times New Roman" w:cs="Times New Roman"/>
          <w:szCs w:val="24"/>
        </w:rPr>
        <w:t xml:space="preserve"> </w:t>
      </w:r>
      <w:r w:rsidR="00E509D4" w:rsidRPr="0082482D">
        <w:rPr>
          <w:rFonts w:ascii="Times New Roman" w:hAnsi="Times New Roman" w:cs="Times New Roman"/>
          <w:szCs w:val="24"/>
        </w:rPr>
        <w:t>Proposal Content</w:t>
      </w:r>
      <w:bookmarkEnd w:id="202"/>
    </w:p>
    <w:p w:rsidR="006B7239" w:rsidRPr="00C6170C" w:rsidRDefault="006B7239" w:rsidP="0080150C">
      <w:pPr>
        <w:tabs>
          <w:tab w:val="left" w:pos="720"/>
        </w:tabs>
        <w:rPr>
          <w:szCs w:val="24"/>
        </w:rPr>
      </w:pPr>
      <w:r w:rsidRPr="00164F0E">
        <w:rPr>
          <w:szCs w:val="24"/>
        </w:rPr>
        <w:t xml:space="preserve">Respondents must provide enough detail in the proposal for </w:t>
      </w:r>
      <w:r w:rsidR="0021313A">
        <w:rPr>
          <w:szCs w:val="24"/>
        </w:rPr>
        <w:t>NASA</w:t>
      </w:r>
      <w:r w:rsidR="00403733">
        <w:rPr>
          <w:szCs w:val="24"/>
        </w:rPr>
        <w:t xml:space="preserve"> </w:t>
      </w:r>
      <w:r w:rsidRPr="00164F0E">
        <w:rPr>
          <w:szCs w:val="24"/>
        </w:rPr>
        <w:t>to make informed assessments against the criteria in section 4.3</w:t>
      </w:r>
      <w:r w:rsidR="0006351E" w:rsidRPr="00164F0E">
        <w:rPr>
          <w:szCs w:val="24"/>
        </w:rPr>
        <w:t xml:space="preserve"> of this Announcement</w:t>
      </w:r>
      <w:r w:rsidRPr="00C6170C">
        <w:rPr>
          <w:szCs w:val="24"/>
        </w:rPr>
        <w:t>.</w:t>
      </w:r>
    </w:p>
    <w:p w:rsidR="006B7239" w:rsidRPr="00C6170C" w:rsidRDefault="006B7239">
      <w:pPr>
        <w:rPr>
          <w:szCs w:val="24"/>
        </w:rPr>
      </w:pPr>
    </w:p>
    <w:p w:rsidR="00E509D4" w:rsidRPr="00C6170C" w:rsidRDefault="00E509D4">
      <w:pPr>
        <w:rPr>
          <w:szCs w:val="24"/>
        </w:rPr>
      </w:pPr>
      <w:r w:rsidRPr="00C6170C">
        <w:rPr>
          <w:szCs w:val="24"/>
        </w:rPr>
        <w:t xml:space="preserve">All proposals </w:t>
      </w:r>
      <w:r w:rsidR="006B7239" w:rsidRPr="00C6170C">
        <w:rPr>
          <w:szCs w:val="24"/>
        </w:rPr>
        <w:t xml:space="preserve">must contain the following information organized in the </w:t>
      </w:r>
      <w:r w:rsidRPr="00C6170C">
        <w:rPr>
          <w:szCs w:val="24"/>
        </w:rPr>
        <w:t>following outline format:</w:t>
      </w:r>
    </w:p>
    <w:p w:rsidR="00322B36" w:rsidRPr="00C6170C" w:rsidRDefault="00322B36">
      <w:pPr>
        <w:rPr>
          <w:szCs w:val="24"/>
        </w:rPr>
      </w:pPr>
    </w:p>
    <w:p w:rsidR="00322B36" w:rsidRPr="00C6170C" w:rsidRDefault="00322B36" w:rsidP="00322B36">
      <w:pPr>
        <w:autoSpaceDE w:val="0"/>
        <w:autoSpaceDN w:val="0"/>
        <w:adjustRightInd w:val="0"/>
        <w:rPr>
          <w:szCs w:val="24"/>
        </w:rPr>
      </w:pPr>
      <w:r w:rsidRPr="00C6170C">
        <w:rPr>
          <w:b/>
          <w:szCs w:val="24"/>
        </w:rPr>
        <w:t>Cover Page</w:t>
      </w:r>
      <w:r w:rsidRPr="00C6170C">
        <w:rPr>
          <w:szCs w:val="24"/>
        </w:rPr>
        <w:t>:</w:t>
      </w:r>
      <w:r w:rsidRPr="00C6170C">
        <w:rPr>
          <w:szCs w:val="24"/>
        </w:rPr>
        <w:tab/>
      </w:r>
      <w:r w:rsidR="006B7239" w:rsidRPr="00C6170C">
        <w:rPr>
          <w:szCs w:val="24"/>
        </w:rPr>
        <w:t>I</w:t>
      </w:r>
      <w:r w:rsidR="00157E91" w:rsidRPr="00C6170C">
        <w:rPr>
          <w:szCs w:val="24"/>
        </w:rPr>
        <w:t>nclude the t</w:t>
      </w:r>
      <w:r w:rsidRPr="00C6170C">
        <w:rPr>
          <w:szCs w:val="24"/>
        </w:rPr>
        <w:t xml:space="preserve">itle </w:t>
      </w:r>
      <w:r w:rsidR="00157E91" w:rsidRPr="00C6170C">
        <w:rPr>
          <w:szCs w:val="24"/>
        </w:rPr>
        <w:t xml:space="preserve">and number </w:t>
      </w:r>
      <w:r w:rsidRPr="00C6170C">
        <w:rPr>
          <w:szCs w:val="24"/>
        </w:rPr>
        <w:t xml:space="preserve">of </w:t>
      </w:r>
      <w:r w:rsidR="00157E91" w:rsidRPr="00C6170C">
        <w:rPr>
          <w:szCs w:val="24"/>
        </w:rPr>
        <w:t xml:space="preserve">this </w:t>
      </w:r>
      <w:r w:rsidR="006D03C8" w:rsidRPr="00C6170C">
        <w:rPr>
          <w:szCs w:val="24"/>
        </w:rPr>
        <w:t>A</w:t>
      </w:r>
      <w:r w:rsidRPr="00C6170C">
        <w:rPr>
          <w:szCs w:val="24"/>
        </w:rPr>
        <w:t>nnouncement</w:t>
      </w:r>
      <w:r w:rsidR="00157E91" w:rsidRPr="00C6170C">
        <w:rPr>
          <w:szCs w:val="24"/>
        </w:rPr>
        <w:t>.</w:t>
      </w:r>
    </w:p>
    <w:p w:rsidR="00322B36" w:rsidRPr="00C6170C" w:rsidRDefault="00322B36" w:rsidP="00322B36">
      <w:pPr>
        <w:rPr>
          <w:szCs w:val="24"/>
        </w:rPr>
      </w:pPr>
    </w:p>
    <w:p w:rsidR="00EF2DCA" w:rsidRPr="00C6170C" w:rsidRDefault="00322B36" w:rsidP="00725959">
      <w:pPr>
        <w:autoSpaceDE w:val="0"/>
        <w:autoSpaceDN w:val="0"/>
        <w:adjustRightInd w:val="0"/>
        <w:rPr>
          <w:szCs w:val="24"/>
        </w:rPr>
      </w:pPr>
      <w:r w:rsidRPr="00C6170C">
        <w:rPr>
          <w:b/>
          <w:szCs w:val="24"/>
        </w:rPr>
        <w:t>Title Page</w:t>
      </w:r>
      <w:r w:rsidRPr="00C6170C">
        <w:rPr>
          <w:szCs w:val="24"/>
        </w:rPr>
        <w:t xml:space="preserve">:  </w:t>
      </w:r>
      <w:r w:rsidR="006B7239" w:rsidRPr="00C6170C">
        <w:rPr>
          <w:szCs w:val="24"/>
        </w:rPr>
        <w:t>I</w:t>
      </w:r>
      <w:r w:rsidR="008440DB" w:rsidRPr="00C6170C">
        <w:rPr>
          <w:szCs w:val="24"/>
        </w:rPr>
        <w:t>nclude a</w:t>
      </w:r>
      <w:r w:rsidR="003E7FB5" w:rsidRPr="00C6170C">
        <w:rPr>
          <w:szCs w:val="24"/>
        </w:rPr>
        <w:t>ny</w:t>
      </w:r>
      <w:r w:rsidRPr="00C6170C">
        <w:rPr>
          <w:szCs w:val="24"/>
        </w:rPr>
        <w:t xml:space="preserve"> Notice of Restriction on Use and Disclosure of Proposal</w:t>
      </w:r>
      <w:r w:rsidR="00725959" w:rsidRPr="00C6170C">
        <w:rPr>
          <w:szCs w:val="24"/>
        </w:rPr>
        <w:t xml:space="preserve"> </w:t>
      </w:r>
      <w:r w:rsidRPr="00C6170C">
        <w:rPr>
          <w:szCs w:val="24"/>
        </w:rPr>
        <w:t>Information.</w:t>
      </w:r>
      <w:r w:rsidR="00EF2DCA" w:rsidRPr="00C6170C">
        <w:rPr>
          <w:szCs w:val="24"/>
        </w:rPr>
        <w:t xml:space="preserve">  An optional graphic image may be included.</w:t>
      </w:r>
      <w:r w:rsidR="00725959" w:rsidRPr="00C6170C">
        <w:rPr>
          <w:szCs w:val="24"/>
        </w:rPr>
        <w:t xml:space="preserve"> Also include the following c</w:t>
      </w:r>
      <w:r w:rsidR="00EF2DCA" w:rsidRPr="00C6170C">
        <w:rPr>
          <w:szCs w:val="24"/>
        </w:rPr>
        <w:t xml:space="preserve">ontact </w:t>
      </w:r>
      <w:r w:rsidR="00725959" w:rsidRPr="00C6170C">
        <w:rPr>
          <w:szCs w:val="24"/>
        </w:rPr>
        <w:t>i</w:t>
      </w:r>
      <w:r w:rsidR="00EF2DCA" w:rsidRPr="00C6170C">
        <w:rPr>
          <w:szCs w:val="24"/>
        </w:rPr>
        <w:t>nformation</w:t>
      </w:r>
      <w:r w:rsidR="00725959" w:rsidRPr="00C6170C">
        <w:rPr>
          <w:szCs w:val="24"/>
        </w:rPr>
        <w:t>:</w:t>
      </w:r>
    </w:p>
    <w:p w:rsidR="00725959" w:rsidRPr="00C6170C" w:rsidRDefault="00725959" w:rsidP="00725959">
      <w:pPr>
        <w:tabs>
          <w:tab w:val="left" w:pos="6171"/>
        </w:tabs>
        <w:autoSpaceDE w:val="0"/>
        <w:autoSpaceDN w:val="0"/>
        <w:adjustRightInd w:val="0"/>
        <w:rPr>
          <w:szCs w:val="24"/>
        </w:rPr>
      </w:pPr>
      <w:r w:rsidRPr="00C6170C">
        <w:rPr>
          <w:szCs w:val="24"/>
        </w:rPr>
        <w:tab/>
      </w:r>
    </w:p>
    <w:p w:rsidR="00EF2DCA" w:rsidRPr="00C6170C" w:rsidRDefault="00BF22E4" w:rsidP="00725959">
      <w:pPr>
        <w:numPr>
          <w:ilvl w:val="0"/>
          <w:numId w:val="19"/>
        </w:numPr>
        <w:rPr>
          <w:szCs w:val="24"/>
        </w:rPr>
      </w:pPr>
      <w:r w:rsidRPr="00C6170C">
        <w:rPr>
          <w:szCs w:val="24"/>
        </w:rPr>
        <w:t xml:space="preserve">Entity </w:t>
      </w:r>
      <w:r w:rsidR="00E32CFF" w:rsidRPr="00C6170C">
        <w:rPr>
          <w:szCs w:val="24"/>
        </w:rPr>
        <w:t>name and address</w:t>
      </w:r>
      <w:r w:rsidR="006B7239" w:rsidRPr="00C6170C">
        <w:rPr>
          <w:szCs w:val="24"/>
        </w:rPr>
        <w:t>;</w:t>
      </w:r>
    </w:p>
    <w:p w:rsidR="00EF2DCA" w:rsidRPr="00C6170C" w:rsidRDefault="00725959" w:rsidP="00725959">
      <w:pPr>
        <w:numPr>
          <w:ilvl w:val="0"/>
          <w:numId w:val="19"/>
        </w:numPr>
        <w:rPr>
          <w:szCs w:val="24"/>
        </w:rPr>
      </w:pPr>
      <w:r w:rsidRPr="00C6170C">
        <w:rPr>
          <w:szCs w:val="24"/>
        </w:rPr>
        <w:t>P</w:t>
      </w:r>
      <w:r w:rsidR="00E32CFF" w:rsidRPr="00C6170C">
        <w:rPr>
          <w:szCs w:val="24"/>
        </w:rPr>
        <w:t xml:space="preserve">oint of Contact name, title, e-mail address, </w:t>
      </w:r>
      <w:r w:rsidR="006B7239" w:rsidRPr="00C6170C">
        <w:rPr>
          <w:szCs w:val="24"/>
        </w:rPr>
        <w:t xml:space="preserve">and </w:t>
      </w:r>
      <w:r w:rsidR="00E32CFF" w:rsidRPr="00C6170C">
        <w:rPr>
          <w:szCs w:val="24"/>
        </w:rPr>
        <w:t>phone number</w:t>
      </w:r>
      <w:r w:rsidR="006B7239" w:rsidRPr="00C6170C">
        <w:rPr>
          <w:szCs w:val="24"/>
        </w:rPr>
        <w:t>.</w:t>
      </w:r>
    </w:p>
    <w:p w:rsidR="00E509D4" w:rsidRPr="00C6170C" w:rsidRDefault="00E509D4">
      <w:pPr>
        <w:rPr>
          <w:szCs w:val="24"/>
        </w:rPr>
      </w:pPr>
    </w:p>
    <w:p w:rsidR="00E509D4" w:rsidRPr="00C6170C" w:rsidRDefault="00E509D4" w:rsidP="00E509D4">
      <w:pPr>
        <w:tabs>
          <w:tab w:val="left" w:pos="720"/>
        </w:tabs>
        <w:rPr>
          <w:szCs w:val="24"/>
        </w:rPr>
      </w:pPr>
      <w:r w:rsidRPr="00C6170C">
        <w:rPr>
          <w:b/>
          <w:szCs w:val="24"/>
        </w:rPr>
        <w:t>Section I</w:t>
      </w:r>
      <w:r w:rsidR="00AE0AE1" w:rsidRPr="00C6170C">
        <w:rPr>
          <w:szCs w:val="24"/>
        </w:rPr>
        <w:t xml:space="preserve">:  </w:t>
      </w:r>
      <w:r w:rsidR="00F05CC0" w:rsidRPr="00C6170C">
        <w:rPr>
          <w:szCs w:val="24"/>
        </w:rPr>
        <w:t>Executive Summary</w:t>
      </w:r>
      <w:r w:rsidR="00CC31BC" w:rsidRPr="00C6170C">
        <w:rPr>
          <w:szCs w:val="24"/>
        </w:rPr>
        <w:t>:</w:t>
      </w:r>
      <w:r w:rsidR="00F05CC0" w:rsidRPr="00C6170C">
        <w:rPr>
          <w:szCs w:val="24"/>
        </w:rPr>
        <w:t xml:space="preserve"> </w:t>
      </w:r>
      <w:r w:rsidR="003E7FB5" w:rsidRPr="00C6170C">
        <w:rPr>
          <w:szCs w:val="24"/>
        </w:rPr>
        <w:t>Describe</w:t>
      </w:r>
      <w:r w:rsidR="00F05CC0" w:rsidRPr="00C6170C">
        <w:rPr>
          <w:szCs w:val="24"/>
        </w:rPr>
        <w:t xml:space="preserve"> the </w:t>
      </w:r>
      <w:r w:rsidR="003E7FB5" w:rsidRPr="00C6170C">
        <w:rPr>
          <w:szCs w:val="24"/>
        </w:rPr>
        <w:t xml:space="preserve">proposal’s </w:t>
      </w:r>
      <w:r w:rsidR="00F05CC0" w:rsidRPr="00C6170C">
        <w:rPr>
          <w:szCs w:val="24"/>
        </w:rPr>
        <w:t>prominent and distinguishing features.</w:t>
      </w:r>
    </w:p>
    <w:p w:rsidR="00EF2DCA" w:rsidRPr="00C6170C" w:rsidRDefault="00EF2DCA" w:rsidP="00E509D4">
      <w:pPr>
        <w:tabs>
          <w:tab w:val="left" w:pos="720"/>
        </w:tabs>
        <w:rPr>
          <w:szCs w:val="24"/>
        </w:rPr>
      </w:pPr>
    </w:p>
    <w:p w:rsidR="00F27F62" w:rsidRPr="00C6170C" w:rsidRDefault="00E727AB" w:rsidP="00E727AB">
      <w:pPr>
        <w:rPr>
          <w:szCs w:val="24"/>
        </w:rPr>
      </w:pPr>
      <w:r w:rsidRPr="00C6170C">
        <w:rPr>
          <w:b/>
          <w:szCs w:val="24"/>
        </w:rPr>
        <w:t>Section II</w:t>
      </w:r>
      <w:r w:rsidRPr="00C6170C">
        <w:rPr>
          <w:szCs w:val="24"/>
        </w:rPr>
        <w:t>:</w:t>
      </w:r>
      <w:r w:rsidR="00AE0AE1" w:rsidRPr="00C6170C">
        <w:rPr>
          <w:szCs w:val="24"/>
        </w:rPr>
        <w:t xml:space="preserve">  </w:t>
      </w:r>
      <w:r w:rsidR="00C772A8" w:rsidRPr="00C6170C">
        <w:rPr>
          <w:szCs w:val="24"/>
        </w:rPr>
        <w:t xml:space="preserve">Proof of Eligibility: Provide information showing that the Respondent is </w:t>
      </w:r>
      <w:r w:rsidR="00F27F62" w:rsidRPr="00C6170C">
        <w:rPr>
          <w:szCs w:val="24"/>
        </w:rPr>
        <w:t>an eligible participant as stipulated in Section 2.2</w:t>
      </w:r>
      <w:r w:rsidR="0006351E" w:rsidRPr="00C6170C">
        <w:rPr>
          <w:szCs w:val="24"/>
        </w:rPr>
        <w:t xml:space="preserve"> of this Announcement</w:t>
      </w:r>
      <w:r w:rsidR="00F27F62" w:rsidRPr="00C6170C">
        <w:rPr>
          <w:szCs w:val="24"/>
        </w:rPr>
        <w:t>.</w:t>
      </w:r>
    </w:p>
    <w:p w:rsidR="00F27F62" w:rsidRPr="00C6170C" w:rsidRDefault="00F27F62" w:rsidP="00E727AB">
      <w:pPr>
        <w:rPr>
          <w:szCs w:val="24"/>
        </w:rPr>
      </w:pPr>
    </w:p>
    <w:p w:rsidR="00E727AB" w:rsidRPr="00C6170C" w:rsidRDefault="00C772A8" w:rsidP="00E727AB">
      <w:pPr>
        <w:rPr>
          <w:szCs w:val="24"/>
        </w:rPr>
      </w:pPr>
      <w:r w:rsidRPr="00C6170C">
        <w:rPr>
          <w:b/>
          <w:szCs w:val="24"/>
        </w:rPr>
        <w:t>Section III:</w:t>
      </w:r>
      <w:r w:rsidR="00AE0AE1" w:rsidRPr="00C6170C">
        <w:rPr>
          <w:b/>
          <w:szCs w:val="24"/>
        </w:rPr>
        <w:t xml:space="preserve">  </w:t>
      </w:r>
      <w:r w:rsidR="00E727AB" w:rsidRPr="00C6170C">
        <w:rPr>
          <w:szCs w:val="24"/>
        </w:rPr>
        <w:t>Capability Performance Goals:  Describe the targeted technical performance goals for the proposed robotic lunar lander capability, including:</w:t>
      </w:r>
    </w:p>
    <w:p w:rsidR="00E727AB" w:rsidRPr="00C6170C" w:rsidRDefault="00E727AB" w:rsidP="00E727AB">
      <w:pPr>
        <w:rPr>
          <w:szCs w:val="24"/>
        </w:rPr>
      </w:pPr>
    </w:p>
    <w:p w:rsidR="00E727AB" w:rsidRPr="00C6170C" w:rsidRDefault="00474D23" w:rsidP="006C2335">
      <w:pPr>
        <w:numPr>
          <w:ilvl w:val="0"/>
          <w:numId w:val="19"/>
        </w:numPr>
        <w:rPr>
          <w:szCs w:val="24"/>
        </w:rPr>
      </w:pPr>
      <w:r>
        <w:rPr>
          <w:szCs w:val="24"/>
        </w:rPr>
        <w:t>amount</w:t>
      </w:r>
      <w:r w:rsidR="00E727AB" w:rsidRPr="00C6170C">
        <w:rPr>
          <w:szCs w:val="24"/>
        </w:rPr>
        <w:t xml:space="preserve"> of payload mass to be delivered to the lunar surface;</w:t>
      </w:r>
    </w:p>
    <w:p w:rsidR="00E727AB" w:rsidRPr="00C6170C" w:rsidRDefault="00E727AB" w:rsidP="006C2335">
      <w:pPr>
        <w:numPr>
          <w:ilvl w:val="0"/>
          <w:numId w:val="19"/>
        </w:numPr>
        <w:rPr>
          <w:szCs w:val="24"/>
        </w:rPr>
      </w:pPr>
      <w:r w:rsidRPr="00C6170C">
        <w:rPr>
          <w:szCs w:val="24"/>
        </w:rPr>
        <w:t xml:space="preserve">areas of the lunar surface </w:t>
      </w:r>
      <w:r w:rsidR="00E9482F" w:rsidRPr="00C6170C">
        <w:rPr>
          <w:szCs w:val="24"/>
        </w:rPr>
        <w:t xml:space="preserve">that </w:t>
      </w:r>
      <w:r w:rsidRPr="00C6170C">
        <w:rPr>
          <w:szCs w:val="24"/>
        </w:rPr>
        <w:t>can be reached (</w:t>
      </w:r>
      <w:r w:rsidR="00E9482F" w:rsidRPr="00C6170C">
        <w:rPr>
          <w:szCs w:val="24"/>
        </w:rPr>
        <w:t xml:space="preserve">e.g. low-latitudes, </w:t>
      </w:r>
      <w:r w:rsidRPr="00C6170C">
        <w:rPr>
          <w:szCs w:val="24"/>
        </w:rPr>
        <w:t>poles, far side);</w:t>
      </w:r>
    </w:p>
    <w:p w:rsidR="00E727AB" w:rsidRPr="00C6170C" w:rsidRDefault="00E727AB" w:rsidP="006C2335">
      <w:pPr>
        <w:numPr>
          <w:ilvl w:val="0"/>
          <w:numId w:val="19"/>
        </w:numPr>
        <w:rPr>
          <w:szCs w:val="24"/>
        </w:rPr>
      </w:pPr>
      <w:r w:rsidRPr="00C6170C">
        <w:rPr>
          <w:szCs w:val="24"/>
        </w:rPr>
        <w:t xml:space="preserve">degree of </w:t>
      </w:r>
      <w:r w:rsidR="00E9482F" w:rsidRPr="00C6170C">
        <w:rPr>
          <w:szCs w:val="24"/>
        </w:rPr>
        <w:t>operational</w:t>
      </w:r>
      <w:r w:rsidR="00BF6E93" w:rsidRPr="00C6170C">
        <w:rPr>
          <w:szCs w:val="24"/>
        </w:rPr>
        <w:t xml:space="preserve"> autonomy;</w:t>
      </w:r>
    </w:p>
    <w:p w:rsidR="00BF6E93" w:rsidRPr="00C6170C" w:rsidRDefault="00BF6E93" w:rsidP="006C2335">
      <w:pPr>
        <w:numPr>
          <w:ilvl w:val="0"/>
          <w:numId w:val="19"/>
        </w:numPr>
        <w:rPr>
          <w:szCs w:val="24"/>
        </w:rPr>
      </w:pPr>
      <w:r w:rsidRPr="00C6170C">
        <w:rPr>
          <w:szCs w:val="24"/>
        </w:rPr>
        <w:t>degree of precision landing capability;</w:t>
      </w:r>
    </w:p>
    <w:p w:rsidR="00E727AB" w:rsidRPr="00C6170C" w:rsidRDefault="00E727AB" w:rsidP="006C2335">
      <w:pPr>
        <w:numPr>
          <w:ilvl w:val="0"/>
          <w:numId w:val="19"/>
        </w:numPr>
        <w:rPr>
          <w:szCs w:val="24"/>
        </w:rPr>
      </w:pPr>
      <w:r w:rsidRPr="00C6170C">
        <w:rPr>
          <w:szCs w:val="24"/>
        </w:rPr>
        <w:t>capability to land on hazardous terrain</w:t>
      </w:r>
      <w:r w:rsidR="009A47EE" w:rsidRPr="00C6170C">
        <w:rPr>
          <w:szCs w:val="24"/>
        </w:rPr>
        <w:t>;</w:t>
      </w:r>
    </w:p>
    <w:p w:rsidR="00BF6E93" w:rsidRPr="00C6170C" w:rsidRDefault="00BF6E93" w:rsidP="00BF6E93">
      <w:pPr>
        <w:numPr>
          <w:ilvl w:val="0"/>
          <w:numId w:val="19"/>
        </w:numPr>
        <w:rPr>
          <w:szCs w:val="24"/>
        </w:rPr>
      </w:pPr>
      <w:r w:rsidRPr="00C6170C">
        <w:rPr>
          <w:szCs w:val="24"/>
        </w:rPr>
        <w:t>ability to survive or operate in lunar nighttime thermal conditions;</w:t>
      </w:r>
    </w:p>
    <w:p w:rsidR="00BF6E93" w:rsidRPr="00C6170C" w:rsidRDefault="00BF6E93" w:rsidP="00BF6E93">
      <w:pPr>
        <w:numPr>
          <w:ilvl w:val="0"/>
          <w:numId w:val="19"/>
        </w:numPr>
        <w:rPr>
          <w:szCs w:val="24"/>
        </w:rPr>
      </w:pPr>
      <w:r w:rsidRPr="00C6170C">
        <w:rPr>
          <w:szCs w:val="24"/>
        </w:rPr>
        <w:t xml:space="preserve">mission </w:t>
      </w:r>
      <w:r w:rsidR="00F768F0" w:rsidRPr="00C6170C">
        <w:rPr>
          <w:szCs w:val="24"/>
        </w:rPr>
        <w:t>duration/</w:t>
      </w:r>
      <w:r w:rsidRPr="00C6170C">
        <w:rPr>
          <w:szCs w:val="24"/>
        </w:rPr>
        <w:t>longevity;</w:t>
      </w:r>
    </w:p>
    <w:p w:rsidR="009A47EE" w:rsidRPr="00C6170C" w:rsidRDefault="009A47EE" w:rsidP="006C2335">
      <w:pPr>
        <w:numPr>
          <w:ilvl w:val="0"/>
          <w:numId w:val="19"/>
        </w:numPr>
        <w:rPr>
          <w:szCs w:val="24"/>
        </w:rPr>
      </w:pPr>
      <w:r w:rsidRPr="00C6170C">
        <w:rPr>
          <w:szCs w:val="24"/>
        </w:rPr>
        <w:t>payload interfaces (</w:t>
      </w:r>
      <w:r w:rsidR="002D4DC8" w:rsidRPr="00C6170C">
        <w:rPr>
          <w:szCs w:val="24"/>
        </w:rPr>
        <w:t>e.g.</w:t>
      </w:r>
      <w:r w:rsidRPr="00C6170C">
        <w:rPr>
          <w:szCs w:val="24"/>
        </w:rPr>
        <w:t xml:space="preserve"> commu</w:t>
      </w:r>
      <w:r w:rsidR="005843A8" w:rsidRPr="00C6170C">
        <w:rPr>
          <w:szCs w:val="24"/>
        </w:rPr>
        <w:t>nications, thermal, and power);</w:t>
      </w:r>
    </w:p>
    <w:p w:rsidR="00BC754C" w:rsidRPr="00C6170C" w:rsidRDefault="00BC754C" w:rsidP="00BC754C">
      <w:pPr>
        <w:numPr>
          <w:ilvl w:val="0"/>
          <w:numId w:val="19"/>
        </w:numPr>
        <w:rPr>
          <w:szCs w:val="24"/>
        </w:rPr>
      </w:pPr>
      <w:r w:rsidRPr="00C6170C">
        <w:rPr>
          <w:szCs w:val="24"/>
        </w:rPr>
        <w:t>payload deployment capability;</w:t>
      </w:r>
    </w:p>
    <w:p w:rsidR="009A47EE" w:rsidRPr="00C6170C" w:rsidRDefault="002D4DC8" w:rsidP="006C2335">
      <w:pPr>
        <w:numPr>
          <w:ilvl w:val="0"/>
          <w:numId w:val="19"/>
        </w:numPr>
        <w:rPr>
          <w:szCs w:val="24"/>
        </w:rPr>
      </w:pPr>
      <w:r w:rsidRPr="00C6170C">
        <w:rPr>
          <w:szCs w:val="24"/>
        </w:rPr>
        <w:t>compatibility with various</w:t>
      </w:r>
      <w:r w:rsidR="009A47EE" w:rsidRPr="00C6170C">
        <w:rPr>
          <w:szCs w:val="24"/>
        </w:rPr>
        <w:t xml:space="preserve"> payload </w:t>
      </w:r>
      <w:r w:rsidRPr="00C6170C">
        <w:rPr>
          <w:szCs w:val="24"/>
        </w:rPr>
        <w:t>types</w:t>
      </w:r>
      <w:r w:rsidR="00284B04" w:rsidRPr="00C6170C">
        <w:rPr>
          <w:szCs w:val="24"/>
        </w:rPr>
        <w:t xml:space="preserve"> (</w:t>
      </w:r>
      <w:r w:rsidRPr="00C6170C">
        <w:rPr>
          <w:szCs w:val="24"/>
        </w:rPr>
        <w:t>e.g.</w:t>
      </w:r>
      <w:r w:rsidR="009A47EE" w:rsidRPr="00C6170C">
        <w:rPr>
          <w:szCs w:val="24"/>
        </w:rPr>
        <w:t xml:space="preserve"> rovers and lunar ascent vehicles</w:t>
      </w:r>
      <w:r w:rsidR="008546DE" w:rsidRPr="00C6170C">
        <w:rPr>
          <w:szCs w:val="24"/>
        </w:rPr>
        <w:t>); and</w:t>
      </w:r>
    </w:p>
    <w:p w:rsidR="008546DE" w:rsidRPr="00C6170C" w:rsidRDefault="008546DE" w:rsidP="008546DE">
      <w:pPr>
        <w:numPr>
          <w:ilvl w:val="0"/>
          <w:numId w:val="19"/>
        </w:numPr>
        <w:rPr>
          <w:szCs w:val="24"/>
        </w:rPr>
      </w:pPr>
      <w:r w:rsidRPr="00C6170C">
        <w:rPr>
          <w:szCs w:val="24"/>
        </w:rPr>
        <w:lastRenderedPageBreak/>
        <w:t xml:space="preserve">compatibility with </w:t>
      </w:r>
      <w:r w:rsidR="00477ACA">
        <w:rPr>
          <w:szCs w:val="24"/>
        </w:rPr>
        <w:t>U.S. commercial</w:t>
      </w:r>
      <w:r w:rsidR="00477ACA" w:rsidRPr="00C6170C">
        <w:rPr>
          <w:szCs w:val="24"/>
        </w:rPr>
        <w:t xml:space="preserve"> </w:t>
      </w:r>
      <w:r w:rsidRPr="00C6170C">
        <w:rPr>
          <w:szCs w:val="24"/>
        </w:rPr>
        <w:t>launch services.</w:t>
      </w:r>
    </w:p>
    <w:p w:rsidR="00E727AB" w:rsidRPr="00C6170C" w:rsidRDefault="00E727AB" w:rsidP="00E727AB">
      <w:pPr>
        <w:rPr>
          <w:szCs w:val="24"/>
        </w:rPr>
      </w:pPr>
    </w:p>
    <w:p w:rsidR="00A04EA7" w:rsidRPr="00C6170C" w:rsidRDefault="00C03B1E">
      <w:pPr>
        <w:pStyle w:val="Header"/>
        <w:tabs>
          <w:tab w:val="clear" w:pos="4320"/>
          <w:tab w:val="clear" w:pos="8640"/>
          <w:tab w:val="left" w:pos="720"/>
        </w:tabs>
        <w:rPr>
          <w:szCs w:val="24"/>
        </w:rPr>
      </w:pPr>
      <w:r w:rsidRPr="00C6170C">
        <w:rPr>
          <w:b/>
          <w:szCs w:val="24"/>
        </w:rPr>
        <w:t xml:space="preserve">Section </w:t>
      </w:r>
      <w:r w:rsidR="00E727AB" w:rsidRPr="00C6170C">
        <w:rPr>
          <w:b/>
          <w:szCs w:val="24"/>
        </w:rPr>
        <w:t>I</w:t>
      </w:r>
      <w:r w:rsidR="00841A6C" w:rsidRPr="00C6170C">
        <w:rPr>
          <w:b/>
          <w:szCs w:val="24"/>
        </w:rPr>
        <w:t>V</w:t>
      </w:r>
      <w:r w:rsidR="00F05CC0" w:rsidRPr="00C6170C">
        <w:rPr>
          <w:szCs w:val="24"/>
        </w:rPr>
        <w:t>:</w:t>
      </w:r>
      <w:r w:rsidR="00AE0AE1" w:rsidRPr="00C6170C">
        <w:rPr>
          <w:szCs w:val="24"/>
        </w:rPr>
        <w:t xml:space="preserve">  </w:t>
      </w:r>
      <w:r w:rsidR="00E509D4" w:rsidRPr="00C6170C">
        <w:rPr>
          <w:szCs w:val="24"/>
        </w:rPr>
        <w:t>Technical Approach</w:t>
      </w:r>
      <w:r w:rsidR="00F05CC0" w:rsidRPr="00C6170C">
        <w:rPr>
          <w:szCs w:val="24"/>
        </w:rPr>
        <w:t xml:space="preserve">:  </w:t>
      </w:r>
      <w:r w:rsidR="003E7FB5" w:rsidRPr="00C6170C">
        <w:rPr>
          <w:szCs w:val="24"/>
        </w:rPr>
        <w:t>Describe</w:t>
      </w:r>
      <w:r w:rsidR="00F05CC0" w:rsidRPr="00C6170C">
        <w:rPr>
          <w:szCs w:val="24"/>
        </w:rPr>
        <w:t xml:space="preserve"> how the proposed</w:t>
      </w:r>
      <w:r w:rsidR="003E7FB5" w:rsidRPr="00C6170C">
        <w:rPr>
          <w:szCs w:val="24"/>
        </w:rPr>
        <w:t xml:space="preserve"> robotic lunar</w:t>
      </w:r>
      <w:r w:rsidR="00F05CC0" w:rsidRPr="00C6170C">
        <w:rPr>
          <w:szCs w:val="24"/>
        </w:rPr>
        <w:t xml:space="preserve"> </w:t>
      </w:r>
      <w:r w:rsidR="00447B66" w:rsidRPr="00C6170C">
        <w:rPr>
          <w:szCs w:val="24"/>
        </w:rPr>
        <w:t>l</w:t>
      </w:r>
      <w:r w:rsidR="00F05CC0" w:rsidRPr="00C6170C">
        <w:rPr>
          <w:szCs w:val="24"/>
        </w:rPr>
        <w:t xml:space="preserve">ander </w:t>
      </w:r>
      <w:r w:rsidR="007F449E" w:rsidRPr="00C6170C">
        <w:rPr>
          <w:szCs w:val="24"/>
        </w:rPr>
        <w:t>capability</w:t>
      </w:r>
      <w:r w:rsidR="00F05CC0" w:rsidRPr="00C6170C">
        <w:rPr>
          <w:szCs w:val="24"/>
        </w:rPr>
        <w:t xml:space="preserve"> </w:t>
      </w:r>
      <w:r w:rsidR="009A47EE" w:rsidRPr="00C6170C">
        <w:rPr>
          <w:szCs w:val="24"/>
        </w:rPr>
        <w:t>described in Section I</w:t>
      </w:r>
      <w:r w:rsidR="00306C00" w:rsidRPr="00C6170C">
        <w:rPr>
          <w:szCs w:val="24"/>
        </w:rPr>
        <w:t>I</w:t>
      </w:r>
      <w:r w:rsidR="009A47EE" w:rsidRPr="00C6170C">
        <w:rPr>
          <w:szCs w:val="24"/>
        </w:rPr>
        <w:t xml:space="preserve">I </w:t>
      </w:r>
      <w:r w:rsidR="00F05CC0" w:rsidRPr="00C6170C">
        <w:rPr>
          <w:szCs w:val="24"/>
        </w:rPr>
        <w:t xml:space="preserve">will be developed </w:t>
      </w:r>
      <w:r w:rsidR="00DE531F">
        <w:rPr>
          <w:szCs w:val="24"/>
        </w:rPr>
        <w:t>(</w:t>
      </w:r>
      <w:r w:rsidR="00F05CC0" w:rsidRPr="00C6170C">
        <w:rPr>
          <w:szCs w:val="24"/>
        </w:rPr>
        <w:t xml:space="preserve">and </w:t>
      </w:r>
      <w:r w:rsidR="003E7FB5" w:rsidRPr="00C6170C">
        <w:rPr>
          <w:szCs w:val="24"/>
        </w:rPr>
        <w:t>demonstrated,</w:t>
      </w:r>
      <w:r w:rsidR="00DE531F">
        <w:rPr>
          <w:szCs w:val="24"/>
        </w:rPr>
        <w:t xml:space="preserve"> if applicable)</w:t>
      </w:r>
      <w:r w:rsidR="003E7FB5" w:rsidRPr="00C6170C">
        <w:rPr>
          <w:szCs w:val="24"/>
        </w:rPr>
        <w:t xml:space="preserve"> including</w:t>
      </w:r>
      <w:r w:rsidR="00A04EA7" w:rsidRPr="00C6170C">
        <w:rPr>
          <w:szCs w:val="24"/>
        </w:rPr>
        <w:t>:</w:t>
      </w:r>
      <w:r w:rsidR="00E727AB" w:rsidRPr="00C6170C">
        <w:rPr>
          <w:szCs w:val="24"/>
        </w:rPr>
        <w:br/>
      </w:r>
    </w:p>
    <w:p w:rsidR="00A04EA7" w:rsidRPr="00C6170C" w:rsidRDefault="00A04EA7" w:rsidP="002056BA">
      <w:pPr>
        <w:pStyle w:val="Header"/>
        <w:numPr>
          <w:ilvl w:val="0"/>
          <w:numId w:val="18"/>
        </w:numPr>
        <w:tabs>
          <w:tab w:val="clear" w:pos="4320"/>
          <w:tab w:val="clear" w:pos="8640"/>
          <w:tab w:val="left" w:pos="720"/>
        </w:tabs>
        <w:rPr>
          <w:szCs w:val="24"/>
        </w:rPr>
      </w:pPr>
      <w:proofErr w:type="gramStart"/>
      <w:r w:rsidRPr="00C6170C">
        <w:rPr>
          <w:szCs w:val="24"/>
        </w:rPr>
        <w:t>a</w:t>
      </w:r>
      <w:proofErr w:type="gramEnd"/>
      <w:r w:rsidRPr="00C6170C">
        <w:rPr>
          <w:szCs w:val="24"/>
        </w:rPr>
        <w:t xml:space="preserve"> schedule with key development gates and performance milestones</w:t>
      </w:r>
      <w:r w:rsidR="00DE531F" w:rsidRPr="00DE531F">
        <w:rPr>
          <w:sz w:val="23"/>
          <w:szCs w:val="23"/>
        </w:rPr>
        <w:t xml:space="preserve"> </w:t>
      </w:r>
      <w:r w:rsidR="00DE531F">
        <w:rPr>
          <w:sz w:val="23"/>
          <w:szCs w:val="23"/>
        </w:rPr>
        <w:t>representing the progress of significant technical and financial events in the Respondent’s effort.</w:t>
      </w:r>
      <w:r w:rsidRPr="00C6170C">
        <w:rPr>
          <w:szCs w:val="24"/>
        </w:rPr>
        <w:t>;</w:t>
      </w:r>
    </w:p>
    <w:p w:rsidR="00A04EA7" w:rsidRPr="00C6170C" w:rsidRDefault="00A04EA7" w:rsidP="002056BA">
      <w:pPr>
        <w:pStyle w:val="Header"/>
        <w:numPr>
          <w:ilvl w:val="0"/>
          <w:numId w:val="18"/>
        </w:numPr>
        <w:tabs>
          <w:tab w:val="clear" w:pos="4320"/>
          <w:tab w:val="clear" w:pos="8640"/>
          <w:tab w:val="left" w:pos="720"/>
        </w:tabs>
        <w:rPr>
          <w:szCs w:val="24"/>
        </w:rPr>
      </w:pPr>
      <w:r w:rsidRPr="00C6170C">
        <w:rPr>
          <w:szCs w:val="24"/>
        </w:rPr>
        <w:t>technical risks and mitigation plans;</w:t>
      </w:r>
    </w:p>
    <w:p w:rsidR="00604472" w:rsidRPr="00C6170C" w:rsidRDefault="00604472" w:rsidP="00604472">
      <w:pPr>
        <w:pStyle w:val="Header"/>
        <w:numPr>
          <w:ilvl w:val="0"/>
          <w:numId w:val="18"/>
        </w:numPr>
        <w:tabs>
          <w:tab w:val="clear" w:pos="4320"/>
          <w:tab w:val="clear" w:pos="8640"/>
          <w:tab w:val="left" w:pos="720"/>
        </w:tabs>
        <w:rPr>
          <w:szCs w:val="24"/>
        </w:rPr>
      </w:pPr>
      <w:r w:rsidRPr="00C6170C">
        <w:rPr>
          <w:szCs w:val="24"/>
        </w:rPr>
        <w:t>testing and demonstration plans;</w:t>
      </w:r>
    </w:p>
    <w:p w:rsidR="00A04EA7" w:rsidRPr="00C6170C" w:rsidRDefault="00A04EA7" w:rsidP="002056BA">
      <w:pPr>
        <w:pStyle w:val="Header"/>
        <w:numPr>
          <w:ilvl w:val="0"/>
          <w:numId w:val="18"/>
        </w:numPr>
        <w:tabs>
          <w:tab w:val="clear" w:pos="4320"/>
          <w:tab w:val="clear" w:pos="8640"/>
          <w:tab w:val="left" w:pos="720"/>
        </w:tabs>
        <w:rPr>
          <w:szCs w:val="24"/>
        </w:rPr>
      </w:pPr>
      <w:r w:rsidRPr="00C6170C">
        <w:rPr>
          <w:szCs w:val="24"/>
        </w:rPr>
        <w:t>key resources required</w:t>
      </w:r>
      <w:r w:rsidR="000C4672">
        <w:rPr>
          <w:szCs w:val="24"/>
        </w:rPr>
        <w:t xml:space="preserve"> (human and physical)</w:t>
      </w:r>
      <w:r w:rsidR="00021CEE" w:rsidRPr="00C6170C">
        <w:rPr>
          <w:szCs w:val="24"/>
        </w:rPr>
        <w:t xml:space="preserve">, </w:t>
      </w:r>
      <w:r w:rsidRPr="00C6170C">
        <w:rPr>
          <w:szCs w:val="24"/>
        </w:rPr>
        <w:t>including those already developed or acquired;</w:t>
      </w:r>
      <w:r w:rsidR="00604472" w:rsidRPr="00C6170C">
        <w:rPr>
          <w:szCs w:val="24"/>
        </w:rPr>
        <w:t xml:space="preserve"> and</w:t>
      </w:r>
    </w:p>
    <w:p w:rsidR="00A04EA7" w:rsidRPr="00C6170C" w:rsidRDefault="00DE531F" w:rsidP="002056BA">
      <w:pPr>
        <w:pStyle w:val="Header"/>
        <w:numPr>
          <w:ilvl w:val="0"/>
          <w:numId w:val="18"/>
        </w:numPr>
        <w:tabs>
          <w:tab w:val="clear" w:pos="4320"/>
          <w:tab w:val="clear" w:pos="8640"/>
          <w:tab w:val="left" w:pos="720"/>
        </w:tabs>
        <w:rPr>
          <w:szCs w:val="24"/>
        </w:rPr>
      </w:pPr>
      <w:proofErr w:type="gramStart"/>
      <w:r>
        <w:rPr>
          <w:szCs w:val="24"/>
        </w:rPr>
        <w:t>significant</w:t>
      </w:r>
      <w:proofErr w:type="gramEnd"/>
      <w:r w:rsidRPr="00C6170C">
        <w:rPr>
          <w:szCs w:val="24"/>
        </w:rPr>
        <w:t xml:space="preserve"> </w:t>
      </w:r>
      <w:r w:rsidR="00A04EA7" w:rsidRPr="00C6170C">
        <w:rPr>
          <w:szCs w:val="24"/>
        </w:rPr>
        <w:t xml:space="preserve">external </w:t>
      </w:r>
      <w:r w:rsidR="00284B04" w:rsidRPr="00C6170C">
        <w:rPr>
          <w:szCs w:val="24"/>
        </w:rPr>
        <w:t xml:space="preserve">technical </w:t>
      </w:r>
      <w:r w:rsidR="00A04EA7" w:rsidRPr="00C6170C">
        <w:rPr>
          <w:szCs w:val="24"/>
        </w:rPr>
        <w:t>dependencies, including a general description of the proposed NASA contributions</w:t>
      </w:r>
      <w:r w:rsidR="00604472" w:rsidRPr="00C6170C">
        <w:rPr>
          <w:szCs w:val="24"/>
        </w:rPr>
        <w:t xml:space="preserve"> (details to be listed in a separate attachment)</w:t>
      </w:r>
      <w:r w:rsidR="00A04EA7" w:rsidRPr="00C6170C">
        <w:rPr>
          <w:szCs w:val="24"/>
        </w:rPr>
        <w:t>.</w:t>
      </w:r>
    </w:p>
    <w:p w:rsidR="00EF2DCA" w:rsidRPr="00C6170C" w:rsidRDefault="00EF2DCA" w:rsidP="00C03B1E">
      <w:pPr>
        <w:rPr>
          <w:szCs w:val="24"/>
        </w:rPr>
      </w:pPr>
    </w:p>
    <w:p w:rsidR="00F4629B" w:rsidRPr="00C6170C" w:rsidRDefault="00C03B1E" w:rsidP="00C03B1E">
      <w:pPr>
        <w:tabs>
          <w:tab w:val="left" w:pos="720"/>
        </w:tabs>
        <w:rPr>
          <w:szCs w:val="24"/>
        </w:rPr>
      </w:pPr>
      <w:r w:rsidRPr="00C6170C">
        <w:rPr>
          <w:b/>
          <w:szCs w:val="24"/>
        </w:rPr>
        <w:t>Section V</w:t>
      </w:r>
      <w:r w:rsidR="00F05CC0" w:rsidRPr="00C6170C">
        <w:rPr>
          <w:szCs w:val="24"/>
        </w:rPr>
        <w:t>:</w:t>
      </w:r>
      <w:r w:rsidR="00AE0AE1" w:rsidRPr="00C6170C">
        <w:rPr>
          <w:szCs w:val="24"/>
        </w:rPr>
        <w:t xml:space="preserve">  </w:t>
      </w:r>
      <w:r w:rsidR="00DE531F">
        <w:rPr>
          <w:szCs w:val="24"/>
        </w:rPr>
        <w:t>Financial</w:t>
      </w:r>
      <w:r w:rsidRPr="00C6170C">
        <w:rPr>
          <w:szCs w:val="24"/>
        </w:rPr>
        <w:t xml:space="preserve"> Plan</w:t>
      </w:r>
      <w:r w:rsidR="00DE531F">
        <w:rPr>
          <w:szCs w:val="24"/>
        </w:rPr>
        <w:t xml:space="preserve"> Supporting Development</w:t>
      </w:r>
      <w:r w:rsidR="0020667C" w:rsidRPr="00C6170C">
        <w:rPr>
          <w:szCs w:val="24"/>
        </w:rPr>
        <w:t>:</w:t>
      </w:r>
      <w:r w:rsidRPr="00C6170C">
        <w:rPr>
          <w:szCs w:val="24"/>
        </w:rPr>
        <w:t xml:space="preserve"> </w:t>
      </w:r>
      <w:r w:rsidR="00DC2913" w:rsidRPr="00C6170C">
        <w:rPr>
          <w:szCs w:val="24"/>
        </w:rPr>
        <w:t xml:space="preserve"> </w:t>
      </w:r>
      <w:r w:rsidR="006B7239" w:rsidRPr="00C6170C">
        <w:rPr>
          <w:szCs w:val="24"/>
        </w:rPr>
        <w:t>Describe</w:t>
      </w:r>
      <w:r w:rsidR="00DC2913" w:rsidRPr="00C6170C">
        <w:rPr>
          <w:szCs w:val="24"/>
        </w:rPr>
        <w:t xml:space="preserve"> the </w:t>
      </w:r>
      <w:r w:rsidR="00DE531F">
        <w:rPr>
          <w:szCs w:val="24"/>
        </w:rPr>
        <w:t>financial requirements</w:t>
      </w:r>
      <w:r w:rsidR="00DC2913" w:rsidRPr="00C6170C">
        <w:rPr>
          <w:szCs w:val="24"/>
        </w:rPr>
        <w:t xml:space="preserve"> for</w:t>
      </w:r>
      <w:r w:rsidR="006B5092" w:rsidRPr="00C6170C">
        <w:rPr>
          <w:szCs w:val="24"/>
        </w:rPr>
        <w:t xml:space="preserve"> developing the proposed robotic lunar lander capability described in Section I</w:t>
      </w:r>
      <w:r w:rsidR="00306C00" w:rsidRPr="00C6170C">
        <w:rPr>
          <w:szCs w:val="24"/>
        </w:rPr>
        <w:t>I</w:t>
      </w:r>
      <w:r w:rsidR="006B5092" w:rsidRPr="00C6170C">
        <w:rPr>
          <w:szCs w:val="24"/>
        </w:rPr>
        <w:t>I</w:t>
      </w:r>
      <w:r w:rsidR="00F4629B" w:rsidRPr="00C6170C">
        <w:rPr>
          <w:szCs w:val="24"/>
        </w:rPr>
        <w:t>, including:</w:t>
      </w:r>
    </w:p>
    <w:p w:rsidR="00F4629B" w:rsidRPr="00C6170C" w:rsidRDefault="00F4629B" w:rsidP="00C03B1E">
      <w:pPr>
        <w:tabs>
          <w:tab w:val="left" w:pos="720"/>
        </w:tabs>
        <w:rPr>
          <w:szCs w:val="24"/>
        </w:rPr>
      </w:pPr>
    </w:p>
    <w:p w:rsidR="00F4629B" w:rsidRPr="00C6170C" w:rsidRDefault="006B7239" w:rsidP="00F4629B">
      <w:pPr>
        <w:numPr>
          <w:ilvl w:val="0"/>
          <w:numId w:val="20"/>
        </w:numPr>
        <w:tabs>
          <w:tab w:val="left" w:pos="720"/>
        </w:tabs>
        <w:rPr>
          <w:szCs w:val="24"/>
        </w:rPr>
      </w:pPr>
      <w:r w:rsidRPr="00C6170C">
        <w:rPr>
          <w:szCs w:val="24"/>
        </w:rPr>
        <w:t>all s</w:t>
      </w:r>
      <w:r w:rsidR="00BD0EAB" w:rsidRPr="00C6170C">
        <w:rPr>
          <w:szCs w:val="24"/>
        </w:rPr>
        <w:t>ources of equity</w:t>
      </w:r>
      <w:r w:rsidR="002415FB">
        <w:rPr>
          <w:szCs w:val="24"/>
        </w:rPr>
        <w:t xml:space="preserve"> and</w:t>
      </w:r>
      <w:r w:rsidR="00BD0EAB" w:rsidRPr="00C6170C">
        <w:rPr>
          <w:szCs w:val="24"/>
        </w:rPr>
        <w:t xml:space="preserve"> debt financing</w:t>
      </w:r>
      <w:r w:rsidRPr="00C6170C">
        <w:rPr>
          <w:szCs w:val="24"/>
        </w:rPr>
        <w:t>,</w:t>
      </w:r>
      <w:r w:rsidR="00BD0EAB" w:rsidRPr="00C6170C">
        <w:rPr>
          <w:szCs w:val="24"/>
        </w:rPr>
        <w:t xml:space="preserve"> and </w:t>
      </w:r>
      <w:r w:rsidR="003D5892">
        <w:rPr>
          <w:szCs w:val="24"/>
        </w:rPr>
        <w:t xml:space="preserve">sources of </w:t>
      </w:r>
      <w:r w:rsidR="00BD0EAB" w:rsidRPr="00C6170C">
        <w:rPr>
          <w:szCs w:val="24"/>
        </w:rPr>
        <w:t>revenue</w:t>
      </w:r>
      <w:r w:rsidR="00F4629B" w:rsidRPr="00C6170C">
        <w:rPr>
          <w:szCs w:val="24"/>
        </w:rPr>
        <w:t>;</w:t>
      </w:r>
    </w:p>
    <w:p w:rsidR="00F4629B" w:rsidRPr="00C6170C" w:rsidRDefault="00F4629B" w:rsidP="00F4629B">
      <w:pPr>
        <w:numPr>
          <w:ilvl w:val="0"/>
          <w:numId w:val="20"/>
        </w:numPr>
        <w:tabs>
          <w:tab w:val="left" w:pos="720"/>
        </w:tabs>
        <w:rPr>
          <w:szCs w:val="24"/>
        </w:rPr>
      </w:pPr>
      <w:r w:rsidRPr="00C6170C">
        <w:rPr>
          <w:szCs w:val="24"/>
        </w:rPr>
        <w:t xml:space="preserve">business partnerships required; </w:t>
      </w:r>
    </w:p>
    <w:p w:rsidR="00F4629B" w:rsidRPr="00C6170C" w:rsidRDefault="00F4629B" w:rsidP="00F4629B">
      <w:pPr>
        <w:numPr>
          <w:ilvl w:val="0"/>
          <w:numId w:val="20"/>
        </w:numPr>
        <w:tabs>
          <w:tab w:val="left" w:pos="720"/>
        </w:tabs>
        <w:rPr>
          <w:szCs w:val="24"/>
        </w:rPr>
      </w:pPr>
      <w:r w:rsidRPr="00C6170C">
        <w:rPr>
          <w:szCs w:val="24"/>
        </w:rPr>
        <w:t>level of current and planned financial commitments supporting the proposed efforts, including any third party financing required; and</w:t>
      </w:r>
    </w:p>
    <w:p w:rsidR="00F4629B" w:rsidRPr="00C6170C" w:rsidRDefault="00F4629B" w:rsidP="00F4629B">
      <w:pPr>
        <w:numPr>
          <w:ilvl w:val="0"/>
          <w:numId w:val="20"/>
        </w:numPr>
        <w:tabs>
          <w:tab w:val="left" w:pos="720"/>
        </w:tabs>
        <w:rPr>
          <w:szCs w:val="24"/>
        </w:rPr>
      </w:pPr>
      <w:r w:rsidRPr="00C6170C">
        <w:rPr>
          <w:szCs w:val="24"/>
        </w:rPr>
        <w:t>business plans for existing efforts and how they will contribute to this proposed effort;</w:t>
      </w:r>
    </w:p>
    <w:p w:rsidR="00EF04EA" w:rsidRPr="00C6170C" w:rsidRDefault="00EF04EA" w:rsidP="00EF04EA">
      <w:pPr>
        <w:rPr>
          <w:szCs w:val="24"/>
        </w:rPr>
      </w:pPr>
    </w:p>
    <w:p w:rsidR="00F4629B" w:rsidRPr="00C6170C" w:rsidRDefault="00F4629B" w:rsidP="00F4629B">
      <w:pPr>
        <w:tabs>
          <w:tab w:val="left" w:pos="720"/>
        </w:tabs>
        <w:rPr>
          <w:szCs w:val="24"/>
        </w:rPr>
      </w:pPr>
      <w:r w:rsidRPr="00C6170C">
        <w:rPr>
          <w:b/>
          <w:szCs w:val="24"/>
        </w:rPr>
        <w:t>Section VI:</w:t>
      </w:r>
      <w:r w:rsidR="00AE0AE1" w:rsidRPr="00C6170C">
        <w:rPr>
          <w:b/>
          <w:szCs w:val="24"/>
        </w:rPr>
        <w:t xml:space="preserve">  </w:t>
      </w:r>
      <w:r w:rsidRPr="00C6170C">
        <w:rPr>
          <w:szCs w:val="24"/>
        </w:rPr>
        <w:t xml:space="preserve">Commercialization </w:t>
      </w:r>
      <w:r w:rsidR="008D052C" w:rsidRPr="00C6170C">
        <w:rPr>
          <w:szCs w:val="24"/>
        </w:rPr>
        <w:t>Strategy</w:t>
      </w:r>
      <w:r w:rsidRPr="00C6170C">
        <w:rPr>
          <w:szCs w:val="24"/>
        </w:rPr>
        <w:t xml:space="preserve">: Describe </w:t>
      </w:r>
      <w:r w:rsidR="008D052C" w:rsidRPr="00C6170C">
        <w:rPr>
          <w:szCs w:val="24"/>
        </w:rPr>
        <w:t xml:space="preserve">the long-term </w:t>
      </w:r>
      <w:r w:rsidRPr="00C6170C">
        <w:rPr>
          <w:szCs w:val="24"/>
        </w:rPr>
        <w:t xml:space="preserve">plan </w:t>
      </w:r>
      <w:r w:rsidR="008D052C" w:rsidRPr="00C6170C">
        <w:rPr>
          <w:szCs w:val="24"/>
        </w:rPr>
        <w:t>for operating a sustained and profitable commercial enterprise after completion of capability development</w:t>
      </w:r>
      <w:r w:rsidRPr="00C6170C">
        <w:rPr>
          <w:szCs w:val="24"/>
        </w:rPr>
        <w:t>, including:</w:t>
      </w:r>
    </w:p>
    <w:p w:rsidR="00F4629B" w:rsidRPr="00C6170C" w:rsidRDefault="00F4629B" w:rsidP="00F4629B">
      <w:pPr>
        <w:tabs>
          <w:tab w:val="left" w:pos="720"/>
        </w:tabs>
        <w:rPr>
          <w:szCs w:val="24"/>
        </w:rPr>
      </w:pPr>
    </w:p>
    <w:p w:rsidR="000A1BC7" w:rsidRPr="00C6170C" w:rsidRDefault="000A1BC7" w:rsidP="006C2335">
      <w:pPr>
        <w:numPr>
          <w:ilvl w:val="0"/>
          <w:numId w:val="21"/>
        </w:numPr>
        <w:tabs>
          <w:tab w:val="left" w:pos="720"/>
        </w:tabs>
        <w:rPr>
          <w:szCs w:val="24"/>
        </w:rPr>
      </w:pPr>
      <w:r w:rsidRPr="00C6170C">
        <w:rPr>
          <w:szCs w:val="24"/>
        </w:rPr>
        <w:t xml:space="preserve">the </w:t>
      </w:r>
      <w:r w:rsidR="003F3EEC">
        <w:rPr>
          <w:szCs w:val="24"/>
        </w:rPr>
        <w:t xml:space="preserve">long-term </w:t>
      </w:r>
      <w:r w:rsidRPr="00C6170C">
        <w:rPr>
          <w:szCs w:val="24"/>
        </w:rPr>
        <w:t xml:space="preserve">business and market strategy for providing lunar </w:t>
      </w:r>
      <w:r w:rsidR="008D052C" w:rsidRPr="00C6170C">
        <w:rPr>
          <w:szCs w:val="24"/>
        </w:rPr>
        <w:t xml:space="preserve">cargo </w:t>
      </w:r>
      <w:r w:rsidRPr="00C6170C">
        <w:rPr>
          <w:szCs w:val="24"/>
        </w:rPr>
        <w:t>transport</w:t>
      </w:r>
      <w:r w:rsidR="008D052C" w:rsidRPr="00C6170C">
        <w:rPr>
          <w:szCs w:val="24"/>
        </w:rPr>
        <w:t>ation</w:t>
      </w:r>
      <w:r w:rsidRPr="00C6170C">
        <w:rPr>
          <w:szCs w:val="24"/>
        </w:rPr>
        <w:t xml:space="preserve"> services;</w:t>
      </w:r>
    </w:p>
    <w:p w:rsidR="00F4629B" w:rsidRPr="00C6170C" w:rsidRDefault="00F4629B" w:rsidP="006C2335">
      <w:pPr>
        <w:numPr>
          <w:ilvl w:val="0"/>
          <w:numId w:val="21"/>
        </w:numPr>
        <w:tabs>
          <w:tab w:val="left" w:pos="720"/>
        </w:tabs>
        <w:rPr>
          <w:szCs w:val="24"/>
        </w:rPr>
      </w:pPr>
      <w:r w:rsidRPr="00C6170C">
        <w:rPr>
          <w:szCs w:val="24"/>
        </w:rPr>
        <w:t>non-Government market potential for providing robotic landers or lunar transportation services and what products and services will be provided;</w:t>
      </w:r>
    </w:p>
    <w:p w:rsidR="00F4629B" w:rsidRPr="00C6170C" w:rsidRDefault="00F4629B" w:rsidP="00F4629B">
      <w:pPr>
        <w:numPr>
          <w:ilvl w:val="0"/>
          <w:numId w:val="20"/>
        </w:numPr>
        <w:tabs>
          <w:tab w:val="left" w:pos="720"/>
        </w:tabs>
        <w:rPr>
          <w:szCs w:val="24"/>
        </w:rPr>
      </w:pPr>
      <w:r w:rsidRPr="00C6170C">
        <w:rPr>
          <w:szCs w:val="24"/>
        </w:rPr>
        <w:t xml:space="preserve">a roadmap </w:t>
      </w:r>
      <w:r w:rsidR="00692462" w:rsidRPr="00C6170C">
        <w:rPr>
          <w:szCs w:val="24"/>
        </w:rPr>
        <w:t>of</w:t>
      </w:r>
      <w:r w:rsidRPr="00C6170C">
        <w:rPr>
          <w:szCs w:val="24"/>
        </w:rPr>
        <w:t xml:space="preserve"> essential activities to bring the product to market beyond the development phase</w:t>
      </w:r>
      <w:r w:rsidR="00692462" w:rsidRPr="00C6170C">
        <w:rPr>
          <w:szCs w:val="24"/>
        </w:rPr>
        <w:t>, including any</w:t>
      </w:r>
      <w:r w:rsidRPr="00C6170C">
        <w:rPr>
          <w:szCs w:val="24"/>
        </w:rPr>
        <w:t xml:space="preserve"> reliance on </w:t>
      </w:r>
      <w:r w:rsidR="00930461">
        <w:rPr>
          <w:szCs w:val="24"/>
        </w:rPr>
        <w:t>U.S. G</w:t>
      </w:r>
      <w:r w:rsidRPr="00C6170C">
        <w:rPr>
          <w:szCs w:val="24"/>
        </w:rPr>
        <w:t>overnment activities;</w:t>
      </w:r>
      <w:r w:rsidR="000A1BC7" w:rsidRPr="00C6170C">
        <w:rPr>
          <w:szCs w:val="24"/>
        </w:rPr>
        <w:t xml:space="preserve"> and</w:t>
      </w:r>
    </w:p>
    <w:p w:rsidR="007F449E" w:rsidRPr="00C6170C" w:rsidRDefault="00F4629B" w:rsidP="00F4629B">
      <w:pPr>
        <w:numPr>
          <w:ilvl w:val="0"/>
          <w:numId w:val="20"/>
        </w:numPr>
        <w:tabs>
          <w:tab w:val="left" w:pos="720"/>
        </w:tabs>
        <w:rPr>
          <w:szCs w:val="24"/>
        </w:rPr>
      </w:pPr>
      <w:proofErr w:type="gramStart"/>
      <w:r w:rsidRPr="00C6170C">
        <w:rPr>
          <w:szCs w:val="24"/>
        </w:rPr>
        <w:t>the</w:t>
      </w:r>
      <w:proofErr w:type="gramEnd"/>
      <w:r w:rsidRPr="00C6170C">
        <w:rPr>
          <w:szCs w:val="24"/>
        </w:rPr>
        <w:t xml:space="preserve"> nature of missions and </w:t>
      </w:r>
      <w:r w:rsidR="00EA56B9" w:rsidRPr="00C6170C">
        <w:rPr>
          <w:szCs w:val="24"/>
        </w:rPr>
        <w:t>customers</w:t>
      </w:r>
      <w:r w:rsidRPr="00C6170C">
        <w:rPr>
          <w:szCs w:val="24"/>
        </w:rPr>
        <w:t xml:space="preserve"> for </w:t>
      </w:r>
      <w:r w:rsidR="00692462" w:rsidRPr="00C6170C">
        <w:rPr>
          <w:szCs w:val="24"/>
        </w:rPr>
        <w:t>the</w:t>
      </w:r>
      <w:r w:rsidRPr="00C6170C">
        <w:rPr>
          <w:szCs w:val="24"/>
        </w:rPr>
        <w:t xml:space="preserve"> proposed services and how their requirements</w:t>
      </w:r>
      <w:r w:rsidR="00692462" w:rsidRPr="00C6170C">
        <w:rPr>
          <w:szCs w:val="24"/>
        </w:rPr>
        <w:t xml:space="preserve"> will be met</w:t>
      </w:r>
      <w:r w:rsidR="000A1BC7" w:rsidRPr="00C6170C">
        <w:rPr>
          <w:szCs w:val="24"/>
        </w:rPr>
        <w:t>,</w:t>
      </w:r>
      <w:r w:rsidRPr="00C6170C">
        <w:rPr>
          <w:szCs w:val="24"/>
        </w:rPr>
        <w:t xml:space="preserve"> including projected number of missions and anticipated growth rates.</w:t>
      </w:r>
    </w:p>
    <w:p w:rsidR="00736F40" w:rsidRPr="00C6170C" w:rsidRDefault="00736F40">
      <w:pPr>
        <w:tabs>
          <w:tab w:val="left" w:pos="720"/>
        </w:tabs>
        <w:rPr>
          <w:b/>
          <w:i/>
          <w:szCs w:val="24"/>
        </w:rPr>
      </w:pPr>
    </w:p>
    <w:p w:rsidR="00F72992" w:rsidRPr="00C6170C" w:rsidRDefault="006D6EF9">
      <w:pPr>
        <w:tabs>
          <w:tab w:val="left" w:pos="720"/>
        </w:tabs>
        <w:rPr>
          <w:b/>
          <w:i/>
          <w:szCs w:val="24"/>
        </w:rPr>
      </w:pPr>
      <w:r w:rsidRPr="00C6170C">
        <w:rPr>
          <w:b/>
          <w:i/>
          <w:szCs w:val="24"/>
        </w:rPr>
        <w:t>Attachments</w:t>
      </w:r>
    </w:p>
    <w:p w:rsidR="00397084" w:rsidRPr="00C6170C" w:rsidRDefault="00397084">
      <w:pPr>
        <w:tabs>
          <w:tab w:val="left" w:pos="720"/>
        </w:tabs>
        <w:rPr>
          <w:b/>
          <w:szCs w:val="24"/>
        </w:rPr>
      </w:pPr>
    </w:p>
    <w:p w:rsidR="00387F90" w:rsidRDefault="00942991">
      <w:pPr>
        <w:tabs>
          <w:tab w:val="left" w:pos="720"/>
        </w:tabs>
        <w:rPr>
          <w:szCs w:val="24"/>
        </w:rPr>
      </w:pPr>
      <w:r w:rsidRPr="00C6170C">
        <w:rPr>
          <w:b/>
          <w:szCs w:val="24"/>
        </w:rPr>
        <w:t>A</w:t>
      </w:r>
      <w:r w:rsidR="00C801B6" w:rsidRPr="00C6170C">
        <w:rPr>
          <w:b/>
          <w:szCs w:val="24"/>
        </w:rPr>
        <w:t xml:space="preserve">. </w:t>
      </w:r>
      <w:r w:rsidR="00397084" w:rsidRPr="00C6170C">
        <w:rPr>
          <w:b/>
          <w:szCs w:val="24"/>
        </w:rPr>
        <w:t xml:space="preserve">Proposed </w:t>
      </w:r>
      <w:r w:rsidR="006B7239" w:rsidRPr="00C6170C">
        <w:rPr>
          <w:b/>
          <w:szCs w:val="24"/>
        </w:rPr>
        <w:t xml:space="preserve">NASA </w:t>
      </w:r>
      <w:r w:rsidR="00333CBF" w:rsidRPr="00C6170C">
        <w:rPr>
          <w:b/>
          <w:szCs w:val="24"/>
        </w:rPr>
        <w:t>Contributions</w:t>
      </w:r>
      <w:r w:rsidR="00397084" w:rsidRPr="00164F0E">
        <w:rPr>
          <w:szCs w:val="24"/>
        </w:rPr>
        <w:t>:</w:t>
      </w:r>
    </w:p>
    <w:p w:rsidR="00003CFA" w:rsidRDefault="00003CFA" w:rsidP="00003CFA">
      <w:pPr>
        <w:tabs>
          <w:tab w:val="left" w:pos="720"/>
        </w:tabs>
        <w:ind w:left="360"/>
        <w:rPr>
          <w:szCs w:val="24"/>
        </w:rPr>
      </w:pPr>
      <w:r>
        <w:rPr>
          <w:szCs w:val="24"/>
        </w:rPr>
        <w:t>Communications with NASA for the purpose of confirming the viability of proposed NASA contributions may continue during the Lunar CATALYST blackout period, but must be limited to the following Point of Contact: Greg Chavers</w:t>
      </w:r>
      <w:r w:rsidR="00110B41">
        <w:rPr>
          <w:szCs w:val="24"/>
        </w:rPr>
        <w:t xml:space="preserve"> </w:t>
      </w:r>
      <w:r>
        <w:rPr>
          <w:szCs w:val="24"/>
        </w:rPr>
        <w:t>(</w:t>
      </w:r>
      <w:hyperlink r:id="rId15" w:history="1">
        <w:r w:rsidR="00A96B9B" w:rsidRPr="00612D46">
          <w:rPr>
            <w:rStyle w:val="Hyperlink"/>
            <w:szCs w:val="24"/>
          </w:rPr>
          <w:t>greg.chavers@nasa.gov</w:t>
        </w:r>
      </w:hyperlink>
      <w:r>
        <w:rPr>
          <w:szCs w:val="24"/>
        </w:rPr>
        <w:t>).</w:t>
      </w:r>
      <w:r w:rsidR="00A96B9B">
        <w:rPr>
          <w:szCs w:val="24"/>
        </w:rPr>
        <w:t xml:space="preserve"> During the competition period, Respondents may not request, and NASA will not provide, assistance in preparing Lunar CATALYST pro</w:t>
      </w:r>
      <w:r w:rsidR="00F82925">
        <w:rPr>
          <w:szCs w:val="24"/>
        </w:rPr>
        <w:t>po</w:t>
      </w:r>
      <w:r w:rsidR="00A96B9B">
        <w:rPr>
          <w:szCs w:val="24"/>
        </w:rPr>
        <w:t>sals.</w:t>
      </w:r>
      <w:r w:rsidR="008E1293">
        <w:rPr>
          <w:szCs w:val="24"/>
        </w:rPr>
        <w:t xml:space="preserve"> Respondents shall provide the following information:</w:t>
      </w:r>
    </w:p>
    <w:p w:rsidR="00387F90" w:rsidRDefault="00387F90" w:rsidP="00BB4F96">
      <w:pPr>
        <w:numPr>
          <w:ilvl w:val="0"/>
          <w:numId w:val="20"/>
        </w:numPr>
        <w:tabs>
          <w:tab w:val="left" w:pos="720"/>
        </w:tabs>
        <w:rPr>
          <w:szCs w:val="24"/>
        </w:rPr>
      </w:pPr>
      <w:r w:rsidRPr="00BB4F96">
        <w:rPr>
          <w:szCs w:val="24"/>
        </w:rPr>
        <w:lastRenderedPageBreak/>
        <w:t>A</w:t>
      </w:r>
      <w:r w:rsidR="00EC0F28" w:rsidRPr="00BB4F96">
        <w:rPr>
          <w:szCs w:val="24"/>
        </w:rPr>
        <w:t xml:space="preserve"> list of proposed </w:t>
      </w:r>
      <w:r w:rsidR="006B7239" w:rsidRPr="00BB4F96">
        <w:rPr>
          <w:szCs w:val="24"/>
        </w:rPr>
        <w:t>NASA</w:t>
      </w:r>
      <w:r w:rsidR="00EC0F28" w:rsidRPr="00BB4F96">
        <w:rPr>
          <w:szCs w:val="24"/>
        </w:rPr>
        <w:t xml:space="preserve"> contributions to development of the </w:t>
      </w:r>
      <w:r w:rsidR="006B7239" w:rsidRPr="00BB4F96">
        <w:rPr>
          <w:szCs w:val="24"/>
        </w:rPr>
        <w:t xml:space="preserve">robotic lunar </w:t>
      </w:r>
      <w:r w:rsidR="00EC0F28" w:rsidRPr="00BB4F96">
        <w:rPr>
          <w:szCs w:val="24"/>
        </w:rPr>
        <w:t xml:space="preserve">lander capability, using </w:t>
      </w:r>
      <w:r w:rsidR="00A25ADD" w:rsidRPr="00BB4F96">
        <w:rPr>
          <w:szCs w:val="24"/>
        </w:rPr>
        <w:t>T</w:t>
      </w:r>
      <w:r w:rsidR="00397084" w:rsidRPr="00BB4F96">
        <w:rPr>
          <w:szCs w:val="24"/>
        </w:rPr>
        <w:t xml:space="preserve">emplate </w:t>
      </w:r>
      <w:r w:rsidR="00A25ADD" w:rsidRPr="00BB4F96">
        <w:rPr>
          <w:szCs w:val="24"/>
        </w:rPr>
        <w:t>1</w:t>
      </w:r>
      <w:r w:rsidR="00397084" w:rsidRPr="00BB4F96">
        <w:rPr>
          <w:szCs w:val="24"/>
        </w:rPr>
        <w:t xml:space="preserve"> in </w:t>
      </w:r>
      <w:r w:rsidR="00BE11B4" w:rsidRPr="00BB4F96">
        <w:rPr>
          <w:szCs w:val="24"/>
        </w:rPr>
        <w:t>A</w:t>
      </w:r>
      <w:r w:rsidR="00397084" w:rsidRPr="00BB4F96">
        <w:rPr>
          <w:szCs w:val="24"/>
        </w:rPr>
        <w:t xml:space="preserve">ppendix </w:t>
      </w:r>
      <w:r w:rsidR="00D63661" w:rsidRPr="00BB4F96">
        <w:rPr>
          <w:szCs w:val="24"/>
        </w:rPr>
        <w:t xml:space="preserve">B </w:t>
      </w:r>
      <w:r w:rsidR="00BE11B4" w:rsidRPr="00BB4F96">
        <w:rPr>
          <w:szCs w:val="24"/>
        </w:rPr>
        <w:t xml:space="preserve">of this </w:t>
      </w:r>
      <w:r w:rsidR="004A07D4" w:rsidRPr="00BB4F96">
        <w:rPr>
          <w:szCs w:val="24"/>
        </w:rPr>
        <w:t>A</w:t>
      </w:r>
      <w:r w:rsidR="00BE11B4" w:rsidRPr="00BB4F96">
        <w:rPr>
          <w:szCs w:val="24"/>
        </w:rPr>
        <w:t>nnouncement</w:t>
      </w:r>
      <w:r w:rsidR="00EC0F28" w:rsidRPr="00BB4F96">
        <w:rPr>
          <w:szCs w:val="24"/>
        </w:rPr>
        <w:t>. The list may</w:t>
      </w:r>
      <w:r w:rsidR="00EB72F3" w:rsidRPr="00BB4F96">
        <w:rPr>
          <w:szCs w:val="24"/>
        </w:rPr>
        <w:t xml:space="preserve"> includ</w:t>
      </w:r>
      <w:r w:rsidR="00EC0F28" w:rsidRPr="00BB4F96">
        <w:rPr>
          <w:szCs w:val="24"/>
        </w:rPr>
        <w:t>e</w:t>
      </w:r>
      <w:r w:rsidR="00EB72F3" w:rsidRPr="00BB4F96">
        <w:rPr>
          <w:szCs w:val="24"/>
        </w:rPr>
        <w:t xml:space="preserve"> NASA technical expertise, test facilities, </w:t>
      </w:r>
      <w:r w:rsidR="001C1BC4" w:rsidRPr="00BB4F96">
        <w:rPr>
          <w:szCs w:val="24"/>
        </w:rPr>
        <w:t>equipment loans</w:t>
      </w:r>
      <w:r w:rsidR="00593FBC" w:rsidRPr="00BB4F96">
        <w:rPr>
          <w:szCs w:val="24"/>
        </w:rPr>
        <w:t>,</w:t>
      </w:r>
      <w:r w:rsidR="001C1BC4" w:rsidRPr="00BB4F96">
        <w:rPr>
          <w:szCs w:val="24"/>
        </w:rPr>
        <w:t xml:space="preserve"> </w:t>
      </w:r>
      <w:r w:rsidR="00265661" w:rsidRPr="00BB4F96">
        <w:rPr>
          <w:szCs w:val="24"/>
        </w:rPr>
        <w:t>and software.</w:t>
      </w:r>
      <w:r w:rsidR="008E1293">
        <w:rPr>
          <w:szCs w:val="24"/>
        </w:rPr>
        <w:t xml:space="preserve"> Respondents should submit Proposed NASA Contributions forms by the due date established in Section 2.1 of this announcement to </w:t>
      </w:r>
      <w:hyperlink r:id="rId16" w:history="1">
        <w:r w:rsidR="008E1293" w:rsidRPr="00612D46">
          <w:rPr>
            <w:rStyle w:val="Hyperlink"/>
            <w:szCs w:val="24"/>
          </w:rPr>
          <w:t>greg.chavers@nasa.gov</w:t>
        </w:r>
      </w:hyperlink>
      <w:r w:rsidR="008E1293">
        <w:rPr>
          <w:szCs w:val="24"/>
        </w:rPr>
        <w:t>.</w:t>
      </w:r>
    </w:p>
    <w:p w:rsidR="00265661" w:rsidRPr="00BB4F96" w:rsidRDefault="00265661" w:rsidP="00BB4F96">
      <w:pPr>
        <w:numPr>
          <w:ilvl w:val="0"/>
          <w:numId w:val="20"/>
        </w:numPr>
        <w:tabs>
          <w:tab w:val="left" w:pos="720"/>
        </w:tabs>
        <w:rPr>
          <w:szCs w:val="24"/>
        </w:rPr>
      </w:pPr>
      <w:r>
        <w:t>NASA certification letter. NASA will assess the list of p</w:t>
      </w:r>
      <w:r w:rsidRPr="00BB4F96">
        <w:rPr>
          <w:szCs w:val="24"/>
        </w:rPr>
        <w:t>roposed NASA contributions</w:t>
      </w:r>
      <w:r>
        <w:t>, and if appropriate, will provide a certification letter, per the schedule documented in Section 2.1 of this Announcement. This letter shall be included in the submitted proposal.</w:t>
      </w:r>
    </w:p>
    <w:p w:rsidR="000D137A" w:rsidRPr="00C6170C" w:rsidRDefault="000D137A" w:rsidP="000D137A">
      <w:pPr>
        <w:tabs>
          <w:tab w:val="left" w:pos="720"/>
        </w:tabs>
        <w:rPr>
          <w:szCs w:val="24"/>
        </w:rPr>
      </w:pPr>
    </w:p>
    <w:p w:rsidR="00397084" w:rsidRDefault="00942991">
      <w:pPr>
        <w:tabs>
          <w:tab w:val="left" w:pos="720"/>
        </w:tabs>
        <w:rPr>
          <w:b/>
          <w:szCs w:val="24"/>
        </w:rPr>
      </w:pPr>
      <w:r w:rsidRPr="00C6170C">
        <w:rPr>
          <w:b/>
          <w:szCs w:val="24"/>
        </w:rPr>
        <w:t>B</w:t>
      </w:r>
      <w:r w:rsidR="00C801B6" w:rsidRPr="00C6170C">
        <w:rPr>
          <w:b/>
          <w:szCs w:val="24"/>
        </w:rPr>
        <w:t xml:space="preserve">. </w:t>
      </w:r>
      <w:r w:rsidR="000D137A" w:rsidRPr="00C6170C">
        <w:rPr>
          <w:b/>
          <w:szCs w:val="24"/>
        </w:rPr>
        <w:t>Supporting Financial Information:</w:t>
      </w:r>
    </w:p>
    <w:p w:rsidR="003F3EEC" w:rsidRDefault="003F3EEC" w:rsidP="003F3EEC">
      <w:pPr>
        <w:tabs>
          <w:tab w:val="left" w:pos="720"/>
        </w:tabs>
        <w:ind w:left="360"/>
        <w:rPr>
          <w:szCs w:val="24"/>
        </w:rPr>
      </w:pPr>
      <w:r>
        <w:rPr>
          <w:szCs w:val="24"/>
        </w:rPr>
        <w:t>Provide supporting information, consistent with the business plan and long-term business and market strategy, including:</w:t>
      </w:r>
    </w:p>
    <w:p w:rsidR="0055074F" w:rsidRDefault="005B6AA5" w:rsidP="00A900C6">
      <w:pPr>
        <w:numPr>
          <w:ilvl w:val="0"/>
          <w:numId w:val="20"/>
        </w:numPr>
        <w:tabs>
          <w:tab w:val="left" w:pos="720"/>
        </w:tabs>
        <w:rPr>
          <w:szCs w:val="24"/>
        </w:rPr>
      </w:pPr>
      <w:r w:rsidRPr="00A900C6">
        <w:rPr>
          <w:szCs w:val="24"/>
        </w:rPr>
        <w:t>An Income Statement</w:t>
      </w:r>
      <w:r w:rsidR="003C5ED0" w:rsidRPr="00A900C6">
        <w:rPr>
          <w:szCs w:val="24"/>
        </w:rPr>
        <w:t xml:space="preserve"> for the years 2014-2019, using Template 2</w:t>
      </w:r>
      <w:r w:rsidR="00B052FF" w:rsidRPr="00A900C6">
        <w:rPr>
          <w:szCs w:val="24"/>
        </w:rPr>
        <w:t xml:space="preserve"> in Appendix B</w:t>
      </w:r>
      <w:r w:rsidR="003C5ED0" w:rsidRPr="00A900C6">
        <w:rPr>
          <w:szCs w:val="24"/>
        </w:rPr>
        <w:t>.</w:t>
      </w:r>
    </w:p>
    <w:p w:rsidR="00CC744C" w:rsidRDefault="00BD0EAB" w:rsidP="00A900C6">
      <w:pPr>
        <w:numPr>
          <w:ilvl w:val="0"/>
          <w:numId w:val="20"/>
        </w:numPr>
        <w:tabs>
          <w:tab w:val="left" w:pos="720"/>
        </w:tabs>
        <w:rPr>
          <w:szCs w:val="24"/>
        </w:rPr>
      </w:pPr>
      <w:r w:rsidRPr="00A900C6">
        <w:rPr>
          <w:szCs w:val="24"/>
        </w:rPr>
        <w:t>Investor term sheets and contact information for financing s</w:t>
      </w:r>
      <w:r w:rsidR="00CC744C" w:rsidRPr="00A900C6">
        <w:rPr>
          <w:szCs w:val="24"/>
        </w:rPr>
        <w:t>ources.</w:t>
      </w:r>
    </w:p>
    <w:p w:rsidR="00CC744C" w:rsidRPr="00A900C6" w:rsidRDefault="008B2CC2" w:rsidP="00A900C6">
      <w:pPr>
        <w:numPr>
          <w:ilvl w:val="0"/>
          <w:numId w:val="20"/>
        </w:numPr>
        <w:tabs>
          <w:tab w:val="left" w:pos="720"/>
        </w:tabs>
        <w:rPr>
          <w:szCs w:val="24"/>
        </w:rPr>
      </w:pPr>
      <w:r w:rsidRPr="00A900C6">
        <w:rPr>
          <w:szCs w:val="24"/>
        </w:rPr>
        <w:t>L</w:t>
      </w:r>
      <w:r w:rsidR="00BD0EAB" w:rsidRPr="00A900C6">
        <w:rPr>
          <w:szCs w:val="24"/>
        </w:rPr>
        <w:t>etters of support</w:t>
      </w:r>
      <w:r w:rsidRPr="00A900C6">
        <w:rPr>
          <w:szCs w:val="24"/>
        </w:rPr>
        <w:t xml:space="preserve"> or intent</w:t>
      </w:r>
      <w:r w:rsidR="00BD0EAB" w:rsidRPr="00A900C6">
        <w:rPr>
          <w:szCs w:val="24"/>
        </w:rPr>
        <w:t xml:space="preserve"> </w:t>
      </w:r>
      <w:r w:rsidRPr="00A900C6">
        <w:rPr>
          <w:szCs w:val="24"/>
        </w:rPr>
        <w:t>from non-NASA customers.</w:t>
      </w:r>
    </w:p>
    <w:p w:rsidR="00C801B6" w:rsidRPr="00C6170C" w:rsidRDefault="00C801B6">
      <w:pPr>
        <w:tabs>
          <w:tab w:val="left" w:pos="720"/>
        </w:tabs>
        <w:rPr>
          <w:b/>
          <w:szCs w:val="24"/>
        </w:rPr>
      </w:pPr>
    </w:p>
    <w:p w:rsidR="00266EC7" w:rsidRPr="00C6170C" w:rsidRDefault="00942991">
      <w:pPr>
        <w:tabs>
          <w:tab w:val="left" w:pos="720"/>
        </w:tabs>
        <w:rPr>
          <w:szCs w:val="24"/>
        </w:rPr>
      </w:pPr>
      <w:r w:rsidRPr="00C6170C">
        <w:rPr>
          <w:b/>
          <w:szCs w:val="24"/>
        </w:rPr>
        <w:t>C</w:t>
      </w:r>
      <w:r w:rsidR="00C801B6" w:rsidRPr="00C6170C">
        <w:rPr>
          <w:b/>
          <w:szCs w:val="24"/>
        </w:rPr>
        <w:t xml:space="preserve">. </w:t>
      </w:r>
      <w:r w:rsidR="00F72992" w:rsidRPr="00C6170C">
        <w:rPr>
          <w:b/>
          <w:szCs w:val="24"/>
        </w:rPr>
        <w:t>Resumes</w:t>
      </w:r>
      <w:r w:rsidR="00723BC7" w:rsidRPr="00C6170C">
        <w:rPr>
          <w:szCs w:val="24"/>
        </w:rPr>
        <w:t>:</w:t>
      </w:r>
    </w:p>
    <w:p w:rsidR="00F72992" w:rsidRPr="00C6170C" w:rsidRDefault="00723BC7" w:rsidP="00A900C6">
      <w:pPr>
        <w:tabs>
          <w:tab w:val="left" w:pos="360"/>
        </w:tabs>
        <w:ind w:left="360"/>
        <w:rPr>
          <w:szCs w:val="24"/>
        </w:rPr>
      </w:pPr>
      <w:r w:rsidRPr="00C6170C">
        <w:rPr>
          <w:szCs w:val="24"/>
        </w:rPr>
        <w:t>Resumes may be included for key personnel. In general, resumes should be limited to no more tha</w:t>
      </w:r>
      <w:r w:rsidR="006B7239" w:rsidRPr="00C6170C">
        <w:rPr>
          <w:szCs w:val="24"/>
        </w:rPr>
        <w:t xml:space="preserve">n </w:t>
      </w:r>
      <w:r w:rsidRPr="00C6170C">
        <w:rPr>
          <w:szCs w:val="24"/>
        </w:rPr>
        <w:t>2 pages each.</w:t>
      </w:r>
    </w:p>
    <w:p w:rsidR="00723BC7" w:rsidRPr="00C6170C" w:rsidRDefault="00723BC7">
      <w:pPr>
        <w:tabs>
          <w:tab w:val="left" w:pos="720"/>
        </w:tabs>
        <w:rPr>
          <w:b/>
          <w:szCs w:val="24"/>
        </w:rPr>
      </w:pPr>
    </w:p>
    <w:p w:rsidR="00477ACA" w:rsidRPr="004B775C" w:rsidRDefault="00477ACA" w:rsidP="00477ACA">
      <w:pPr>
        <w:tabs>
          <w:tab w:val="left" w:pos="720"/>
        </w:tabs>
        <w:rPr>
          <w:b/>
          <w:szCs w:val="24"/>
        </w:rPr>
      </w:pPr>
      <w:bookmarkStart w:id="203" w:name="_Toc122925647"/>
      <w:bookmarkStart w:id="204" w:name="_Toc122947133"/>
      <w:bookmarkStart w:id="205" w:name="_Toc122947276"/>
      <w:bookmarkStart w:id="206" w:name="_Toc122947526"/>
      <w:bookmarkStart w:id="207" w:name="_Toc122947640"/>
      <w:bookmarkStart w:id="208" w:name="_Toc122947896"/>
      <w:bookmarkStart w:id="209" w:name="_Toc122948010"/>
      <w:bookmarkStart w:id="210" w:name="_Toc122948255"/>
      <w:bookmarkStart w:id="211" w:name="_Toc122952328"/>
      <w:bookmarkStart w:id="212" w:name="_Toc122925653"/>
      <w:bookmarkStart w:id="213" w:name="_Toc122947139"/>
      <w:bookmarkStart w:id="214" w:name="_Toc122947282"/>
      <w:bookmarkStart w:id="215" w:name="_Toc122947532"/>
      <w:bookmarkStart w:id="216" w:name="_Toc122947646"/>
      <w:bookmarkStart w:id="217" w:name="_Toc122947902"/>
      <w:bookmarkStart w:id="218" w:name="_Toc122948016"/>
      <w:bookmarkStart w:id="219" w:name="_Toc122948261"/>
      <w:bookmarkStart w:id="220" w:name="_Toc122952334"/>
      <w:bookmarkStart w:id="221" w:name="_Toc122947143"/>
      <w:bookmarkStart w:id="222" w:name="_Toc122947286"/>
      <w:bookmarkStart w:id="223" w:name="_Toc122947536"/>
      <w:bookmarkStart w:id="224" w:name="_Toc122947650"/>
      <w:bookmarkStart w:id="225" w:name="_Toc122947906"/>
      <w:bookmarkStart w:id="226" w:name="_Toc122948020"/>
      <w:bookmarkStart w:id="227" w:name="_Toc122948265"/>
      <w:bookmarkStart w:id="228" w:name="_Toc122952338"/>
      <w:bookmarkStart w:id="229" w:name="_Toc121153338"/>
      <w:bookmarkStart w:id="230" w:name="_Toc121153446"/>
      <w:bookmarkStart w:id="231" w:name="_Toc121153602"/>
      <w:bookmarkStart w:id="232" w:name="_Toc121154236"/>
      <w:bookmarkStart w:id="233" w:name="_Toc121154402"/>
      <w:bookmarkStart w:id="234" w:name="_Toc121157550"/>
      <w:bookmarkStart w:id="235" w:name="_Toc121157666"/>
      <w:bookmarkStart w:id="236" w:name="_Toc121158849"/>
      <w:bookmarkStart w:id="237" w:name="_Toc121153339"/>
      <w:bookmarkStart w:id="238" w:name="_Toc121153447"/>
      <w:bookmarkStart w:id="239" w:name="_Toc121153603"/>
      <w:bookmarkStart w:id="240" w:name="_Toc121154237"/>
      <w:bookmarkStart w:id="241" w:name="_Toc121154403"/>
      <w:bookmarkStart w:id="242" w:name="_Toc121157551"/>
      <w:bookmarkStart w:id="243" w:name="_Toc121157667"/>
      <w:bookmarkStart w:id="244" w:name="_Toc121158850"/>
      <w:bookmarkStart w:id="245" w:name="_Toc121153340"/>
      <w:bookmarkStart w:id="246" w:name="_Toc121153448"/>
      <w:bookmarkStart w:id="247" w:name="_Toc121153604"/>
      <w:bookmarkStart w:id="248" w:name="_Toc121154238"/>
      <w:bookmarkStart w:id="249" w:name="_Toc121154404"/>
      <w:bookmarkStart w:id="250" w:name="_Toc121157552"/>
      <w:bookmarkStart w:id="251" w:name="_Toc121157668"/>
      <w:bookmarkStart w:id="252" w:name="_Toc121158851"/>
      <w:bookmarkStart w:id="253" w:name="_Toc121153341"/>
      <w:bookmarkStart w:id="254" w:name="_Toc121153449"/>
      <w:bookmarkStart w:id="255" w:name="_Toc121153605"/>
      <w:bookmarkStart w:id="256" w:name="_Toc121154239"/>
      <w:bookmarkStart w:id="257" w:name="_Toc121154405"/>
      <w:bookmarkStart w:id="258" w:name="_Toc121157553"/>
      <w:bookmarkStart w:id="259" w:name="_Toc121157669"/>
      <w:bookmarkStart w:id="260" w:name="_Toc121158852"/>
      <w:bookmarkStart w:id="261" w:name="_Toc121153342"/>
      <w:bookmarkStart w:id="262" w:name="_Toc121153450"/>
      <w:bookmarkStart w:id="263" w:name="_Toc121153606"/>
      <w:bookmarkStart w:id="264" w:name="_Toc121154240"/>
      <w:bookmarkStart w:id="265" w:name="_Toc121154406"/>
      <w:bookmarkStart w:id="266" w:name="_Toc121157554"/>
      <w:bookmarkStart w:id="267" w:name="_Toc121157670"/>
      <w:bookmarkStart w:id="268" w:name="_Toc121158853"/>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4B775C">
        <w:rPr>
          <w:b/>
          <w:szCs w:val="24"/>
        </w:rPr>
        <w:t xml:space="preserve">D. Draft Space Act Agreement </w:t>
      </w:r>
    </w:p>
    <w:p w:rsidR="00477ACA" w:rsidRPr="004B775C" w:rsidRDefault="00477ACA" w:rsidP="00A900C6">
      <w:pPr>
        <w:tabs>
          <w:tab w:val="left" w:pos="360"/>
        </w:tabs>
        <w:ind w:left="360"/>
        <w:rPr>
          <w:szCs w:val="24"/>
        </w:rPr>
      </w:pPr>
      <w:r w:rsidRPr="004B775C">
        <w:rPr>
          <w:szCs w:val="24"/>
        </w:rPr>
        <w:t>The Respondent shall provide a proposed CATALYST SAA using the Draft Space Act Agreement template included in Appendix A of this Announcement.   Any proposed changes to the Draft Space Act Agreement template by the Respondent shall be highlighted and rationale provided for the proposed change.</w:t>
      </w:r>
    </w:p>
    <w:p w:rsidR="004B775C" w:rsidRPr="00477ACA" w:rsidRDefault="004B775C" w:rsidP="0082482D">
      <w:pPr>
        <w:tabs>
          <w:tab w:val="left" w:pos="720"/>
        </w:tabs>
        <w:ind w:left="720"/>
        <w:rPr>
          <w:szCs w:val="24"/>
        </w:rPr>
      </w:pPr>
    </w:p>
    <w:p w:rsidR="00B03D05" w:rsidRPr="0082482D" w:rsidRDefault="00B03D05" w:rsidP="00B03D05">
      <w:pPr>
        <w:pStyle w:val="Heading1"/>
        <w:numPr>
          <w:ilvl w:val="0"/>
          <w:numId w:val="11"/>
        </w:numPr>
        <w:rPr>
          <w:rFonts w:ascii="Times New Roman" w:hAnsi="Times New Roman"/>
          <w:sz w:val="24"/>
          <w:szCs w:val="24"/>
        </w:rPr>
      </w:pPr>
      <w:r w:rsidRPr="0082482D">
        <w:rPr>
          <w:rFonts w:ascii="Times New Roman" w:hAnsi="Times New Roman"/>
          <w:sz w:val="24"/>
          <w:szCs w:val="24"/>
        </w:rPr>
        <w:t>P</w:t>
      </w:r>
      <w:r w:rsidR="00587E7C" w:rsidRPr="0082482D">
        <w:rPr>
          <w:rFonts w:ascii="Times New Roman" w:hAnsi="Times New Roman"/>
          <w:sz w:val="24"/>
          <w:szCs w:val="24"/>
        </w:rPr>
        <w:t>ro</w:t>
      </w:r>
      <w:r w:rsidRPr="0082482D">
        <w:rPr>
          <w:rFonts w:ascii="Times New Roman" w:hAnsi="Times New Roman"/>
          <w:sz w:val="24"/>
          <w:szCs w:val="24"/>
        </w:rPr>
        <w:t>posal Evaluation and selection</w:t>
      </w:r>
    </w:p>
    <w:p w:rsidR="00980430" w:rsidRPr="00C6170C" w:rsidRDefault="00980430" w:rsidP="004B775C">
      <w:pPr>
        <w:rPr>
          <w:szCs w:val="24"/>
        </w:rPr>
      </w:pPr>
      <w:r w:rsidRPr="00164F0E">
        <w:rPr>
          <w:szCs w:val="24"/>
        </w:rPr>
        <w:t xml:space="preserve">NASA reserves the right to select for negotiations all, some, or none of the proposals it receives in response to this </w:t>
      </w:r>
      <w:r w:rsidR="004A07D4" w:rsidRPr="00164F0E">
        <w:rPr>
          <w:szCs w:val="24"/>
        </w:rPr>
        <w:t>A</w:t>
      </w:r>
      <w:r w:rsidR="00BE76CE" w:rsidRPr="00164F0E">
        <w:rPr>
          <w:szCs w:val="24"/>
        </w:rPr>
        <w:t>nnouncement.</w:t>
      </w:r>
    </w:p>
    <w:p w:rsidR="00462453" w:rsidRPr="0082482D" w:rsidRDefault="00B03D05" w:rsidP="00462453">
      <w:pPr>
        <w:pStyle w:val="Heading2"/>
        <w:numPr>
          <w:ilvl w:val="1"/>
          <w:numId w:val="11"/>
        </w:numPr>
        <w:rPr>
          <w:rFonts w:ascii="Times New Roman" w:hAnsi="Times New Roman" w:cs="Times New Roman"/>
          <w:szCs w:val="24"/>
        </w:rPr>
      </w:pPr>
      <w:r w:rsidRPr="0082482D">
        <w:rPr>
          <w:rFonts w:ascii="Times New Roman" w:hAnsi="Times New Roman" w:cs="Times New Roman"/>
          <w:szCs w:val="24"/>
        </w:rPr>
        <w:t xml:space="preserve">  Process</w:t>
      </w:r>
    </w:p>
    <w:p w:rsidR="007618E9" w:rsidRPr="00164F0E" w:rsidRDefault="007618E9" w:rsidP="007618E9">
      <w:pPr>
        <w:numPr>
          <w:ilvl w:val="2"/>
          <w:numId w:val="11"/>
        </w:numPr>
        <w:autoSpaceDE w:val="0"/>
        <w:autoSpaceDN w:val="0"/>
        <w:adjustRightInd w:val="0"/>
        <w:rPr>
          <w:b/>
          <w:szCs w:val="24"/>
        </w:rPr>
      </w:pPr>
      <w:r w:rsidRPr="00164F0E">
        <w:rPr>
          <w:b/>
          <w:szCs w:val="24"/>
        </w:rPr>
        <w:t>Compliance Check</w:t>
      </w:r>
    </w:p>
    <w:p w:rsidR="007618E9" w:rsidRPr="00164F0E" w:rsidRDefault="007618E9" w:rsidP="007618E9">
      <w:pPr>
        <w:autoSpaceDE w:val="0"/>
        <w:autoSpaceDN w:val="0"/>
        <w:adjustRightInd w:val="0"/>
        <w:rPr>
          <w:szCs w:val="24"/>
        </w:rPr>
      </w:pPr>
    </w:p>
    <w:p w:rsidR="00F20353" w:rsidRPr="00C6170C" w:rsidRDefault="00B03D05" w:rsidP="0080150C">
      <w:pPr>
        <w:autoSpaceDE w:val="0"/>
        <w:autoSpaceDN w:val="0"/>
        <w:adjustRightInd w:val="0"/>
        <w:rPr>
          <w:szCs w:val="24"/>
        </w:rPr>
      </w:pPr>
      <w:r w:rsidRPr="00164F0E">
        <w:rPr>
          <w:szCs w:val="24"/>
        </w:rPr>
        <w:t xml:space="preserve">All proposals will be screened to </w:t>
      </w:r>
      <w:r w:rsidR="00730F3D" w:rsidRPr="00C6170C">
        <w:rPr>
          <w:szCs w:val="24"/>
        </w:rPr>
        <w:t>evaluate</w:t>
      </w:r>
      <w:r w:rsidR="007618E9" w:rsidRPr="00C6170C">
        <w:rPr>
          <w:szCs w:val="24"/>
        </w:rPr>
        <w:t xml:space="preserve"> whether they comply with</w:t>
      </w:r>
      <w:r w:rsidRPr="00C6170C">
        <w:rPr>
          <w:szCs w:val="24"/>
        </w:rPr>
        <w:t xml:space="preserve"> the eligibility </w:t>
      </w:r>
      <w:r w:rsidR="007618E9" w:rsidRPr="00C6170C">
        <w:rPr>
          <w:szCs w:val="24"/>
        </w:rPr>
        <w:t xml:space="preserve">criteria </w:t>
      </w:r>
      <w:r w:rsidRPr="00C6170C">
        <w:rPr>
          <w:szCs w:val="24"/>
        </w:rPr>
        <w:t>(</w:t>
      </w:r>
      <w:r w:rsidR="0006351E" w:rsidRPr="00C6170C">
        <w:rPr>
          <w:szCs w:val="24"/>
        </w:rPr>
        <w:t>S</w:t>
      </w:r>
      <w:r w:rsidRPr="00C6170C">
        <w:rPr>
          <w:szCs w:val="24"/>
        </w:rPr>
        <w:t>ection 2.2) and proposal</w:t>
      </w:r>
      <w:r w:rsidR="007618E9" w:rsidRPr="00C6170C">
        <w:rPr>
          <w:szCs w:val="24"/>
        </w:rPr>
        <w:t xml:space="preserve"> requirements</w:t>
      </w:r>
      <w:r w:rsidRPr="00C6170C">
        <w:rPr>
          <w:szCs w:val="24"/>
        </w:rPr>
        <w:t xml:space="preserve"> (</w:t>
      </w:r>
      <w:r w:rsidR="0006351E" w:rsidRPr="00C6170C">
        <w:rPr>
          <w:szCs w:val="24"/>
        </w:rPr>
        <w:t>S</w:t>
      </w:r>
      <w:r w:rsidRPr="00C6170C">
        <w:rPr>
          <w:szCs w:val="24"/>
        </w:rPr>
        <w:t xml:space="preserve">ection </w:t>
      </w:r>
      <w:r w:rsidR="00147677" w:rsidRPr="00C6170C">
        <w:rPr>
          <w:szCs w:val="24"/>
        </w:rPr>
        <w:t>3</w:t>
      </w:r>
      <w:r w:rsidRPr="00C6170C">
        <w:rPr>
          <w:szCs w:val="24"/>
        </w:rPr>
        <w:t xml:space="preserve">) of this Announcement. Proposals that do not comply may be declared noncompliant and rejected without further review. </w:t>
      </w:r>
    </w:p>
    <w:p w:rsidR="00F20353" w:rsidRPr="00C6170C" w:rsidRDefault="00F20353" w:rsidP="0080150C">
      <w:pPr>
        <w:autoSpaceDE w:val="0"/>
        <w:autoSpaceDN w:val="0"/>
        <w:adjustRightInd w:val="0"/>
        <w:rPr>
          <w:szCs w:val="24"/>
        </w:rPr>
      </w:pPr>
    </w:p>
    <w:p w:rsidR="00DF1D5D" w:rsidRPr="00C6170C" w:rsidRDefault="00DF1D5D" w:rsidP="00F20353">
      <w:pPr>
        <w:numPr>
          <w:ilvl w:val="2"/>
          <w:numId w:val="11"/>
        </w:numPr>
        <w:autoSpaceDE w:val="0"/>
        <w:autoSpaceDN w:val="0"/>
        <w:adjustRightInd w:val="0"/>
        <w:rPr>
          <w:b/>
          <w:szCs w:val="24"/>
        </w:rPr>
      </w:pPr>
      <w:r w:rsidRPr="00C6170C">
        <w:rPr>
          <w:b/>
          <w:szCs w:val="24"/>
        </w:rPr>
        <w:t xml:space="preserve">Evaluation </w:t>
      </w:r>
    </w:p>
    <w:p w:rsidR="00DF1D5D" w:rsidRPr="00C6170C" w:rsidRDefault="00DF1D5D" w:rsidP="00DF1D5D">
      <w:pPr>
        <w:autoSpaceDE w:val="0"/>
        <w:autoSpaceDN w:val="0"/>
        <w:adjustRightInd w:val="0"/>
        <w:rPr>
          <w:szCs w:val="24"/>
        </w:rPr>
      </w:pPr>
    </w:p>
    <w:p w:rsidR="00B03D05" w:rsidRPr="00C6170C" w:rsidRDefault="00DF1D5D" w:rsidP="007618E9">
      <w:pPr>
        <w:autoSpaceDE w:val="0"/>
        <w:autoSpaceDN w:val="0"/>
        <w:adjustRightInd w:val="0"/>
        <w:rPr>
          <w:szCs w:val="24"/>
        </w:rPr>
      </w:pPr>
      <w:r w:rsidRPr="00C6170C">
        <w:rPr>
          <w:szCs w:val="24"/>
        </w:rPr>
        <w:t xml:space="preserve">A </w:t>
      </w:r>
      <w:r w:rsidR="004B775C">
        <w:rPr>
          <w:szCs w:val="24"/>
        </w:rPr>
        <w:t xml:space="preserve">Participant Evaluation Panel </w:t>
      </w:r>
      <w:r w:rsidR="00403733">
        <w:rPr>
          <w:vanish/>
          <w:szCs w:val="24"/>
        </w:rPr>
        <w:t xml:space="preserve"> PEPon Panel (PEP)012.ss to certify the viability of the proposed NASA contributions</w:t>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00403733">
        <w:rPr>
          <w:vanish/>
          <w:szCs w:val="24"/>
        </w:rPr>
        <w:pgNum/>
      </w:r>
      <w:r w:rsidRPr="00164F0E">
        <w:rPr>
          <w:szCs w:val="24"/>
        </w:rPr>
        <w:t>will evaluate p</w:t>
      </w:r>
      <w:r w:rsidR="00B03D05" w:rsidRPr="00C6170C">
        <w:rPr>
          <w:szCs w:val="24"/>
        </w:rPr>
        <w:t>roposals deemed complian</w:t>
      </w:r>
      <w:r w:rsidRPr="00C6170C">
        <w:rPr>
          <w:szCs w:val="24"/>
        </w:rPr>
        <w:t>t</w:t>
      </w:r>
      <w:r w:rsidR="00B03D05" w:rsidRPr="00C6170C">
        <w:rPr>
          <w:szCs w:val="24"/>
        </w:rPr>
        <w:t xml:space="preserve"> </w:t>
      </w:r>
      <w:r w:rsidRPr="00C6170C">
        <w:rPr>
          <w:szCs w:val="24"/>
        </w:rPr>
        <w:t xml:space="preserve">according to </w:t>
      </w:r>
      <w:r w:rsidR="00B03D05" w:rsidRPr="00C6170C">
        <w:rPr>
          <w:szCs w:val="24"/>
        </w:rPr>
        <w:t xml:space="preserve">the evaluation criteria </w:t>
      </w:r>
      <w:r w:rsidRPr="00C6170C">
        <w:rPr>
          <w:szCs w:val="24"/>
        </w:rPr>
        <w:t xml:space="preserve">described </w:t>
      </w:r>
      <w:r w:rsidR="00B03D05" w:rsidRPr="00C6170C">
        <w:rPr>
          <w:szCs w:val="24"/>
        </w:rPr>
        <w:t xml:space="preserve">in Section </w:t>
      </w:r>
      <w:r w:rsidR="006F6113" w:rsidRPr="00C6170C">
        <w:rPr>
          <w:szCs w:val="24"/>
        </w:rPr>
        <w:t>4.</w:t>
      </w:r>
      <w:r w:rsidR="00EE3175" w:rsidRPr="00C6170C">
        <w:rPr>
          <w:szCs w:val="24"/>
        </w:rPr>
        <w:t>3.</w:t>
      </w:r>
      <w:r w:rsidR="004B775C">
        <w:rPr>
          <w:szCs w:val="24"/>
        </w:rPr>
        <w:t xml:space="preserve">  </w:t>
      </w:r>
      <w:r w:rsidR="00B03D05" w:rsidRPr="00C6170C">
        <w:rPr>
          <w:szCs w:val="24"/>
        </w:rPr>
        <w:t xml:space="preserve">NASA may request clarification of a specific point or points in a proposal. Such a request and the </w:t>
      </w:r>
      <w:r w:rsidRPr="00C6170C">
        <w:rPr>
          <w:szCs w:val="24"/>
        </w:rPr>
        <w:t>Respondent</w:t>
      </w:r>
      <w:r w:rsidR="00B03D05" w:rsidRPr="00C6170C">
        <w:rPr>
          <w:szCs w:val="24"/>
        </w:rPr>
        <w:t>’s</w:t>
      </w:r>
      <w:r w:rsidR="00EE3175" w:rsidRPr="00C6170C">
        <w:rPr>
          <w:szCs w:val="24"/>
        </w:rPr>
        <w:t xml:space="preserve"> response shall be in writing</w:t>
      </w:r>
      <w:r w:rsidR="00B03D05" w:rsidRPr="00C6170C">
        <w:rPr>
          <w:szCs w:val="24"/>
        </w:rPr>
        <w:t>.</w:t>
      </w:r>
      <w:r w:rsidR="00E44688" w:rsidRPr="00C6170C">
        <w:rPr>
          <w:szCs w:val="24"/>
        </w:rPr>
        <w:t xml:space="preserve">  </w:t>
      </w:r>
    </w:p>
    <w:p w:rsidR="00151B8B" w:rsidRPr="00C6170C" w:rsidRDefault="00151B8B" w:rsidP="00151B8B">
      <w:pPr>
        <w:ind w:left="720"/>
        <w:rPr>
          <w:bCs/>
          <w:color w:val="000000"/>
          <w:szCs w:val="24"/>
        </w:rPr>
      </w:pPr>
    </w:p>
    <w:p w:rsidR="00151B8B" w:rsidRPr="00C6170C" w:rsidRDefault="00151B8B" w:rsidP="00A772E8">
      <w:pPr>
        <w:rPr>
          <w:bCs/>
          <w:color w:val="000000"/>
          <w:szCs w:val="24"/>
        </w:rPr>
      </w:pPr>
      <w:r w:rsidRPr="00C6170C">
        <w:rPr>
          <w:bCs/>
          <w:color w:val="000000"/>
          <w:szCs w:val="24"/>
        </w:rPr>
        <w:lastRenderedPageBreak/>
        <w:t xml:space="preserve">After evaluating each proposal, NASA will compare the </w:t>
      </w:r>
      <w:r w:rsidR="00F14737" w:rsidRPr="00C6170C">
        <w:rPr>
          <w:bCs/>
          <w:color w:val="000000"/>
          <w:szCs w:val="24"/>
        </w:rPr>
        <w:t>results</w:t>
      </w:r>
      <w:r w:rsidRPr="00C6170C">
        <w:rPr>
          <w:bCs/>
          <w:color w:val="000000"/>
          <w:szCs w:val="24"/>
        </w:rPr>
        <w:t xml:space="preserve"> as part of a tradeoff analysis.  The purpose of this tradeoff analysis is to select </w:t>
      </w:r>
      <w:r w:rsidR="00654349" w:rsidRPr="00C6170C">
        <w:rPr>
          <w:bCs/>
          <w:color w:val="000000"/>
          <w:szCs w:val="24"/>
        </w:rPr>
        <w:t>one or more</w:t>
      </w:r>
      <w:r w:rsidRPr="00C6170C">
        <w:rPr>
          <w:bCs/>
          <w:color w:val="000000"/>
          <w:szCs w:val="24"/>
        </w:rPr>
        <w:t xml:space="preserve"> approaches that best meets Lunar </w:t>
      </w:r>
      <w:r w:rsidRPr="00C6170C">
        <w:rPr>
          <w:szCs w:val="24"/>
        </w:rPr>
        <w:t>CATALYST</w:t>
      </w:r>
      <w:r w:rsidR="00D404C0" w:rsidRPr="00C6170C">
        <w:rPr>
          <w:szCs w:val="24"/>
        </w:rPr>
        <w:t xml:space="preserve">’s objectives, as </w:t>
      </w:r>
      <w:r w:rsidR="00837B3D" w:rsidRPr="00C6170C">
        <w:rPr>
          <w:bCs/>
          <w:color w:val="000000"/>
          <w:szCs w:val="24"/>
        </w:rPr>
        <w:t xml:space="preserve">described </w:t>
      </w:r>
      <w:r w:rsidR="00D66A6A">
        <w:rPr>
          <w:bCs/>
          <w:color w:val="000000"/>
          <w:szCs w:val="24"/>
        </w:rPr>
        <w:t>in Section 1.2</w:t>
      </w:r>
      <w:r w:rsidR="00654349" w:rsidRPr="00C6170C">
        <w:rPr>
          <w:bCs/>
          <w:color w:val="000000"/>
          <w:szCs w:val="24"/>
        </w:rPr>
        <w:t xml:space="preserve">. </w:t>
      </w:r>
    </w:p>
    <w:p w:rsidR="00E44688" w:rsidRPr="00C6170C" w:rsidRDefault="00E44688" w:rsidP="00A772E8">
      <w:pPr>
        <w:rPr>
          <w:bCs/>
          <w:color w:val="000000"/>
          <w:szCs w:val="24"/>
        </w:rPr>
      </w:pPr>
    </w:p>
    <w:p w:rsidR="00E44688" w:rsidRPr="00C6170C" w:rsidRDefault="001E04A0" w:rsidP="00A772E8">
      <w:pPr>
        <w:rPr>
          <w:bCs/>
          <w:color w:val="000000"/>
          <w:szCs w:val="24"/>
        </w:rPr>
      </w:pPr>
      <w:r w:rsidRPr="00C6170C">
        <w:rPr>
          <w:bCs/>
          <w:color w:val="000000"/>
          <w:szCs w:val="24"/>
        </w:rPr>
        <w:t xml:space="preserve">NASA may select a partner(s) based on initial proposal submissions.  Therefore, </w:t>
      </w:r>
      <w:r w:rsidR="004B775C">
        <w:rPr>
          <w:bCs/>
          <w:color w:val="000000"/>
          <w:szCs w:val="24"/>
        </w:rPr>
        <w:t>Respondents</w:t>
      </w:r>
      <w:r w:rsidRPr="00C6170C">
        <w:rPr>
          <w:bCs/>
          <w:color w:val="000000"/>
          <w:szCs w:val="24"/>
        </w:rPr>
        <w:t xml:space="preserve"> should </w:t>
      </w:r>
      <w:r w:rsidR="00AB5A5D" w:rsidRPr="00C6170C">
        <w:rPr>
          <w:bCs/>
          <w:color w:val="000000"/>
          <w:szCs w:val="24"/>
        </w:rPr>
        <w:t xml:space="preserve">submit </w:t>
      </w:r>
      <w:r w:rsidRPr="00C6170C">
        <w:rPr>
          <w:bCs/>
          <w:color w:val="000000"/>
          <w:szCs w:val="24"/>
        </w:rPr>
        <w:t>their best proposal</w:t>
      </w:r>
      <w:r w:rsidR="00DE2A20" w:rsidRPr="00C6170C">
        <w:rPr>
          <w:bCs/>
          <w:color w:val="000000"/>
          <w:szCs w:val="24"/>
        </w:rPr>
        <w:t xml:space="preserve"> in response to this Announcement.  At its discretion, NASA </w:t>
      </w:r>
      <w:r w:rsidR="00E44688" w:rsidRPr="00C6170C">
        <w:rPr>
          <w:bCs/>
          <w:color w:val="000000"/>
          <w:szCs w:val="24"/>
        </w:rPr>
        <w:t xml:space="preserve">may enter into due diligence with those companies whose proposals were most favorably evaluated.  Due diligence </w:t>
      </w:r>
      <w:r w:rsidR="00DE2A20" w:rsidRPr="00C6170C">
        <w:rPr>
          <w:bCs/>
          <w:color w:val="000000"/>
          <w:szCs w:val="24"/>
        </w:rPr>
        <w:t xml:space="preserve">may </w:t>
      </w:r>
      <w:r w:rsidR="00E44688" w:rsidRPr="00C6170C">
        <w:rPr>
          <w:bCs/>
          <w:color w:val="000000"/>
          <w:szCs w:val="24"/>
        </w:rPr>
        <w:t>involve questions about the business, technical, and financial aspects of the</w:t>
      </w:r>
      <w:r w:rsidR="004B775C">
        <w:rPr>
          <w:bCs/>
          <w:color w:val="000000"/>
          <w:szCs w:val="24"/>
        </w:rPr>
        <w:t xml:space="preserve"> </w:t>
      </w:r>
      <w:r w:rsidR="00E44688" w:rsidRPr="00C6170C">
        <w:rPr>
          <w:bCs/>
          <w:color w:val="000000"/>
          <w:szCs w:val="24"/>
        </w:rPr>
        <w:t>pro</w:t>
      </w:r>
      <w:r w:rsidR="00B97E05" w:rsidRPr="00C6170C">
        <w:rPr>
          <w:bCs/>
          <w:color w:val="000000"/>
          <w:szCs w:val="24"/>
        </w:rPr>
        <w:t>posals,</w:t>
      </w:r>
      <w:r w:rsidR="00E44688" w:rsidRPr="00C6170C">
        <w:rPr>
          <w:bCs/>
          <w:color w:val="000000"/>
          <w:szCs w:val="24"/>
        </w:rPr>
        <w:t xml:space="preserve"> </w:t>
      </w:r>
      <w:r w:rsidR="00856771">
        <w:rPr>
          <w:bCs/>
          <w:color w:val="000000"/>
          <w:szCs w:val="24"/>
        </w:rPr>
        <w:t xml:space="preserve">requirements for </w:t>
      </w:r>
      <w:r w:rsidR="00E44688" w:rsidRPr="00C6170C">
        <w:rPr>
          <w:bCs/>
          <w:color w:val="000000"/>
          <w:szCs w:val="24"/>
        </w:rPr>
        <w:t>NASA involvement</w:t>
      </w:r>
      <w:r w:rsidR="0040190D">
        <w:rPr>
          <w:bCs/>
          <w:color w:val="000000"/>
          <w:szCs w:val="24"/>
        </w:rPr>
        <w:t>, and any exceptions made to the draft SAA</w:t>
      </w:r>
      <w:r w:rsidRPr="00C6170C">
        <w:rPr>
          <w:bCs/>
          <w:color w:val="000000"/>
          <w:szCs w:val="24"/>
        </w:rPr>
        <w:t>.  If due diligence is conducted, proposers will be provided the opportunity to submit proposal updates.</w:t>
      </w:r>
    </w:p>
    <w:p w:rsidR="00151B8B" w:rsidRPr="00C6170C" w:rsidRDefault="00151B8B" w:rsidP="00151B8B">
      <w:pPr>
        <w:ind w:left="720"/>
        <w:rPr>
          <w:bCs/>
          <w:color w:val="000000"/>
          <w:szCs w:val="24"/>
        </w:rPr>
      </w:pPr>
    </w:p>
    <w:p w:rsidR="00837B3D" w:rsidRPr="00C6170C" w:rsidRDefault="00837B3D" w:rsidP="00151B8B">
      <w:pPr>
        <w:numPr>
          <w:ilvl w:val="2"/>
          <w:numId w:val="11"/>
        </w:numPr>
        <w:rPr>
          <w:b/>
          <w:bCs/>
          <w:color w:val="000000"/>
          <w:szCs w:val="24"/>
        </w:rPr>
      </w:pPr>
      <w:r w:rsidRPr="00164F0E">
        <w:rPr>
          <w:b/>
          <w:bCs/>
          <w:color w:val="000000"/>
          <w:szCs w:val="24"/>
        </w:rPr>
        <w:t>Selection</w:t>
      </w:r>
      <w:r w:rsidR="00E44688" w:rsidRPr="00164F0E">
        <w:rPr>
          <w:b/>
          <w:bCs/>
          <w:color w:val="000000"/>
          <w:szCs w:val="24"/>
        </w:rPr>
        <w:t xml:space="preserve"> and Award</w:t>
      </w:r>
    </w:p>
    <w:p w:rsidR="009A1FE9" w:rsidRPr="00C6170C" w:rsidRDefault="009A1FE9" w:rsidP="00837B3D">
      <w:pPr>
        <w:rPr>
          <w:bCs/>
          <w:color w:val="000000"/>
          <w:szCs w:val="24"/>
        </w:rPr>
      </w:pPr>
    </w:p>
    <w:p w:rsidR="00B03D05" w:rsidRPr="00C6170C" w:rsidRDefault="00DE2A20" w:rsidP="00837B3D">
      <w:pPr>
        <w:rPr>
          <w:bCs/>
          <w:color w:val="000000"/>
          <w:szCs w:val="24"/>
        </w:rPr>
      </w:pPr>
      <w:r w:rsidRPr="00C6170C">
        <w:rPr>
          <w:bCs/>
          <w:color w:val="000000"/>
          <w:szCs w:val="24"/>
        </w:rPr>
        <w:t xml:space="preserve">Upon selection, final </w:t>
      </w:r>
      <w:r w:rsidR="00AB5A5D" w:rsidRPr="00C6170C">
        <w:rPr>
          <w:bCs/>
          <w:color w:val="000000"/>
          <w:szCs w:val="24"/>
        </w:rPr>
        <w:t xml:space="preserve">Space Act Agreement </w:t>
      </w:r>
      <w:r w:rsidRPr="00C6170C">
        <w:rPr>
          <w:bCs/>
          <w:color w:val="000000"/>
          <w:szCs w:val="24"/>
        </w:rPr>
        <w:t xml:space="preserve">terms and conditions will </w:t>
      </w:r>
      <w:r w:rsidR="00AB5A5D" w:rsidRPr="00C6170C">
        <w:rPr>
          <w:bCs/>
          <w:color w:val="000000"/>
          <w:szCs w:val="24"/>
        </w:rPr>
        <w:t>be negotiated</w:t>
      </w:r>
      <w:r w:rsidRPr="00C6170C">
        <w:rPr>
          <w:bCs/>
          <w:color w:val="000000"/>
          <w:szCs w:val="24"/>
        </w:rPr>
        <w:t xml:space="preserve">. </w:t>
      </w:r>
      <w:r w:rsidRPr="00164F0E">
        <w:rPr>
          <w:bCs/>
          <w:color w:val="000000"/>
          <w:szCs w:val="24"/>
        </w:rPr>
        <w:t xml:space="preserve"> </w:t>
      </w:r>
      <w:r w:rsidR="004B775C">
        <w:rPr>
          <w:bCs/>
          <w:color w:val="000000"/>
          <w:szCs w:val="24"/>
        </w:rPr>
        <w:t>Activities under the partnership</w:t>
      </w:r>
      <w:r w:rsidR="00151B8B" w:rsidRPr="00C6170C">
        <w:rPr>
          <w:bCs/>
          <w:color w:val="000000"/>
          <w:szCs w:val="24"/>
        </w:rPr>
        <w:t xml:space="preserve"> will commence after the parties execute the SAA.</w:t>
      </w:r>
    </w:p>
    <w:p w:rsidR="00730C21" w:rsidRPr="00C6170C" w:rsidRDefault="00730C21" w:rsidP="00730C21">
      <w:pPr>
        <w:rPr>
          <w:bCs/>
          <w:color w:val="000000"/>
          <w:szCs w:val="24"/>
        </w:rPr>
      </w:pPr>
    </w:p>
    <w:p w:rsidR="00B03D05" w:rsidRPr="0082482D" w:rsidRDefault="00151B8B" w:rsidP="00730C21">
      <w:pPr>
        <w:pStyle w:val="Heading2"/>
        <w:numPr>
          <w:ilvl w:val="1"/>
          <w:numId w:val="11"/>
        </w:numPr>
        <w:spacing w:before="0" w:after="0"/>
        <w:rPr>
          <w:rFonts w:ascii="Times New Roman" w:hAnsi="Times New Roman" w:cs="Times New Roman"/>
          <w:szCs w:val="24"/>
        </w:rPr>
      </w:pPr>
      <w:r w:rsidRPr="0082482D">
        <w:rPr>
          <w:rFonts w:ascii="Times New Roman" w:hAnsi="Times New Roman" w:cs="Times New Roman"/>
          <w:szCs w:val="24"/>
        </w:rPr>
        <w:t xml:space="preserve">  </w:t>
      </w:r>
      <w:r w:rsidR="00B03D05" w:rsidRPr="0082482D">
        <w:rPr>
          <w:rFonts w:ascii="Times New Roman" w:hAnsi="Times New Roman" w:cs="Times New Roman"/>
          <w:szCs w:val="24"/>
        </w:rPr>
        <w:t>Personnel</w:t>
      </w:r>
    </w:p>
    <w:p w:rsidR="00730C21" w:rsidRPr="00164F0E" w:rsidRDefault="00730C21" w:rsidP="00B03D05">
      <w:pPr>
        <w:rPr>
          <w:color w:val="000000"/>
          <w:szCs w:val="24"/>
        </w:rPr>
      </w:pPr>
    </w:p>
    <w:p w:rsidR="00B03D05" w:rsidRPr="00C6170C" w:rsidRDefault="00284328" w:rsidP="00B03D05">
      <w:pPr>
        <w:rPr>
          <w:color w:val="000000"/>
          <w:szCs w:val="24"/>
        </w:rPr>
      </w:pPr>
      <w:r w:rsidRPr="00164F0E">
        <w:rPr>
          <w:color w:val="000000"/>
          <w:szCs w:val="24"/>
        </w:rPr>
        <w:t>NASA may</w:t>
      </w:r>
      <w:r w:rsidR="00B03D05" w:rsidRPr="00C6170C">
        <w:rPr>
          <w:color w:val="000000"/>
          <w:szCs w:val="24"/>
        </w:rPr>
        <w:t xml:space="preserve"> use contractor support personnel to provid</w:t>
      </w:r>
      <w:r w:rsidRPr="00C6170C">
        <w:rPr>
          <w:color w:val="000000"/>
          <w:szCs w:val="24"/>
        </w:rPr>
        <w:t>e</w:t>
      </w:r>
      <w:r w:rsidR="00B03D05" w:rsidRPr="00C6170C">
        <w:rPr>
          <w:color w:val="000000"/>
          <w:szCs w:val="24"/>
        </w:rPr>
        <w:t xml:space="preserve"> technical, business</w:t>
      </w:r>
      <w:r w:rsidRPr="00C6170C">
        <w:rPr>
          <w:color w:val="000000"/>
          <w:szCs w:val="24"/>
        </w:rPr>
        <w:t>,</w:t>
      </w:r>
      <w:r w:rsidR="00B03D05" w:rsidRPr="00C6170C">
        <w:rPr>
          <w:color w:val="000000"/>
          <w:szCs w:val="24"/>
        </w:rPr>
        <w:t xml:space="preserve"> and investment expertise </w:t>
      </w:r>
      <w:r w:rsidRPr="00C6170C">
        <w:rPr>
          <w:color w:val="000000"/>
          <w:szCs w:val="24"/>
        </w:rPr>
        <w:t>when evaluating proposals</w:t>
      </w:r>
      <w:r w:rsidR="00B03D05" w:rsidRPr="00C6170C">
        <w:rPr>
          <w:color w:val="000000"/>
          <w:szCs w:val="24"/>
        </w:rPr>
        <w:t>.  Any support contractor involve</w:t>
      </w:r>
      <w:r w:rsidR="007B5453" w:rsidRPr="00C6170C">
        <w:rPr>
          <w:color w:val="000000"/>
          <w:szCs w:val="24"/>
        </w:rPr>
        <w:t>d</w:t>
      </w:r>
      <w:r w:rsidR="00B03D05" w:rsidRPr="00C6170C">
        <w:rPr>
          <w:color w:val="000000"/>
          <w:szCs w:val="24"/>
        </w:rPr>
        <w:t xml:space="preserve"> in the evaluation process </w:t>
      </w:r>
      <w:r w:rsidR="007B5453" w:rsidRPr="00C6170C">
        <w:rPr>
          <w:color w:val="000000"/>
          <w:szCs w:val="24"/>
        </w:rPr>
        <w:t xml:space="preserve">will </w:t>
      </w:r>
      <w:r w:rsidR="00B03D05" w:rsidRPr="00C6170C">
        <w:rPr>
          <w:color w:val="000000"/>
          <w:szCs w:val="24"/>
        </w:rPr>
        <w:t>be free of conflicts of interest, will be bound by appropriate non-disclosure agreements to protect proprietary and competition sensitive information, and must have accepted limitations on future contracting.</w:t>
      </w:r>
    </w:p>
    <w:p w:rsidR="00730C21" w:rsidRPr="00C6170C" w:rsidRDefault="00730C21" w:rsidP="00B03D05">
      <w:pPr>
        <w:rPr>
          <w:color w:val="000000"/>
          <w:szCs w:val="24"/>
        </w:rPr>
      </w:pPr>
    </w:p>
    <w:p w:rsidR="00B03D05" w:rsidRPr="0082482D" w:rsidRDefault="00151B8B" w:rsidP="00730C21">
      <w:pPr>
        <w:pStyle w:val="Heading2"/>
        <w:numPr>
          <w:ilvl w:val="1"/>
          <w:numId w:val="11"/>
        </w:numPr>
        <w:spacing w:before="0" w:after="0"/>
        <w:rPr>
          <w:rFonts w:ascii="Times New Roman" w:hAnsi="Times New Roman" w:cs="Times New Roman"/>
          <w:szCs w:val="24"/>
        </w:rPr>
      </w:pPr>
      <w:r w:rsidRPr="0082482D">
        <w:rPr>
          <w:rFonts w:ascii="Times New Roman" w:hAnsi="Times New Roman" w:cs="Times New Roman"/>
          <w:szCs w:val="24"/>
        </w:rPr>
        <w:t xml:space="preserve">  </w:t>
      </w:r>
      <w:r w:rsidR="00B03D05" w:rsidRPr="0082482D">
        <w:rPr>
          <w:rFonts w:ascii="Times New Roman" w:hAnsi="Times New Roman" w:cs="Times New Roman"/>
          <w:szCs w:val="24"/>
        </w:rPr>
        <w:t>Evaluation Criteria</w:t>
      </w:r>
    </w:p>
    <w:p w:rsidR="00B03D05" w:rsidRPr="00164F0E" w:rsidRDefault="00B03D05" w:rsidP="00B03D05">
      <w:pPr>
        <w:rPr>
          <w:szCs w:val="24"/>
          <w:highlight w:val="yellow"/>
        </w:rPr>
      </w:pPr>
    </w:p>
    <w:p w:rsidR="00B03D05" w:rsidRPr="00C6170C" w:rsidRDefault="00DE7FE7" w:rsidP="00B03D05">
      <w:pPr>
        <w:autoSpaceDE w:val="0"/>
        <w:autoSpaceDN w:val="0"/>
        <w:adjustRightInd w:val="0"/>
        <w:rPr>
          <w:szCs w:val="24"/>
        </w:rPr>
      </w:pPr>
      <w:r>
        <w:rPr>
          <w:szCs w:val="24"/>
        </w:rPr>
        <w:t>NASA will use t</w:t>
      </w:r>
      <w:r w:rsidR="00B03D05" w:rsidRPr="00164F0E">
        <w:rPr>
          <w:szCs w:val="24"/>
        </w:rPr>
        <w:t xml:space="preserve">he </w:t>
      </w:r>
      <w:r>
        <w:rPr>
          <w:szCs w:val="24"/>
        </w:rPr>
        <w:t>following evaluation factors:</w:t>
      </w:r>
    </w:p>
    <w:p w:rsidR="00B03D05" w:rsidRPr="00C6170C" w:rsidRDefault="00B03D05" w:rsidP="00B03D05">
      <w:pPr>
        <w:autoSpaceDE w:val="0"/>
        <w:autoSpaceDN w:val="0"/>
        <w:adjustRightInd w:val="0"/>
        <w:rPr>
          <w:szCs w:val="24"/>
        </w:rPr>
      </w:pPr>
    </w:p>
    <w:p w:rsidR="00AE00E8" w:rsidRPr="00C6170C" w:rsidRDefault="00B03D05" w:rsidP="00AE00E8">
      <w:pPr>
        <w:autoSpaceDE w:val="0"/>
        <w:autoSpaceDN w:val="0"/>
        <w:adjustRightInd w:val="0"/>
        <w:rPr>
          <w:szCs w:val="24"/>
          <w:u w:val="single"/>
        </w:rPr>
      </w:pPr>
      <w:r w:rsidRPr="00C6170C">
        <w:rPr>
          <w:szCs w:val="24"/>
          <w:u w:val="single"/>
        </w:rPr>
        <w:t xml:space="preserve">Factor 1: </w:t>
      </w:r>
      <w:r w:rsidR="00AE00E8" w:rsidRPr="00C6170C">
        <w:rPr>
          <w:szCs w:val="24"/>
          <w:u w:val="single"/>
        </w:rPr>
        <w:t>Capability Performance Goals</w:t>
      </w:r>
    </w:p>
    <w:p w:rsidR="00AE00E8" w:rsidRPr="00164F0E" w:rsidRDefault="00136B6A" w:rsidP="00AE00E8">
      <w:pPr>
        <w:autoSpaceDE w:val="0"/>
        <w:autoSpaceDN w:val="0"/>
        <w:adjustRightInd w:val="0"/>
        <w:rPr>
          <w:szCs w:val="24"/>
        </w:rPr>
      </w:pPr>
      <w:r w:rsidRPr="00C6170C">
        <w:rPr>
          <w:szCs w:val="24"/>
        </w:rPr>
        <w:t>The Government will evaluate t</w:t>
      </w:r>
      <w:r w:rsidR="00AE00E8" w:rsidRPr="00C6170C">
        <w:rPr>
          <w:szCs w:val="24"/>
        </w:rPr>
        <w:t xml:space="preserve">he </w:t>
      </w:r>
      <w:r w:rsidR="00DE531F">
        <w:rPr>
          <w:szCs w:val="24"/>
        </w:rPr>
        <w:t>suitability of</w:t>
      </w:r>
      <w:r w:rsidR="00AE00E8" w:rsidRPr="00C6170C">
        <w:rPr>
          <w:szCs w:val="24"/>
        </w:rPr>
        <w:t xml:space="preserve"> </w:t>
      </w:r>
      <w:r w:rsidR="00954D0A">
        <w:rPr>
          <w:szCs w:val="24"/>
        </w:rPr>
        <w:t xml:space="preserve">the </w:t>
      </w:r>
      <w:r w:rsidR="00AE00E8" w:rsidRPr="00C6170C">
        <w:rPr>
          <w:szCs w:val="24"/>
        </w:rPr>
        <w:t xml:space="preserve">technical </w:t>
      </w:r>
      <w:r w:rsidR="00DE531F">
        <w:rPr>
          <w:szCs w:val="24"/>
        </w:rPr>
        <w:t>capability</w:t>
      </w:r>
      <w:r w:rsidR="00DE531F" w:rsidRPr="00164F0E">
        <w:rPr>
          <w:szCs w:val="24"/>
        </w:rPr>
        <w:t xml:space="preserve"> </w:t>
      </w:r>
      <w:r w:rsidR="00C82010">
        <w:rPr>
          <w:szCs w:val="24"/>
        </w:rPr>
        <w:t xml:space="preserve">proposed </w:t>
      </w:r>
      <w:r w:rsidR="00AE00E8" w:rsidRPr="00164F0E">
        <w:rPr>
          <w:szCs w:val="24"/>
        </w:rPr>
        <w:t>to be developed</w:t>
      </w:r>
      <w:r w:rsidR="00DE531F">
        <w:rPr>
          <w:szCs w:val="24"/>
        </w:rPr>
        <w:t xml:space="preserve"> </w:t>
      </w:r>
      <w:r w:rsidR="00C82010">
        <w:rPr>
          <w:szCs w:val="24"/>
        </w:rPr>
        <w:t xml:space="preserve">for consistency with the </w:t>
      </w:r>
      <w:r w:rsidR="00306B56">
        <w:rPr>
          <w:szCs w:val="24"/>
        </w:rPr>
        <w:t>commercial</w:t>
      </w:r>
      <w:r w:rsidR="00C82010">
        <w:rPr>
          <w:szCs w:val="24"/>
        </w:rPr>
        <w:t xml:space="preserve"> opportunities identified </w:t>
      </w:r>
      <w:r w:rsidR="0007694E">
        <w:rPr>
          <w:szCs w:val="24"/>
        </w:rPr>
        <w:t>i</w:t>
      </w:r>
      <w:r w:rsidR="00C82010">
        <w:rPr>
          <w:szCs w:val="24"/>
        </w:rPr>
        <w:t>n</w:t>
      </w:r>
      <w:r w:rsidR="0007694E">
        <w:rPr>
          <w:szCs w:val="24"/>
        </w:rPr>
        <w:t xml:space="preserve"> </w:t>
      </w:r>
      <w:r w:rsidR="00C82010">
        <w:rPr>
          <w:szCs w:val="24"/>
        </w:rPr>
        <w:t>the proposal.</w:t>
      </w:r>
    </w:p>
    <w:p w:rsidR="00AE00E8" w:rsidRPr="00164F0E" w:rsidRDefault="00AE00E8" w:rsidP="00B03D05">
      <w:pPr>
        <w:autoSpaceDE w:val="0"/>
        <w:autoSpaceDN w:val="0"/>
        <w:adjustRightInd w:val="0"/>
        <w:rPr>
          <w:szCs w:val="24"/>
          <w:u w:val="single"/>
        </w:rPr>
      </w:pPr>
    </w:p>
    <w:p w:rsidR="00B03D05" w:rsidRPr="00164F0E" w:rsidRDefault="00AE00E8" w:rsidP="00B03D05">
      <w:pPr>
        <w:autoSpaceDE w:val="0"/>
        <w:autoSpaceDN w:val="0"/>
        <w:adjustRightInd w:val="0"/>
        <w:rPr>
          <w:szCs w:val="24"/>
          <w:u w:val="single"/>
        </w:rPr>
      </w:pPr>
      <w:r w:rsidRPr="00164F0E">
        <w:rPr>
          <w:szCs w:val="24"/>
          <w:u w:val="single"/>
        </w:rPr>
        <w:t>Factor 2</w:t>
      </w:r>
      <w:r w:rsidRPr="00C6170C">
        <w:rPr>
          <w:szCs w:val="24"/>
          <w:u w:val="single"/>
        </w:rPr>
        <w:t xml:space="preserve">: </w:t>
      </w:r>
      <w:r w:rsidR="00B03D05" w:rsidRPr="00C6170C">
        <w:rPr>
          <w:szCs w:val="24"/>
          <w:u w:val="single"/>
        </w:rPr>
        <w:t xml:space="preserve">Technical Approach </w:t>
      </w:r>
    </w:p>
    <w:p w:rsidR="00A04EA7" w:rsidRPr="00C6170C" w:rsidRDefault="00B03D05" w:rsidP="00B03D05">
      <w:pPr>
        <w:autoSpaceDE w:val="0"/>
        <w:autoSpaceDN w:val="0"/>
        <w:adjustRightInd w:val="0"/>
        <w:rPr>
          <w:szCs w:val="24"/>
        </w:rPr>
      </w:pPr>
      <w:r w:rsidRPr="00164F0E">
        <w:rPr>
          <w:szCs w:val="24"/>
        </w:rPr>
        <w:t xml:space="preserve">The </w:t>
      </w:r>
      <w:r w:rsidR="00136B6A" w:rsidRPr="00C6170C">
        <w:rPr>
          <w:szCs w:val="24"/>
        </w:rPr>
        <w:t xml:space="preserve">Government will evaluate the </w:t>
      </w:r>
      <w:r w:rsidRPr="00C6170C">
        <w:rPr>
          <w:szCs w:val="24"/>
        </w:rPr>
        <w:t xml:space="preserve">overall merit, rationale, feasibility, </w:t>
      </w:r>
      <w:r w:rsidR="0031301C">
        <w:rPr>
          <w:szCs w:val="24"/>
        </w:rPr>
        <w:t xml:space="preserve">quality of human and technical resources, </w:t>
      </w:r>
      <w:r w:rsidRPr="00C6170C">
        <w:rPr>
          <w:szCs w:val="24"/>
        </w:rPr>
        <w:t>and suitability of the proposed effort or concept and its relevance to providing robotic lander services to the Moon.</w:t>
      </w:r>
      <w:r w:rsidR="00CA1C70" w:rsidRPr="00C6170C">
        <w:rPr>
          <w:szCs w:val="24"/>
        </w:rPr>
        <w:t xml:space="preserve"> </w:t>
      </w:r>
      <w:r w:rsidRPr="00C6170C">
        <w:rPr>
          <w:szCs w:val="24"/>
        </w:rPr>
        <w:t xml:space="preserve">Highest priority will be placed on a </w:t>
      </w:r>
      <w:r w:rsidR="00306B56">
        <w:rPr>
          <w:szCs w:val="24"/>
        </w:rPr>
        <w:t xml:space="preserve">technical </w:t>
      </w:r>
      <w:r w:rsidRPr="00C6170C">
        <w:rPr>
          <w:szCs w:val="24"/>
        </w:rPr>
        <w:t xml:space="preserve">approach or concept that will provide a </w:t>
      </w:r>
      <w:r w:rsidR="00A04EA7" w:rsidRPr="00C6170C">
        <w:rPr>
          <w:szCs w:val="24"/>
        </w:rPr>
        <w:t xml:space="preserve">technically </w:t>
      </w:r>
      <w:r w:rsidRPr="00C6170C">
        <w:rPr>
          <w:szCs w:val="24"/>
        </w:rPr>
        <w:t xml:space="preserve">credible </w:t>
      </w:r>
      <w:r w:rsidR="00A04EA7" w:rsidRPr="00C6170C">
        <w:rPr>
          <w:szCs w:val="24"/>
        </w:rPr>
        <w:t xml:space="preserve">robotic lunar </w:t>
      </w:r>
      <w:r w:rsidRPr="00C6170C">
        <w:rPr>
          <w:szCs w:val="24"/>
        </w:rPr>
        <w:t xml:space="preserve">lander capability.  </w:t>
      </w:r>
    </w:p>
    <w:p w:rsidR="00A04EA7" w:rsidRPr="00C6170C" w:rsidRDefault="00A04EA7" w:rsidP="00B03D05">
      <w:pPr>
        <w:autoSpaceDE w:val="0"/>
        <w:autoSpaceDN w:val="0"/>
        <w:adjustRightInd w:val="0"/>
        <w:rPr>
          <w:szCs w:val="24"/>
        </w:rPr>
      </w:pPr>
    </w:p>
    <w:p w:rsidR="00AE00E8" w:rsidRPr="00164F0E" w:rsidRDefault="00B03D05" w:rsidP="00B03D05">
      <w:pPr>
        <w:autoSpaceDE w:val="0"/>
        <w:autoSpaceDN w:val="0"/>
        <w:adjustRightInd w:val="0"/>
        <w:rPr>
          <w:szCs w:val="24"/>
          <w:u w:val="single"/>
        </w:rPr>
      </w:pPr>
      <w:r w:rsidRPr="00C6170C">
        <w:rPr>
          <w:szCs w:val="24"/>
          <w:u w:val="single"/>
        </w:rPr>
        <w:t xml:space="preserve">Factor 3: </w:t>
      </w:r>
      <w:r w:rsidR="00E9176F">
        <w:rPr>
          <w:szCs w:val="24"/>
          <w:u w:val="single"/>
        </w:rPr>
        <w:t>Financial Plan Supporting Development</w:t>
      </w:r>
    </w:p>
    <w:p w:rsidR="00AE00E8" w:rsidRPr="00C6170C" w:rsidRDefault="00AE00E8" w:rsidP="00B03D05">
      <w:pPr>
        <w:autoSpaceDE w:val="0"/>
        <w:autoSpaceDN w:val="0"/>
        <w:adjustRightInd w:val="0"/>
        <w:rPr>
          <w:szCs w:val="24"/>
          <w:u w:val="single"/>
        </w:rPr>
      </w:pPr>
      <w:r w:rsidRPr="00C6170C">
        <w:rPr>
          <w:szCs w:val="24"/>
        </w:rPr>
        <w:t xml:space="preserve">The </w:t>
      </w:r>
      <w:r w:rsidR="00136B6A" w:rsidRPr="00C6170C">
        <w:rPr>
          <w:szCs w:val="24"/>
        </w:rPr>
        <w:t xml:space="preserve">Government will evaluate the </w:t>
      </w:r>
      <w:r w:rsidRPr="00C6170C">
        <w:rPr>
          <w:szCs w:val="24"/>
        </w:rPr>
        <w:t xml:space="preserve">overall merit, rationale, and feasibility of Respondent’s </w:t>
      </w:r>
      <w:r w:rsidR="00306B56">
        <w:rPr>
          <w:szCs w:val="24"/>
        </w:rPr>
        <w:t>Financial Plan Supporting Development</w:t>
      </w:r>
    </w:p>
    <w:p w:rsidR="00B03D05" w:rsidRPr="00C6170C" w:rsidRDefault="00B03D05" w:rsidP="00B03D05">
      <w:pPr>
        <w:autoSpaceDE w:val="0"/>
        <w:autoSpaceDN w:val="0"/>
        <w:adjustRightInd w:val="0"/>
        <w:rPr>
          <w:szCs w:val="24"/>
        </w:rPr>
      </w:pPr>
    </w:p>
    <w:p w:rsidR="00B03D05" w:rsidRPr="00164F0E" w:rsidRDefault="00B03D05" w:rsidP="00B03D05">
      <w:pPr>
        <w:autoSpaceDE w:val="0"/>
        <w:autoSpaceDN w:val="0"/>
        <w:adjustRightInd w:val="0"/>
        <w:rPr>
          <w:szCs w:val="24"/>
          <w:u w:val="single"/>
        </w:rPr>
      </w:pPr>
      <w:r w:rsidRPr="00C6170C">
        <w:rPr>
          <w:szCs w:val="24"/>
          <w:u w:val="single"/>
        </w:rPr>
        <w:t xml:space="preserve">Factor </w:t>
      </w:r>
      <w:r w:rsidR="00306B56">
        <w:rPr>
          <w:szCs w:val="24"/>
          <w:u w:val="single"/>
        </w:rPr>
        <w:t>4</w:t>
      </w:r>
      <w:r w:rsidRPr="00C6170C">
        <w:rPr>
          <w:szCs w:val="24"/>
          <w:u w:val="single"/>
        </w:rPr>
        <w:t xml:space="preserve">: </w:t>
      </w:r>
      <w:r w:rsidR="00AE00E8" w:rsidRPr="00C6170C">
        <w:rPr>
          <w:szCs w:val="24"/>
          <w:u w:val="single"/>
        </w:rPr>
        <w:t>Commercialization</w:t>
      </w:r>
      <w:r w:rsidRPr="00C6170C">
        <w:rPr>
          <w:szCs w:val="24"/>
          <w:u w:val="single"/>
        </w:rPr>
        <w:t xml:space="preserve"> </w:t>
      </w:r>
      <w:r w:rsidR="00044B7F" w:rsidRPr="00C6170C">
        <w:rPr>
          <w:szCs w:val="24"/>
          <w:u w:val="single"/>
        </w:rPr>
        <w:t>Strategy</w:t>
      </w:r>
    </w:p>
    <w:p w:rsidR="008F1611" w:rsidRPr="00C6170C" w:rsidRDefault="00AE00E8" w:rsidP="00B03D05">
      <w:pPr>
        <w:autoSpaceDE w:val="0"/>
        <w:autoSpaceDN w:val="0"/>
        <w:adjustRightInd w:val="0"/>
        <w:rPr>
          <w:szCs w:val="24"/>
        </w:rPr>
      </w:pPr>
      <w:r w:rsidRPr="00164F0E">
        <w:rPr>
          <w:szCs w:val="24"/>
        </w:rPr>
        <w:t xml:space="preserve">The </w:t>
      </w:r>
      <w:r w:rsidR="00136B6A" w:rsidRPr="00C6170C">
        <w:rPr>
          <w:szCs w:val="24"/>
        </w:rPr>
        <w:t xml:space="preserve">Government will evaluate the </w:t>
      </w:r>
      <w:r w:rsidRPr="00C6170C">
        <w:rPr>
          <w:szCs w:val="24"/>
        </w:rPr>
        <w:t xml:space="preserve">overall merit, rationale, and feasibility of Respondent’s </w:t>
      </w:r>
      <w:r w:rsidR="00C75914" w:rsidRPr="00C6170C">
        <w:rPr>
          <w:szCs w:val="24"/>
        </w:rPr>
        <w:t>Commercialization Strategy</w:t>
      </w:r>
      <w:r w:rsidR="00B03D05" w:rsidRPr="00C6170C">
        <w:rPr>
          <w:szCs w:val="24"/>
        </w:rPr>
        <w:t xml:space="preserve">.  </w:t>
      </w:r>
    </w:p>
    <w:p w:rsidR="00736F40" w:rsidRPr="00C6170C" w:rsidRDefault="00736F40" w:rsidP="00B03D05">
      <w:pPr>
        <w:autoSpaceDE w:val="0"/>
        <w:autoSpaceDN w:val="0"/>
        <w:adjustRightInd w:val="0"/>
        <w:rPr>
          <w:szCs w:val="24"/>
        </w:rPr>
      </w:pPr>
    </w:p>
    <w:p w:rsidR="00736F40" w:rsidRPr="004B775C" w:rsidRDefault="00736F40" w:rsidP="00B03D05">
      <w:pPr>
        <w:autoSpaceDE w:val="0"/>
        <w:autoSpaceDN w:val="0"/>
        <w:adjustRightInd w:val="0"/>
        <w:rPr>
          <w:szCs w:val="24"/>
          <w:u w:val="single"/>
        </w:rPr>
      </w:pPr>
      <w:r w:rsidRPr="004B775C">
        <w:rPr>
          <w:szCs w:val="24"/>
          <w:u w:val="single"/>
        </w:rPr>
        <w:t xml:space="preserve">Factor </w:t>
      </w:r>
      <w:r w:rsidR="00306B56" w:rsidRPr="004B775C">
        <w:rPr>
          <w:szCs w:val="24"/>
          <w:u w:val="single"/>
        </w:rPr>
        <w:t>5</w:t>
      </w:r>
      <w:r w:rsidRPr="004B775C">
        <w:rPr>
          <w:szCs w:val="24"/>
          <w:u w:val="single"/>
        </w:rPr>
        <w:t>: Draft Space Act Agreement</w:t>
      </w:r>
    </w:p>
    <w:p w:rsidR="00736F40" w:rsidRPr="00164F0E" w:rsidRDefault="00136B6A" w:rsidP="00B03D05">
      <w:pPr>
        <w:autoSpaceDE w:val="0"/>
        <w:autoSpaceDN w:val="0"/>
        <w:adjustRightInd w:val="0"/>
        <w:rPr>
          <w:szCs w:val="24"/>
        </w:rPr>
      </w:pPr>
      <w:r w:rsidRPr="00C6170C">
        <w:rPr>
          <w:szCs w:val="24"/>
        </w:rPr>
        <w:t>The Government will evaluate a</w:t>
      </w:r>
      <w:r w:rsidR="00736F40" w:rsidRPr="00C6170C">
        <w:rPr>
          <w:szCs w:val="24"/>
        </w:rPr>
        <w:t xml:space="preserve">ny exceptions to the </w:t>
      </w:r>
      <w:r w:rsidRPr="00C6170C">
        <w:rPr>
          <w:szCs w:val="24"/>
        </w:rPr>
        <w:t xml:space="preserve">draft Space Act Agreement </w:t>
      </w:r>
      <w:r w:rsidR="00306B56">
        <w:rPr>
          <w:szCs w:val="24"/>
        </w:rPr>
        <w:t xml:space="preserve">against the potential impact to the Government’s objective and the potential enhancement of future </w:t>
      </w:r>
      <w:r w:rsidR="00664913">
        <w:rPr>
          <w:szCs w:val="24"/>
        </w:rPr>
        <w:t>commercial</w:t>
      </w:r>
      <w:r w:rsidR="00306B56">
        <w:rPr>
          <w:szCs w:val="24"/>
        </w:rPr>
        <w:t xml:space="preserve"> opportunities.</w:t>
      </w:r>
    </w:p>
    <w:p w:rsidR="00B03D05" w:rsidRPr="00164F0E" w:rsidRDefault="00B03D05" w:rsidP="00B03D05">
      <w:pPr>
        <w:autoSpaceDE w:val="0"/>
        <w:autoSpaceDN w:val="0"/>
        <w:adjustRightInd w:val="0"/>
        <w:rPr>
          <w:szCs w:val="24"/>
        </w:rPr>
      </w:pPr>
    </w:p>
    <w:p w:rsidR="00B03D05" w:rsidRPr="00C6170C" w:rsidRDefault="00B03D05" w:rsidP="00B03D05">
      <w:pPr>
        <w:autoSpaceDE w:val="0"/>
        <w:autoSpaceDN w:val="0"/>
        <w:adjustRightInd w:val="0"/>
        <w:rPr>
          <w:szCs w:val="24"/>
          <w:highlight w:val="yellow"/>
        </w:rPr>
      </w:pPr>
      <w:r w:rsidRPr="00C6170C">
        <w:rPr>
          <w:szCs w:val="24"/>
        </w:rPr>
        <w:t xml:space="preserve">In addition, NASA reserves the right to assess information outside the proposal as it relates to the </w:t>
      </w:r>
      <w:r w:rsidR="00236914">
        <w:rPr>
          <w:szCs w:val="24"/>
        </w:rPr>
        <w:t>evaluation criteria stated above</w:t>
      </w:r>
      <w:r w:rsidRPr="00C6170C">
        <w:rPr>
          <w:szCs w:val="24"/>
        </w:rPr>
        <w:t>.</w:t>
      </w:r>
    </w:p>
    <w:p w:rsidR="00D63661" w:rsidRPr="0082482D" w:rsidRDefault="0090357B" w:rsidP="00D63661">
      <w:pPr>
        <w:pStyle w:val="Heading1"/>
        <w:rPr>
          <w:rFonts w:ascii="Times New Roman" w:hAnsi="Times New Roman"/>
          <w:sz w:val="24"/>
          <w:szCs w:val="24"/>
        </w:rPr>
      </w:pPr>
      <w:r w:rsidRPr="0082482D">
        <w:rPr>
          <w:rFonts w:ascii="Times New Roman" w:hAnsi="Times New Roman"/>
          <w:sz w:val="24"/>
          <w:szCs w:val="24"/>
        </w:rPr>
        <w:br w:type="page"/>
      </w:r>
      <w:r w:rsidR="00D63661" w:rsidRPr="0082482D">
        <w:rPr>
          <w:rFonts w:ascii="Times New Roman" w:hAnsi="Times New Roman"/>
          <w:sz w:val="24"/>
          <w:szCs w:val="24"/>
        </w:rPr>
        <w:lastRenderedPageBreak/>
        <w:t xml:space="preserve">Appendix A: </w:t>
      </w:r>
      <w:r w:rsidR="00DE2A20" w:rsidRPr="0082482D">
        <w:rPr>
          <w:rFonts w:ascii="Times New Roman" w:hAnsi="Times New Roman"/>
          <w:sz w:val="24"/>
          <w:szCs w:val="24"/>
        </w:rPr>
        <w:t xml:space="preserve">DRAFT </w:t>
      </w:r>
      <w:r w:rsidR="00EC6299" w:rsidRPr="0082482D">
        <w:rPr>
          <w:rFonts w:ascii="Times New Roman" w:hAnsi="Times New Roman"/>
          <w:sz w:val="24"/>
          <w:szCs w:val="24"/>
        </w:rPr>
        <w:t>Space Act Agreement</w:t>
      </w:r>
    </w:p>
    <w:p w:rsidR="00D40EC8" w:rsidRPr="0082482D" w:rsidRDefault="00D40EC8" w:rsidP="00977329">
      <w:pPr>
        <w:pStyle w:val="Heading1"/>
        <w:rPr>
          <w:rFonts w:ascii="Times New Roman" w:hAnsi="Times New Roman"/>
          <w:sz w:val="24"/>
          <w:szCs w:val="24"/>
        </w:rPr>
      </w:pPr>
    </w:p>
    <w:p w:rsidR="00D40EC8" w:rsidRPr="004B775C" w:rsidRDefault="004B775C" w:rsidP="004B775C">
      <w:pPr>
        <w:spacing w:line="276" w:lineRule="auto"/>
        <w:jc w:val="center"/>
        <w:rPr>
          <w:b/>
          <w:szCs w:val="24"/>
        </w:rPr>
      </w:pPr>
      <w:r w:rsidRPr="00164F0E">
        <w:rPr>
          <w:szCs w:val="24"/>
        </w:rPr>
        <w:t>SPACE</w:t>
      </w:r>
      <w:r w:rsidR="00D40EC8" w:rsidRPr="00164F0E">
        <w:rPr>
          <w:szCs w:val="24"/>
        </w:rPr>
        <w:t xml:space="preserve"> ACT AGREEMENT </w:t>
      </w:r>
      <w:r w:rsidR="00D40EC8" w:rsidRPr="00164F0E">
        <w:rPr>
          <w:szCs w:val="24"/>
        </w:rPr>
        <w:br/>
        <w:t xml:space="preserve">BETWEEN </w:t>
      </w:r>
      <w:r w:rsidR="00D40EC8" w:rsidRPr="00164F0E">
        <w:rPr>
          <w:szCs w:val="24"/>
        </w:rPr>
        <w:br/>
        <w:t>THE NATIONAL AERON</w:t>
      </w:r>
      <w:r>
        <w:rPr>
          <w:szCs w:val="24"/>
        </w:rPr>
        <w:t>AUTICS AND SPACE ADMINISTRATION</w:t>
      </w:r>
      <w:r w:rsidR="00D40EC8" w:rsidRPr="00164F0E">
        <w:rPr>
          <w:szCs w:val="24"/>
        </w:rPr>
        <w:br/>
        <w:t xml:space="preserve">AND ABC CO. </w:t>
      </w:r>
      <w:r w:rsidR="00D40EC8" w:rsidRPr="00164F0E">
        <w:rPr>
          <w:szCs w:val="24"/>
        </w:rPr>
        <w:br/>
      </w:r>
      <w:r w:rsidR="00D40EC8" w:rsidRPr="004B775C">
        <w:rPr>
          <w:b/>
          <w:szCs w:val="24"/>
        </w:rPr>
        <w:t xml:space="preserve">FOR </w:t>
      </w:r>
      <w:r w:rsidRPr="004B775C">
        <w:rPr>
          <w:b/>
          <w:szCs w:val="24"/>
        </w:rPr>
        <w:t>LUNAR</w:t>
      </w:r>
      <w:r w:rsidR="00D40EC8" w:rsidRPr="004B775C">
        <w:rPr>
          <w:b/>
          <w:szCs w:val="24"/>
        </w:rPr>
        <w:t xml:space="preserve"> CATALYST</w:t>
      </w:r>
    </w:p>
    <w:p w:rsidR="00D40EC8" w:rsidRPr="00C6170C" w:rsidRDefault="00D40EC8" w:rsidP="00D40EC8">
      <w:pPr>
        <w:rPr>
          <w:szCs w:val="24"/>
        </w:rPr>
      </w:pPr>
      <w:r w:rsidRPr="00C6170C">
        <w:rPr>
          <w:szCs w:val="24"/>
        </w:rPr>
        <w:br/>
        <w:t> </w:t>
      </w:r>
    </w:p>
    <w:p w:rsidR="00D40EC8" w:rsidRPr="00C6170C" w:rsidRDefault="00D40EC8" w:rsidP="00D40EC8">
      <w:pPr>
        <w:jc w:val="center"/>
        <w:rPr>
          <w:szCs w:val="24"/>
        </w:rPr>
      </w:pPr>
      <w:proofErr w:type="gramStart"/>
      <w:r w:rsidRPr="00C6170C">
        <w:rPr>
          <w:szCs w:val="24"/>
        </w:rPr>
        <w:t>ARTICLE 1.</w:t>
      </w:r>
      <w:proofErr w:type="gramEnd"/>
      <w:r w:rsidRPr="00C6170C">
        <w:rPr>
          <w:szCs w:val="24"/>
        </w:rPr>
        <w:t xml:space="preserve"> </w:t>
      </w:r>
      <w:r w:rsidRPr="00C6170C">
        <w:rPr>
          <w:szCs w:val="24"/>
          <w:u w:val="single"/>
        </w:rPr>
        <w:t>AUTHORITY AND PARTIES</w:t>
      </w:r>
    </w:p>
    <w:p w:rsidR="00D40EC8" w:rsidRPr="00C6170C" w:rsidRDefault="00D40EC8" w:rsidP="00D40EC8">
      <w:pPr>
        <w:rPr>
          <w:szCs w:val="24"/>
        </w:rPr>
      </w:pPr>
      <w:r w:rsidRPr="00C6170C">
        <w:rPr>
          <w:szCs w:val="24"/>
        </w:rPr>
        <w:br/>
        <w:t>In accordance with the National Aeronautics and Space Act (51 U.S.C. § 20113), this Agreement is entered into by the National Aeronautics and Space Administration, located at 300 E Street SW, Washington, DC 20546 (hereinafter referred to as "NASA") and ABC Co., located at 123, Anywhere, ST 12345 (hereinafter referred to as "Partner" or "test"). NASA and Partner may be individually referred to as a "Party" and collectively referred to as the "Parties."</w:t>
      </w:r>
      <w:r w:rsidRPr="00C6170C">
        <w:rPr>
          <w:szCs w:val="24"/>
        </w:rPr>
        <w:br/>
        <w:t> </w:t>
      </w:r>
    </w:p>
    <w:p w:rsidR="00D40EC8" w:rsidRDefault="00D40EC8" w:rsidP="00D40EC8">
      <w:pPr>
        <w:jc w:val="center"/>
        <w:rPr>
          <w:szCs w:val="24"/>
          <w:u w:val="single"/>
        </w:rPr>
      </w:pPr>
      <w:proofErr w:type="gramStart"/>
      <w:r w:rsidRPr="00C6170C">
        <w:rPr>
          <w:szCs w:val="24"/>
        </w:rPr>
        <w:t>ARTICLE 2.</w:t>
      </w:r>
      <w:proofErr w:type="gramEnd"/>
      <w:r w:rsidRPr="00C6170C">
        <w:rPr>
          <w:szCs w:val="24"/>
        </w:rPr>
        <w:t xml:space="preserve"> </w:t>
      </w:r>
      <w:r w:rsidRPr="00C6170C">
        <w:rPr>
          <w:szCs w:val="24"/>
          <w:u w:val="single"/>
        </w:rPr>
        <w:t>PURPOSE</w:t>
      </w:r>
    </w:p>
    <w:p w:rsidR="004B775C" w:rsidRPr="00C6170C" w:rsidRDefault="004B775C" w:rsidP="00D40EC8">
      <w:pPr>
        <w:jc w:val="center"/>
        <w:rPr>
          <w:szCs w:val="24"/>
        </w:rPr>
      </w:pPr>
    </w:p>
    <w:p w:rsidR="004B775C" w:rsidRDefault="004B775C" w:rsidP="00BA33C2">
      <w:pPr>
        <w:rPr>
          <w:szCs w:val="24"/>
        </w:rPr>
      </w:pPr>
      <w:r w:rsidRPr="009809E4">
        <w:rPr>
          <w:szCs w:val="24"/>
        </w:rPr>
        <w:t xml:space="preserve">Through its “Lunar Cargo Transportation and Landing by Soft Touchdown” (Lunar CATALYST) initiative, </w:t>
      </w:r>
      <w:r>
        <w:rPr>
          <w:szCs w:val="24"/>
        </w:rPr>
        <w:t>NASA</w:t>
      </w:r>
      <w:r w:rsidRPr="009809E4">
        <w:rPr>
          <w:szCs w:val="24"/>
        </w:rPr>
        <w:t xml:space="preserve"> intends to </w:t>
      </w:r>
      <w:r w:rsidR="005F222D">
        <w:rPr>
          <w:szCs w:val="24"/>
        </w:rPr>
        <w:t>encourage</w:t>
      </w:r>
      <w:r w:rsidRPr="009809E4">
        <w:rPr>
          <w:szCs w:val="24"/>
        </w:rPr>
        <w:t xml:space="preserve"> the development </w:t>
      </w:r>
      <w:r w:rsidRPr="00164F0E">
        <w:rPr>
          <w:szCs w:val="24"/>
        </w:rPr>
        <w:t xml:space="preserve">of U.S. private-sector robotic lunar landers </w:t>
      </w:r>
      <w:r>
        <w:rPr>
          <w:szCs w:val="24"/>
        </w:rPr>
        <w:t>capable of successfully delivering</w:t>
      </w:r>
      <w:r w:rsidRPr="00164F0E">
        <w:rPr>
          <w:szCs w:val="24"/>
        </w:rPr>
        <w:t xml:space="preserve"> small </w:t>
      </w:r>
      <w:r w:rsidR="005F222D" w:rsidRPr="00C6170C">
        <w:rPr>
          <w:szCs w:val="24"/>
        </w:rPr>
        <w:t xml:space="preserve">(30 to 100 kg) and medium (250 to 500 kg) class </w:t>
      </w:r>
      <w:r w:rsidR="005F222D" w:rsidRPr="00164F0E">
        <w:rPr>
          <w:szCs w:val="24"/>
        </w:rPr>
        <w:t>payloads</w:t>
      </w:r>
      <w:r>
        <w:rPr>
          <w:szCs w:val="24"/>
        </w:rPr>
        <w:t xml:space="preserve"> to the lunar surface using U.S. commercial launch capabilities.  </w:t>
      </w:r>
    </w:p>
    <w:p w:rsidR="004B775C" w:rsidRDefault="004B775C" w:rsidP="00D40EC8">
      <w:pPr>
        <w:jc w:val="center"/>
        <w:rPr>
          <w:szCs w:val="24"/>
        </w:rPr>
      </w:pPr>
    </w:p>
    <w:p w:rsidR="00D40EC8" w:rsidRPr="00C6170C" w:rsidRDefault="00D40EC8" w:rsidP="00D40EC8">
      <w:pPr>
        <w:jc w:val="center"/>
        <w:rPr>
          <w:szCs w:val="24"/>
        </w:rPr>
      </w:pPr>
      <w:proofErr w:type="gramStart"/>
      <w:r w:rsidRPr="00C6170C">
        <w:rPr>
          <w:szCs w:val="24"/>
        </w:rPr>
        <w:t>ARTICLE 3.</w:t>
      </w:r>
      <w:proofErr w:type="gramEnd"/>
      <w:r w:rsidRPr="00C6170C">
        <w:rPr>
          <w:szCs w:val="24"/>
        </w:rPr>
        <w:t xml:space="preserve"> </w:t>
      </w:r>
      <w:r w:rsidRPr="00C6170C">
        <w:rPr>
          <w:szCs w:val="24"/>
          <w:u w:val="single"/>
        </w:rPr>
        <w:t>RESPONSIBILITIES</w:t>
      </w:r>
    </w:p>
    <w:p w:rsidR="00D40EC8" w:rsidRPr="00C6170C" w:rsidRDefault="00D40EC8" w:rsidP="00D40EC8">
      <w:pPr>
        <w:rPr>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D40EC8" w:rsidRPr="00C6170C" w:rsidTr="003C56DA">
        <w:trPr>
          <w:tblCellSpacing w:w="15" w:type="dxa"/>
          <w:jc w:val="center"/>
        </w:trPr>
        <w:tc>
          <w:tcPr>
            <w:tcW w:w="5000" w:type="pct"/>
            <w:vAlign w:val="center"/>
            <w:hideMark/>
          </w:tcPr>
          <w:p w:rsidR="00D40EC8" w:rsidRPr="00C6170C" w:rsidRDefault="00D40EC8" w:rsidP="003C56DA">
            <w:pPr>
              <w:spacing w:after="240"/>
              <w:rPr>
                <w:szCs w:val="24"/>
              </w:rPr>
            </w:pPr>
            <w:r w:rsidRPr="00C6170C">
              <w:rPr>
                <w:szCs w:val="24"/>
              </w:rPr>
              <w:t>A. NASA  will use reasonable efforts to:</w:t>
            </w:r>
          </w:p>
        </w:tc>
      </w:tr>
      <w:tr w:rsidR="00D40EC8" w:rsidRPr="00C6170C" w:rsidTr="003C56DA">
        <w:trPr>
          <w:tblCellSpacing w:w="15" w:type="dxa"/>
          <w:jc w:val="center"/>
        </w:trPr>
        <w:tc>
          <w:tcPr>
            <w:tcW w:w="5000" w:type="pct"/>
            <w:vAlign w:val="center"/>
            <w:hideMark/>
          </w:tcPr>
          <w:p w:rsidR="00221ED4" w:rsidRPr="00C60A16" w:rsidRDefault="00221ED4" w:rsidP="00221ED4">
            <w:pPr>
              <w:rPr>
                <w:szCs w:val="24"/>
              </w:rPr>
            </w:pPr>
            <w:r w:rsidRPr="00C60A16">
              <w:rPr>
                <w:szCs w:val="24"/>
              </w:rPr>
              <w:t>Provide internal coordination of access to NASA resources as described below:</w:t>
            </w:r>
          </w:p>
          <w:p w:rsidR="00E047B6" w:rsidRPr="00E047B6" w:rsidRDefault="00221ED4" w:rsidP="00E047B6">
            <w:pPr>
              <w:pStyle w:val="ListParagraph"/>
              <w:numPr>
                <w:ilvl w:val="0"/>
                <w:numId w:val="23"/>
              </w:numPr>
              <w:rPr>
                <w:b/>
                <w:szCs w:val="24"/>
              </w:rPr>
            </w:pPr>
            <w:r w:rsidRPr="00C60A16">
              <w:rPr>
                <w:b/>
                <w:szCs w:val="24"/>
              </w:rPr>
              <w:t>TBD</w:t>
            </w:r>
          </w:p>
        </w:tc>
      </w:tr>
      <w:tr w:rsidR="00D40EC8" w:rsidRPr="00C6170C" w:rsidTr="003C56DA">
        <w:trPr>
          <w:tblCellSpacing w:w="15" w:type="dxa"/>
          <w:jc w:val="center"/>
        </w:trPr>
        <w:tc>
          <w:tcPr>
            <w:tcW w:w="5000" w:type="pct"/>
            <w:vAlign w:val="center"/>
            <w:hideMark/>
          </w:tcPr>
          <w:p w:rsidR="00D40EC8" w:rsidRPr="00C6170C" w:rsidRDefault="00D40EC8" w:rsidP="003C56DA">
            <w:pPr>
              <w:spacing w:after="240"/>
              <w:rPr>
                <w:szCs w:val="24"/>
              </w:rPr>
            </w:pPr>
            <w:r w:rsidRPr="00C6170C">
              <w:rPr>
                <w:szCs w:val="24"/>
              </w:rPr>
              <w:br/>
              <w:t>B. Partner will use reasonable efforts to:</w:t>
            </w:r>
          </w:p>
        </w:tc>
      </w:tr>
      <w:tr w:rsidR="00D40EC8" w:rsidRPr="00C6170C" w:rsidTr="003C56DA">
        <w:trPr>
          <w:tblCellSpacing w:w="15" w:type="dxa"/>
          <w:jc w:val="center"/>
        </w:trPr>
        <w:tc>
          <w:tcPr>
            <w:tcW w:w="5000" w:type="pct"/>
            <w:vAlign w:val="center"/>
            <w:hideMark/>
          </w:tcPr>
          <w:p w:rsidR="00D40EC8" w:rsidRPr="00BA33C2" w:rsidRDefault="00B74E46" w:rsidP="003C56DA">
            <w:pPr>
              <w:rPr>
                <w:b/>
                <w:szCs w:val="24"/>
              </w:rPr>
            </w:pPr>
            <w:r w:rsidRPr="00BA33C2">
              <w:rPr>
                <w:b/>
                <w:szCs w:val="24"/>
              </w:rPr>
              <w:t>TO BE COMPLETED PRIOR TO EXECUTION</w:t>
            </w:r>
          </w:p>
        </w:tc>
      </w:tr>
    </w:tbl>
    <w:p w:rsidR="00D40EC8" w:rsidRPr="00C6170C" w:rsidRDefault="00D40EC8" w:rsidP="00D40EC8">
      <w:pPr>
        <w:rPr>
          <w:szCs w:val="24"/>
        </w:rPr>
      </w:pPr>
    </w:p>
    <w:p w:rsidR="00D40EC8" w:rsidRPr="00C6170C" w:rsidRDefault="00D40EC8" w:rsidP="00D40EC8">
      <w:pPr>
        <w:jc w:val="center"/>
        <w:rPr>
          <w:szCs w:val="24"/>
        </w:rPr>
      </w:pPr>
      <w:proofErr w:type="gramStart"/>
      <w:r w:rsidRPr="00C6170C">
        <w:rPr>
          <w:szCs w:val="24"/>
        </w:rPr>
        <w:t>ARTICLE 4.</w:t>
      </w:r>
      <w:proofErr w:type="gramEnd"/>
      <w:r w:rsidRPr="00C6170C">
        <w:rPr>
          <w:szCs w:val="24"/>
        </w:rPr>
        <w:t xml:space="preserve"> </w:t>
      </w:r>
      <w:r w:rsidRPr="00C6170C">
        <w:rPr>
          <w:szCs w:val="24"/>
          <w:u w:val="single"/>
        </w:rPr>
        <w:t>SCHEDULE AND MILESTONES</w:t>
      </w:r>
    </w:p>
    <w:p w:rsidR="00D40EC8" w:rsidRPr="00C6170C" w:rsidRDefault="00D40EC8" w:rsidP="00D40EC8">
      <w:pPr>
        <w:rPr>
          <w:szCs w:val="24"/>
        </w:rPr>
      </w:pPr>
      <w:r w:rsidRPr="00C6170C">
        <w:rPr>
          <w:szCs w:val="24"/>
        </w:rPr>
        <w:br/>
        <w:t>The planned major milestones for the activities defined in the "Responsibilities" Article are as follows:</w:t>
      </w:r>
      <w:r w:rsidRPr="00C6170C">
        <w:rPr>
          <w:szCs w:val="24"/>
        </w:rPr>
        <w:b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065"/>
        <w:gridCol w:w="2385"/>
      </w:tblGrid>
      <w:tr w:rsidR="00D40EC8" w:rsidRPr="00C6170C" w:rsidTr="003C56DA">
        <w:trPr>
          <w:tblCellSpacing w:w="15" w:type="dxa"/>
          <w:jc w:val="center"/>
        </w:trPr>
        <w:tc>
          <w:tcPr>
            <w:tcW w:w="3750" w:type="pct"/>
            <w:vAlign w:val="center"/>
            <w:hideMark/>
          </w:tcPr>
          <w:p w:rsidR="00D40EC8" w:rsidRPr="00BA33C2" w:rsidRDefault="00B74E46" w:rsidP="003C56DA">
            <w:pPr>
              <w:rPr>
                <w:b/>
                <w:szCs w:val="24"/>
              </w:rPr>
            </w:pPr>
            <w:r w:rsidRPr="00BA33C2">
              <w:rPr>
                <w:b/>
                <w:szCs w:val="24"/>
              </w:rPr>
              <w:t>PROVIDED BY RESPONDENT PRIOR TO EXECUTION</w:t>
            </w:r>
          </w:p>
        </w:tc>
        <w:tc>
          <w:tcPr>
            <w:tcW w:w="1250" w:type="pct"/>
            <w:vAlign w:val="center"/>
            <w:hideMark/>
          </w:tcPr>
          <w:p w:rsidR="00D40EC8" w:rsidRPr="00C6170C" w:rsidRDefault="00D40EC8" w:rsidP="003C56DA">
            <w:pPr>
              <w:rPr>
                <w:szCs w:val="24"/>
              </w:rPr>
            </w:pPr>
          </w:p>
        </w:tc>
      </w:tr>
    </w:tbl>
    <w:p w:rsidR="00D40EC8" w:rsidRPr="00C6170C" w:rsidRDefault="00D40EC8" w:rsidP="00D40EC8">
      <w:pPr>
        <w:rPr>
          <w:szCs w:val="24"/>
        </w:rPr>
      </w:pPr>
      <w:r w:rsidRPr="00C6170C">
        <w:rPr>
          <w:szCs w:val="24"/>
        </w:rPr>
        <w:br/>
        <w:t xml:space="preserve">  </w:t>
      </w:r>
    </w:p>
    <w:p w:rsidR="00D40EC8" w:rsidRPr="00164F0E" w:rsidRDefault="00D40EC8" w:rsidP="00D40EC8">
      <w:pPr>
        <w:jc w:val="center"/>
        <w:rPr>
          <w:szCs w:val="24"/>
        </w:rPr>
      </w:pPr>
      <w:proofErr w:type="gramStart"/>
      <w:r w:rsidRPr="00C6170C">
        <w:rPr>
          <w:szCs w:val="24"/>
        </w:rPr>
        <w:lastRenderedPageBreak/>
        <w:t>ARTICLE 5.</w:t>
      </w:r>
      <w:proofErr w:type="gramEnd"/>
      <w:r w:rsidRPr="00C6170C">
        <w:rPr>
          <w:szCs w:val="24"/>
        </w:rPr>
        <w:t xml:space="preserve"> </w:t>
      </w:r>
      <w:r w:rsidRPr="00C6170C">
        <w:rPr>
          <w:szCs w:val="24"/>
          <w:u w:val="single"/>
        </w:rPr>
        <w:t>FINANCIAL OBLIGATIONS</w:t>
      </w:r>
    </w:p>
    <w:p w:rsidR="00D40EC8" w:rsidRPr="00C6170C" w:rsidRDefault="00D40EC8" w:rsidP="00D40EC8">
      <w:pPr>
        <w:rPr>
          <w:szCs w:val="24"/>
        </w:rPr>
      </w:pPr>
      <w:r w:rsidRPr="00164F0E">
        <w:rPr>
          <w:szCs w:val="24"/>
        </w:rPr>
        <w:br/>
        <w:t>There will be no transfer of funds between the Parties under this Agreement and each Party will fund its own participat</w:t>
      </w:r>
      <w:r w:rsidRPr="00C6170C">
        <w:rPr>
          <w:szCs w:val="24"/>
        </w:rPr>
        <w:t>ion. All activities under or pursuant to this Agreement are subject to the availability of funds, and no provision of this Agreement shall be interpreted to require obligation or payment of funds in violation of the Anti-Deficiency Act, (31 U.S.C. § 1341).</w:t>
      </w:r>
      <w:r w:rsidRPr="00C6170C">
        <w:rPr>
          <w:szCs w:val="24"/>
        </w:rPr>
        <w:br/>
        <w:t> </w:t>
      </w:r>
    </w:p>
    <w:p w:rsidR="00D40EC8" w:rsidRPr="00C6170C" w:rsidRDefault="00D40EC8" w:rsidP="00D40EC8">
      <w:pPr>
        <w:jc w:val="center"/>
        <w:rPr>
          <w:szCs w:val="24"/>
        </w:rPr>
      </w:pPr>
      <w:proofErr w:type="gramStart"/>
      <w:r w:rsidRPr="00C6170C">
        <w:rPr>
          <w:szCs w:val="24"/>
        </w:rPr>
        <w:t>ARTICLE 6.</w:t>
      </w:r>
      <w:proofErr w:type="gramEnd"/>
      <w:r w:rsidRPr="00C6170C">
        <w:rPr>
          <w:szCs w:val="24"/>
        </w:rPr>
        <w:t xml:space="preserve"> </w:t>
      </w:r>
      <w:r w:rsidRPr="00C6170C">
        <w:rPr>
          <w:szCs w:val="24"/>
          <w:u w:val="single"/>
        </w:rPr>
        <w:t>PRIORITY OF USE</w:t>
      </w:r>
    </w:p>
    <w:p w:rsidR="00D40EC8" w:rsidRPr="00164F0E" w:rsidRDefault="00D40EC8" w:rsidP="00D40EC8">
      <w:pPr>
        <w:rPr>
          <w:szCs w:val="24"/>
        </w:rPr>
      </w:pPr>
      <w:r w:rsidRPr="00C6170C">
        <w:rPr>
          <w:szCs w:val="24"/>
        </w:rPr>
        <w:br/>
        <w:t>Any schedule or milestone in this Agreement is estimated based upon the Parties’ current understanding of the projected availability of NASA goods, services, facilities, or equipment. In the event that NASA’s projected availability changes, Partner shall be given reasonable notice of that change, so that the schedule and milestones may be adjusted accordingly. The Parties agree that NASA’s use of the goods, services, facilities, or equipment shall have priority over the use planned in this Agreement. Should a conflict arise, NASA in its sole discretion shall determine whether to exercise that priority. Likewise, should a conflict arise as between two or more non-NASA Partners, NASA, in its sole discretion</w:t>
      </w:r>
      <w:r w:rsidRPr="00164F0E">
        <w:rPr>
          <w:szCs w:val="24"/>
        </w:rPr>
        <w:t>, shall determine the priority as between those Partners. This Agreement does not obligate NASA to seek alternative government property or services under the jurisdiction of NASA at other locations.</w:t>
      </w:r>
      <w:r w:rsidRPr="00164F0E">
        <w:rPr>
          <w:szCs w:val="24"/>
        </w:rPr>
        <w:br/>
        <w:t> </w:t>
      </w:r>
    </w:p>
    <w:p w:rsidR="00D40EC8" w:rsidRPr="00164F0E" w:rsidRDefault="00D40EC8" w:rsidP="00D40EC8">
      <w:pPr>
        <w:jc w:val="center"/>
        <w:rPr>
          <w:szCs w:val="24"/>
        </w:rPr>
      </w:pPr>
      <w:proofErr w:type="gramStart"/>
      <w:r w:rsidRPr="00164F0E">
        <w:rPr>
          <w:szCs w:val="24"/>
        </w:rPr>
        <w:t>ARTICLE 7.</w:t>
      </w:r>
      <w:proofErr w:type="gramEnd"/>
      <w:r w:rsidRPr="00164F0E">
        <w:rPr>
          <w:szCs w:val="24"/>
        </w:rPr>
        <w:t xml:space="preserve"> </w:t>
      </w:r>
      <w:r w:rsidRPr="00164F0E">
        <w:rPr>
          <w:szCs w:val="24"/>
          <w:u w:val="single"/>
        </w:rPr>
        <w:t>NONEXCLUSIVITY</w:t>
      </w:r>
    </w:p>
    <w:p w:rsidR="00D40EC8" w:rsidRPr="00C6170C" w:rsidRDefault="00D40EC8" w:rsidP="00D40EC8">
      <w:pPr>
        <w:rPr>
          <w:szCs w:val="24"/>
        </w:rPr>
      </w:pPr>
      <w:r w:rsidRPr="00164F0E">
        <w:rPr>
          <w:szCs w:val="24"/>
        </w:rPr>
        <w:br/>
        <w:t>This Agreement is not exclusive; accordingly, NASA</w:t>
      </w:r>
      <w:r w:rsidRPr="00C6170C">
        <w:rPr>
          <w:szCs w:val="24"/>
        </w:rPr>
        <w:t xml:space="preserve"> may enter into similar agreements for the same or similar purpose with other private or public entities.</w:t>
      </w:r>
      <w:r w:rsidRPr="00C6170C">
        <w:rPr>
          <w:szCs w:val="24"/>
        </w:rPr>
        <w:br/>
        <w:t> </w:t>
      </w:r>
    </w:p>
    <w:p w:rsidR="00D40EC8" w:rsidRPr="00C6170C" w:rsidRDefault="00D40EC8" w:rsidP="00D40EC8">
      <w:pPr>
        <w:jc w:val="center"/>
        <w:rPr>
          <w:szCs w:val="24"/>
        </w:rPr>
      </w:pPr>
      <w:proofErr w:type="gramStart"/>
      <w:r w:rsidRPr="00C6170C">
        <w:rPr>
          <w:szCs w:val="24"/>
        </w:rPr>
        <w:t>ARTICLE 8.</w:t>
      </w:r>
      <w:proofErr w:type="gramEnd"/>
      <w:r w:rsidRPr="00C6170C">
        <w:rPr>
          <w:szCs w:val="24"/>
        </w:rPr>
        <w:t xml:space="preserve"> </w:t>
      </w:r>
      <w:r w:rsidRPr="00C6170C">
        <w:rPr>
          <w:szCs w:val="24"/>
          <w:u w:val="single"/>
        </w:rPr>
        <w:t>LIABILITY AND RISK OF LOSS</w:t>
      </w:r>
    </w:p>
    <w:p w:rsidR="00643999" w:rsidRPr="00C6170C" w:rsidRDefault="00D40EC8" w:rsidP="00D40EC8">
      <w:pPr>
        <w:rPr>
          <w:szCs w:val="24"/>
        </w:rPr>
      </w:pPr>
      <w:r w:rsidRPr="00C6170C">
        <w:rPr>
          <w:szCs w:val="24"/>
        </w:rPr>
        <w:br/>
        <w:t>A. Each Party hereby waives any claim against the other Party, employees of the other Party, the other Party’s Related Entities (including but not limited to contractors and subcontractors at any tier, grantees, investigators, customers, users, and their contractors or subcontractor at any tier), or employees of the other Party’s Related Entities for any injury to, or death of, the waiving Party’s employees or the employees of its Related Entities, or for damage to, or loss of, the waiving Party’s property or the property of its Related Entities arising from or related to activities conducted under this Agreement, whether such injury, death, damage, or loss arises through negligence or otherwise, except in the case of willful misconduct</w:t>
      </w:r>
      <w:r w:rsidR="00643999" w:rsidRPr="00C6170C">
        <w:rPr>
          <w:szCs w:val="24"/>
        </w:rPr>
        <w:t>.</w:t>
      </w:r>
    </w:p>
    <w:p w:rsidR="00643999" w:rsidRPr="00C6170C" w:rsidRDefault="00643999" w:rsidP="00D40EC8">
      <w:pPr>
        <w:rPr>
          <w:szCs w:val="24"/>
        </w:rPr>
      </w:pPr>
    </w:p>
    <w:p w:rsidR="00D40EC8" w:rsidRPr="00C6170C" w:rsidRDefault="00D40EC8" w:rsidP="00D40EC8">
      <w:pPr>
        <w:rPr>
          <w:szCs w:val="24"/>
        </w:rPr>
      </w:pPr>
      <w:r w:rsidRPr="00C6170C">
        <w:rPr>
          <w:szCs w:val="24"/>
        </w:rPr>
        <w:t xml:space="preserve">B. Each Party further agrees to extend this cross-waiver to its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Agreement. Additionally, each Party shall require that their Related Entities extend this cross-waiver to their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Agreement. </w:t>
      </w:r>
      <w:r w:rsidRPr="00C6170C">
        <w:rPr>
          <w:szCs w:val="24"/>
        </w:rPr>
        <w:br/>
        <w:t> </w:t>
      </w:r>
    </w:p>
    <w:p w:rsidR="00D40EC8" w:rsidRPr="00C6170C" w:rsidRDefault="00D40EC8" w:rsidP="00D40EC8">
      <w:pPr>
        <w:jc w:val="center"/>
        <w:rPr>
          <w:szCs w:val="24"/>
        </w:rPr>
      </w:pPr>
      <w:proofErr w:type="gramStart"/>
      <w:r w:rsidRPr="00C6170C">
        <w:rPr>
          <w:szCs w:val="24"/>
        </w:rPr>
        <w:t>ARTICLE 9.</w:t>
      </w:r>
      <w:proofErr w:type="gramEnd"/>
      <w:r w:rsidRPr="00C6170C">
        <w:rPr>
          <w:szCs w:val="24"/>
        </w:rPr>
        <w:t xml:space="preserve"> </w:t>
      </w:r>
      <w:r w:rsidRPr="00C6170C">
        <w:rPr>
          <w:szCs w:val="24"/>
          <w:u w:val="single"/>
        </w:rPr>
        <w:t>LIABILITY AND RISK OF LOSS - PRODUCT LIABILITY</w:t>
      </w:r>
    </w:p>
    <w:p w:rsidR="00D40EC8" w:rsidRPr="00C6170C" w:rsidRDefault="00D40EC8" w:rsidP="00D40EC8">
      <w:pPr>
        <w:rPr>
          <w:szCs w:val="24"/>
        </w:rPr>
      </w:pPr>
      <w:r w:rsidRPr="00C6170C">
        <w:rPr>
          <w:szCs w:val="24"/>
        </w:rPr>
        <w:lastRenderedPageBreak/>
        <w:br/>
        <w:t>With respect to products or processes resulting from a Party’s participation in an SAA, each Party that markets, distributes, or otherwise provides such product, or a product designed or produced by such a process, directly to the public will be solely responsible for the safety of the product or process.</w:t>
      </w:r>
      <w:r w:rsidRPr="00C6170C">
        <w:rPr>
          <w:szCs w:val="24"/>
        </w:rPr>
        <w:br/>
        <w:t> </w:t>
      </w:r>
    </w:p>
    <w:p w:rsidR="00D40EC8" w:rsidRPr="00C6170C" w:rsidRDefault="00D40EC8" w:rsidP="00D40EC8">
      <w:pPr>
        <w:jc w:val="center"/>
        <w:rPr>
          <w:szCs w:val="24"/>
        </w:rPr>
      </w:pPr>
      <w:proofErr w:type="gramStart"/>
      <w:r w:rsidRPr="00C6170C">
        <w:rPr>
          <w:szCs w:val="24"/>
        </w:rPr>
        <w:t>ARTICLE 10.</w:t>
      </w:r>
      <w:proofErr w:type="gramEnd"/>
      <w:r w:rsidRPr="00C6170C">
        <w:rPr>
          <w:szCs w:val="24"/>
        </w:rPr>
        <w:t xml:space="preserve"> </w:t>
      </w:r>
      <w:r w:rsidRPr="00C6170C">
        <w:rPr>
          <w:szCs w:val="24"/>
          <w:u w:val="single"/>
        </w:rPr>
        <w:t>INTELLECTUAL PROPERTY RIGHTS - DATA RIGHTS</w:t>
      </w:r>
    </w:p>
    <w:p w:rsidR="00D40EC8" w:rsidRPr="00C6170C" w:rsidRDefault="00D40EC8" w:rsidP="00D40EC8">
      <w:pPr>
        <w:rPr>
          <w:szCs w:val="24"/>
        </w:rPr>
      </w:pPr>
      <w:r w:rsidRPr="00C6170C">
        <w:rPr>
          <w:szCs w:val="24"/>
        </w:rPr>
        <w:br/>
        <w:t xml:space="preserve">A. </w:t>
      </w:r>
      <w:r w:rsidR="004B775C">
        <w:rPr>
          <w:szCs w:val="24"/>
        </w:rPr>
        <w:tab/>
      </w:r>
      <w:r w:rsidRPr="00C6170C">
        <w:rPr>
          <w:szCs w:val="24"/>
        </w:rPr>
        <w:t xml:space="preserve">General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1. “Related Entity” as used in this Data Rights Article means a contractor, subcontractor, grantee, or other entity having a legal relationship with NASA or Partner that is assigned, tasked, or contracted to perform activities under this Agreement.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2. “Data” means recorded information, regardless of form, the media on which it is recorded, or the method of recording.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3. “Proprietary Data” means Data embodying trade secrets developed at private expense or commercial or financial information that is privileged or confidential, and that includes a restrictive notice, unless the Data is: </w:t>
      </w:r>
    </w:p>
    <w:p w:rsidR="00D40EC8" w:rsidRPr="00C6170C" w:rsidRDefault="00D40EC8" w:rsidP="00D40EC8">
      <w:pPr>
        <w:ind w:firstLine="720"/>
        <w:rPr>
          <w:szCs w:val="24"/>
        </w:rPr>
      </w:pPr>
      <w:proofErr w:type="gramStart"/>
      <w:r w:rsidRPr="00C6170C">
        <w:rPr>
          <w:szCs w:val="24"/>
        </w:rPr>
        <w:t>a</w:t>
      </w:r>
      <w:proofErr w:type="gramEnd"/>
      <w:r w:rsidRPr="00C6170C">
        <w:rPr>
          <w:szCs w:val="24"/>
        </w:rPr>
        <w:t xml:space="preserve">. known or available from other sources without restriction; </w:t>
      </w:r>
    </w:p>
    <w:p w:rsidR="00D40EC8" w:rsidRPr="00C6170C" w:rsidRDefault="00D40EC8" w:rsidP="00D40EC8">
      <w:pPr>
        <w:ind w:firstLine="720"/>
        <w:rPr>
          <w:szCs w:val="24"/>
        </w:rPr>
      </w:pPr>
      <w:proofErr w:type="gramStart"/>
      <w:r w:rsidRPr="00C6170C">
        <w:rPr>
          <w:szCs w:val="24"/>
        </w:rPr>
        <w:t>b</w:t>
      </w:r>
      <w:proofErr w:type="gramEnd"/>
      <w:r w:rsidRPr="00C6170C">
        <w:rPr>
          <w:szCs w:val="24"/>
        </w:rPr>
        <w:t xml:space="preserve">. known, possessed, or developed independently, and without reference to the Proprietary Data; </w:t>
      </w:r>
    </w:p>
    <w:p w:rsidR="00930D7C" w:rsidRPr="00C6170C" w:rsidRDefault="00D40EC8" w:rsidP="00D40EC8">
      <w:pPr>
        <w:ind w:firstLine="720"/>
        <w:rPr>
          <w:szCs w:val="24"/>
        </w:rPr>
      </w:pPr>
      <w:proofErr w:type="gramStart"/>
      <w:r w:rsidRPr="00C6170C">
        <w:rPr>
          <w:szCs w:val="24"/>
        </w:rPr>
        <w:t>c</w:t>
      </w:r>
      <w:proofErr w:type="gramEnd"/>
      <w:r w:rsidRPr="00C6170C">
        <w:rPr>
          <w:szCs w:val="24"/>
        </w:rPr>
        <w:t xml:space="preserve">. made available by the owners to others without restriction; or </w:t>
      </w:r>
    </w:p>
    <w:p w:rsidR="00D40EC8" w:rsidRPr="00C6170C" w:rsidRDefault="00D40EC8" w:rsidP="00D40EC8">
      <w:pPr>
        <w:ind w:firstLine="720"/>
        <w:rPr>
          <w:szCs w:val="24"/>
        </w:rPr>
      </w:pPr>
      <w:proofErr w:type="gramStart"/>
      <w:r w:rsidRPr="00C6170C">
        <w:rPr>
          <w:szCs w:val="24"/>
        </w:rPr>
        <w:t>d</w:t>
      </w:r>
      <w:proofErr w:type="gramEnd"/>
      <w:r w:rsidRPr="00C6170C">
        <w:rPr>
          <w:szCs w:val="24"/>
        </w:rPr>
        <w:t xml:space="preserve">. required by law or court order to be disclosed.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4. Data exchanged under this Agreement is exchanged without restriction except as otherwise provided herein.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5. Notwithstanding any restrictions provided in this Article, the Parties are not restricted in the use, disclosure, or reproduction of Data provided under this Agreement that meets one of the exceptions in </w:t>
      </w:r>
      <w:proofErr w:type="gramStart"/>
      <w:r w:rsidRPr="00C6170C">
        <w:rPr>
          <w:szCs w:val="24"/>
        </w:rPr>
        <w:t>3.,</w:t>
      </w:r>
      <w:proofErr w:type="gramEnd"/>
      <w:r w:rsidRPr="00C6170C">
        <w:rPr>
          <w:szCs w:val="24"/>
        </w:rPr>
        <w:t xml:space="preserve"> above. If a Party believes that any exceptions apply, it shall notify the other Party before any unrestricted use, disclosure, or reproduction of the Data.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6. The Parties will not exchange preexisting Proprietary Data under this Agreement unless authorized herein or in writing by the owner.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7. If the Parties exchange Data having a notice that the Receiving Party deems is ambiguous or unauthorized, the Receiving Party shall tell the Providing Party. If the notice indicates a restriction, the Receiving Party shall protect the Data under this Article unless otherwise directed in writing by the Providing Party.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8. The Data rights herein apply to the employees and Related Entities of Partner. Partner shall ensure that its employees and Related Entity employees know about and are bound by the obligations under this Article. </w:t>
      </w:r>
    </w:p>
    <w:p w:rsidR="00D40EC8" w:rsidRPr="00C6170C" w:rsidRDefault="00D40EC8" w:rsidP="00D40EC8">
      <w:pPr>
        <w:rPr>
          <w:szCs w:val="24"/>
        </w:rPr>
      </w:pPr>
    </w:p>
    <w:p w:rsidR="00D40EC8" w:rsidRPr="00C6170C" w:rsidRDefault="00D40EC8" w:rsidP="00D40EC8">
      <w:pPr>
        <w:rPr>
          <w:szCs w:val="24"/>
        </w:rPr>
      </w:pPr>
      <w:r w:rsidRPr="00C6170C">
        <w:rPr>
          <w:szCs w:val="24"/>
        </w:rPr>
        <w:lastRenderedPageBreak/>
        <w:t xml:space="preserve">9. Disclaimer of Liability: NASA is not restricted in, or liable for, the use, disclosure, or reproduction of Data without a restrictive notice under paragraphs A.3., B. or H. of this Article or for Data Partner gives, or is required to give, the U.S. Government without restriction.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10. Partner may use the following or a similar restrictive notice under paragraphs A.3., B. and H. of this Article. </w:t>
      </w:r>
    </w:p>
    <w:p w:rsidR="00643999" w:rsidRPr="00C6170C" w:rsidRDefault="00643999" w:rsidP="00D40EC8">
      <w:pPr>
        <w:rPr>
          <w:b/>
          <w:szCs w:val="24"/>
        </w:rPr>
      </w:pPr>
    </w:p>
    <w:p w:rsidR="00D40EC8" w:rsidRPr="00C6170C" w:rsidRDefault="00D40EC8" w:rsidP="004B775C">
      <w:pPr>
        <w:jc w:val="center"/>
        <w:rPr>
          <w:b/>
          <w:szCs w:val="24"/>
        </w:rPr>
      </w:pPr>
      <w:r w:rsidRPr="00C6170C">
        <w:rPr>
          <w:b/>
          <w:szCs w:val="24"/>
        </w:rPr>
        <w:t>Proprietary Data Notice</w:t>
      </w:r>
    </w:p>
    <w:p w:rsidR="00D40EC8" w:rsidRPr="00C6170C" w:rsidRDefault="00D40EC8" w:rsidP="004B775C">
      <w:pPr>
        <w:ind w:left="1440" w:right="2160"/>
        <w:rPr>
          <w:szCs w:val="24"/>
        </w:rPr>
      </w:pPr>
      <w:r w:rsidRPr="00C6170C">
        <w:rPr>
          <w:szCs w:val="24"/>
        </w:rPr>
        <w:t>The data herein include Proprietary Data and are restricted under the Data Rights provisions of</w:t>
      </w:r>
      <w:r w:rsidR="004B775C">
        <w:rPr>
          <w:szCs w:val="24"/>
        </w:rPr>
        <w:t xml:space="preserve"> Lunar CATALYST </w:t>
      </w:r>
      <w:r w:rsidRPr="00C6170C">
        <w:rPr>
          <w:szCs w:val="24"/>
        </w:rPr>
        <w:t xml:space="preserve">Space Act Agreement </w:t>
      </w:r>
      <w:r w:rsidR="004B775C">
        <w:rPr>
          <w:szCs w:val="24"/>
        </w:rPr>
        <w:t xml:space="preserve">No. </w:t>
      </w:r>
      <w:r w:rsidRPr="00C6170C">
        <w:rPr>
          <w:szCs w:val="24"/>
        </w:rPr>
        <w:t>[</w:t>
      </w:r>
      <w:proofErr w:type="gramStart"/>
      <w:r w:rsidRPr="00C6170C">
        <w:rPr>
          <w:szCs w:val="24"/>
        </w:rPr>
        <w:t>provide</w:t>
      </w:r>
      <w:proofErr w:type="gramEnd"/>
      <w:r w:rsidRPr="00C6170C">
        <w:rPr>
          <w:szCs w:val="24"/>
        </w:rPr>
        <w:t xml:space="preserve"> applicable identifying information].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Partner should also mark each page containing Proprietary Data with the following or a similar legend: “Proprietary Data – Use </w:t>
      </w:r>
      <w:r w:rsidR="004B775C" w:rsidRPr="00C6170C">
        <w:rPr>
          <w:szCs w:val="24"/>
        </w:rPr>
        <w:t>and Disclose Only under</w:t>
      </w:r>
      <w:r w:rsidRPr="00C6170C">
        <w:rPr>
          <w:szCs w:val="24"/>
        </w:rPr>
        <w:t xml:space="preserve"> the Notice on the Title or Cover Page.”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B. </w:t>
      </w:r>
      <w:r w:rsidR="004B775C">
        <w:rPr>
          <w:szCs w:val="24"/>
        </w:rPr>
        <w:tab/>
      </w:r>
      <w:r w:rsidRPr="00C6170C">
        <w:rPr>
          <w:szCs w:val="24"/>
        </w:rPr>
        <w:t xml:space="preserve">Data First Produced by Partner </w:t>
      </w:r>
      <w:proofErr w:type="gramStart"/>
      <w:r w:rsidRPr="00C6170C">
        <w:rPr>
          <w:szCs w:val="24"/>
        </w:rPr>
        <w:t>Under</w:t>
      </w:r>
      <w:proofErr w:type="gramEnd"/>
      <w:r w:rsidRPr="00C6170C">
        <w:rPr>
          <w:szCs w:val="24"/>
        </w:rPr>
        <w:t xml:space="preserve"> this Agreement</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If Data first produced by Partner or its Related Entities under this Agreement is given to </w:t>
      </w:r>
      <w:proofErr w:type="gramStart"/>
      <w:r w:rsidRPr="00C6170C">
        <w:rPr>
          <w:szCs w:val="24"/>
        </w:rPr>
        <w:t>NASA,</w:t>
      </w:r>
      <w:proofErr w:type="gramEnd"/>
      <w:r w:rsidRPr="00C6170C">
        <w:rPr>
          <w:szCs w:val="24"/>
        </w:rPr>
        <w:t xml:space="preserve"> and the Data is Proprietary Data, and it includes a restrictive notice, NASA will use reasonable efforts to protect it. The Data will be disclosed and used (under suitable protective conditions) only </w:t>
      </w:r>
      <w:r w:rsidR="00C204DB">
        <w:rPr>
          <w:szCs w:val="24"/>
        </w:rPr>
        <w:t>in the performance of</w:t>
      </w:r>
      <w:r w:rsidR="00954D0A">
        <w:rPr>
          <w:szCs w:val="24"/>
        </w:rPr>
        <w:t xml:space="preserve"> this Agreement</w:t>
      </w:r>
      <w:r w:rsidRPr="00C6170C">
        <w:rPr>
          <w:szCs w:val="24"/>
        </w:rPr>
        <w:t xml:space="preserve">.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C. </w:t>
      </w:r>
      <w:r w:rsidR="004B775C">
        <w:rPr>
          <w:szCs w:val="24"/>
        </w:rPr>
        <w:tab/>
      </w:r>
      <w:r w:rsidRPr="00C6170C">
        <w:rPr>
          <w:szCs w:val="24"/>
        </w:rPr>
        <w:t xml:space="preserve">Data First Produced by NASA </w:t>
      </w:r>
      <w:proofErr w:type="gramStart"/>
      <w:r w:rsidRPr="00C6170C">
        <w:rPr>
          <w:szCs w:val="24"/>
        </w:rPr>
        <w:t>Under</w:t>
      </w:r>
      <w:proofErr w:type="gramEnd"/>
      <w:r w:rsidRPr="00C6170C">
        <w:rPr>
          <w:szCs w:val="24"/>
        </w:rPr>
        <w:t xml:space="preserve"> this Agreement</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If Partner requests that Data first produced by NASA or its Related Entities under this Agreement be </w:t>
      </w:r>
      <w:proofErr w:type="gramStart"/>
      <w:r w:rsidRPr="00C6170C">
        <w:rPr>
          <w:szCs w:val="24"/>
        </w:rPr>
        <w:t>protected,</w:t>
      </w:r>
      <w:proofErr w:type="gramEnd"/>
      <w:r w:rsidRPr="00C6170C">
        <w:rPr>
          <w:szCs w:val="24"/>
        </w:rPr>
        <w:t xml:space="preserve"> and NASA determines it would be Proprietary Data if obtained from Partner, NASA will mark it with a restrictive notice and use reasonable efforts to protect it for </w:t>
      </w:r>
      <w:r w:rsidR="00C204DB">
        <w:rPr>
          <w:szCs w:val="24"/>
        </w:rPr>
        <w:t>five (5) years</w:t>
      </w:r>
      <w:r w:rsidRPr="00C6170C">
        <w:rPr>
          <w:szCs w:val="24"/>
        </w:rPr>
        <w:t xml:space="preserve">. During this restricted period the Data may be disclosed and used (under suitable protective conditions) </w:t>
      </w:r>
      <w:r w:rsidR="00C204DB">
        <w:rPr>
          <w:szCs w:val="24"/>
        </w:rPr>
        <w:t>in the performance of this Agreement</w:t>
      </w:r>
      <w:r w:rsidRPr="00C6170C">
        <w:rPr>
          <w:szCs w:val="24"/>
        </w:rPr>
        <w:t xml:space="preserve">, and thereafter for any purpose. </w:t>
      </w:r>
      <w:r w:rsidR="00C204DB">
        <w:rPr>
          <w:szCs w:val="24"/>
        </w:rPr>
        <w:t>Neither party shall</w:t>
      </w:r>
      <w:r w:rsidRPr="00C6170C">
        <w:rPr>
          <w:szCs w:val="24"/>
        </w:rPr>
        <w:t xml:space="preserve"> disclose </w:t>
      </w:r>
      <w:r w:rsidR="00C204DB">
        <w:rPr>
          <w:szCs w:val="24"/>
        </w:rPr>
        <w:t>such</w:t>
      </w:r>
      <w:r w:rsidR="00C204DB" w:rsidRPr="00C6170C">
        <w:rPr>
          <w:szCs w:val="24"/>
        </w:rPr>
        <w:t xml:space="preserve"> </w:t>
      </w:r>
      <w:r w:rsidRPr="00C6170C">
        <w:rPr>
          <w:szCs w:val="24"/>
        </w:rPr>
        <w:t xml:space="preserve">Data without </w:t>
      </w:r>
      <w:r w:rsidR="00C204DB">
        <w:rPr>
          <w:szCs w:val="24"/>
        </w:rPr>
        <w:t>the other’s</w:t>
      </w:r>
      <w:r w:rsidR="00C204DB" w:rsidRPr="00C6170C">
        <w:rPr>
          <w:szCs w:val="24"/>
        </w:rPr>
        <w:t xml:space="preserve"> </w:t>
      </w:r>
      <w:r w:rsidRPr="00C6170C">
        <w:rPr>
          <w:szCs w:val="24"/>
        </w:rPr>
        <w:t>written approval during the restricted period. The restrictions placed on NASA do not apply to Data disclosing a NASA owned invention for which patent protection is being considered.</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D. </w:t>
      </w:r>
      <w:r w:rsidR="004B775C">
        <w:rPr>
          <w:szCs w:val="24"/>
        </w:rPr>
        <w:tab/>
      </w:r>
      <w:r w:rsidRPr="00C6170C">
        <w:rPr>
          <w:szCs w:val="24"/>
        </w:rPr>
        <w:t xml:space="preserve">Publication of Results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to review and comment.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E. </w:t>
      </w:r>
      <w:r w:rsidR="004B775C">
        <w:rPr>
          <w:szCs w:val="24"/>
        </w:rPr>
        <w:tab/>
      </w:r>
      <w:r w:rsidRPr="00C6170C">
        <w:rPr>
          <w:szCs w:val="24"/>
        </w:rPr>
        <w:t>Data Disclosing an Invention</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If the Parties exchange Data disclosing an invention for which patent protection is being considered, and the furnishing Party identifies the Data as such when providing it to the </w:t>
      </w:r>
      <w:r w:rsidRPr="00C6170C">
        <w:rPr>
          <w:szCs w:val="24"/>
        </w:rPr>
        <w:lastRenderedPageBreak/>
        <w:t xml:space="preserve">Receiving Party, the Receiving Party shall withhold it from public disclosure for a reasonable time (one (1) year unless otherwise agreed or the Data is restricted for a longer period herein).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F. </w:t>
      </w:r>
      <w:r w:rsidR="004B775C">
        <w:rPr>
          <w:szCs w:val="24"/>
        </w:rPr>
        <w:tab/>
      </w:r>
      <w:r w:rsidRPr="00C6170C">
        <w:rPr>
          <w:szCs w:val="24"/>
        </w:rPr>
        <w:t xml:space="preserve">Copyright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Data exchanged with a copyright notice and no indication of restriction under paragraphs A.3., B, C, or H of this Article (i.e., Data has no restrictive notice) is presumed to be published. The following royalty-free licenses apply. </w:t>
      </w:r>
    </w:p>
    <w:p w:rsidR="00D40EC8" w:rsidRPr="00C6170C" w:rsidRDefault="00D40EC8" w:rsidP="00D40EC8">
      <w:pPr>
        <w:ind w:firstLine="720"/>
        <w:rPr>
          <w:szCs w:val="24"/>
        </w:rPr>
      </w:pPr>
      <w:r w:rsidRPr="00C6170C">
        <w:rPr>
          <w:szCs w:val="24"/>
        </w:rPr>
        <w:t xml:space="preserve">1. If indicated on the Data that it was produced outside of this Agreement, it may be reproduced, distributed, and used to prepare derivative works only for carrying out the Receiving Party’s responsibilities under this Agreement. </w:t>
      </w:r>
    </w:p>
    <w:p w:rsidR="00D40EC8" w:rsidRPr="00C6170C" w:rsidRDefault="00D40EC8" w:rsidP="00D40EC8">
      <w:pPr>
        <w:ind w:firstLine="720"/>
        <w:rPr>
          <w:szCs w:val="24"/>
        </w:rPr>
      </w:pPr>
      <w:r w:rsidRPr="00C6170C">
        <w:rPr>
          <w:szCs w:val="24"/>
        </w:rPr>
        <w:t xml:space="preserve">2. Data without the indication of 1. </w:t>
      </w:r>
      <w:proofErr w:type="gramStart"/>
      <w:r w:rsidRPr="00C6170C">
        <w:rPr>
          <w:szCs w:val="24"/>
        </w:rPr>
        <w:t>is</w:t>
      </w:r>
      <w:proofErr w:type="gramEnd"/>
      <w:r w:rsidRPr="00C6170C">
        <w:rPr>
          <w:szCs w:val="24"/>
        </w:rPr>
        <w:t xml:space="preserve"> presumed to be first produced under this Agreement. Except as otherwise provided in paragraph E. of this Article, and in the Invention and Patent Rights Article of this Agreement for protection of reported inventions, the Data may be reproduced, distributed, and used to prepare derivative works for any purpose.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G. </w:t>
      </w:r>
      <w:r w:rsidR="004B775C">
        <w:rPr>
          <w:szCs w:val="24"/>
        </w:rPr>
        <w:tab/>
      </w:r>
      <w:r w:rsidRPr="00C6170C">
        <w:rPr>
          <w:szCs w:val="24"/>
        </w:rPr>
        <w:t xml:space="preserve">Data Subject to Export Control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Whether or not marked, technical data subject to the export laws and regulations of the United States provided to Partner under this Agreement must not be given to foreign persons or transmitted outside the United States without proper U.S. Government authorization.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H. </w:t>
      </w:r>
      <w:r w:rsidR="004B775C">
        <w:rPr>
          <w:szCs w:val="24"/>
        </w:rPr>
        <w:tab/>
      </w:r>
      <w:r w:rsidRPr="00C6170C">
        <w:rPr>
          <w:szCs w:val="24"/>
        </w:rPr>
        <w:t xml:space="preserve">Handling of Background, Third Party Proprietary, and Controlled Government Data </w:t>
      </w:r>
    </w:p>
    <w:p w:rsidR="00D40EC8" w:rsidRPr="00C6170C" w:rsidRDefault="00D40EC8" w:rsidP="00D40EC8">
      <w:pPr>
        <w:rPr>
          <w:szCs w:val="24"/>
        </w:rPr>
      </w:pPr>
    </w:p>
    <w:p w:rsidR="00D40EC8" w:rsidRPr="00C6170C" w:rsidRDefault="00D40EC8" w:rsidP="00D40EC8">
      <w:pPr>
        <w:ind w:firstLine="720"/>
        <w:rPr>
          <w:szCs w:val="24"/>
        </w:rPr>
      </w:pPr>
      <w:r w:rsidRPr="00C6170C">
        <w:rPr>
          <w:szCs w:val="24"/>
        </w:rPr>
        <w:t xml:space="preserve">1. NASA or Partner (as Disclosing Party) may provide the other Party or </w:t>
      </w:r>
      <w:proofErr w:type="gramStart"/>
      <w:r w:rsidRPr="00C6170C">
        <w:rPr>
          <w:szCs w:val="24"/>
        </w:rPr>
        <w:t>its</w:t>
      </w:r>
      <w:proofErr w:type="gramEnd"/>
      <w:r w:rsidRPr="00C6170C">
        <w:rPr>
          <w:szCs w:val="24"/>
        </w:rPr>
        <w:t xml:space="preserve"> Related Entities (as Receiving Party): </w:t>
      </w:r>
    </w:p>
    <w:p w:rsidR="00D40EC8" w:rsidRPr="00C6170C" w:rsidRDefault="00D40EC8" w:rsidP="00D40EC8">
      <w:pPr>
        <w:ind w:left="720" w:firstLine="720"/>
        <w:rPr>
          <w:szCs w:val="24"/>
        </w:rPr>
      </w:pPr>
      <w:r w:rsidRPr="00C6170C">
        <w:rPr>
          <w:szCs w:val="24"/>
        </w:rPr>
        <w:t xml:space="preserve">a. Proprietary Data developed at Disclosing Party’s expense outside of this Agreement (referred to as Background Data); </w:t>
      </w:r>
    </w:p>
    <w:p w:rsidR="00D40EC8" w:rsidRPr="00C6170C" w:rsidRDefault="00D40EC8" w:rsidP="00D40EC8">
      <w:pPr>
        <w:ind w:left="720" w:firstLine="720"/>
        <w:rPr>
          <w:szCs w:val="24"/>
        </w:rPr>
      </w:pPr>
      <w:r w:rsidRPr="00C6170C">
        <w:rPr>
          <w:szCs w:val="24"/>
        </w:rPr>
        <w:t xml:space="preserve">b. Proprietary Data of third parties that Disclosing Party has agreed to protect or is required to protect under the Trade Secrets Act (18 U.S.C. § 1905) (referred to as Third Party Proprietary Data); and </w:t>
      </w:r>
    </w:p>
    <w:p w:rsidR="00D40EC8" w:rsidRPr="00C6170C" w:rsidRDefault="00D40EC8" w:rsidP="00D40EC8">
      <w:pPr>
        <w:ind w:left="720" w:firstLine="720"/>
        <w:rPr>
          <w:szCs w:val="24"/>
        </w:rPr>
      </w:pPr>
      <w:proofErr w:type="gramStart"/>
      <w:r w:rsidRPr="00C6170C">
        <w:rPr>
          <w:szCs w:val="24"/>
        </w:rPr>
        <w:t>c</w:t>
      </w:r>
      <w:proofErr w:type="gramEnd"/>
      <w:r w:rsidRPr="00C6170C">
        <w:rPr>
          <w:szCs w:val="24"/>
        </w:rPr>
        <w:t xml:space="preserve">. U.S. Government Data, including software and related Data, Disclosing Party intends to control (referred to as Controlled Government Data). </w:t>
      </w:r>
    </w:p>
    <w:p w:rsidR="00D40EC8" w:rsidRPr="00C6170C" w:rsidRDefault="00D40EC8" w:rsidP="00D40EC8">
      <w:pPr>
        <w:ind w:left="720"/>
        <w:rPr>
          <w:szCs w:val="24"/>
        </w:rPr>
      </w:pPr>
    </w:p>
    <w:p w:rsidR="00D40EC8" w:rsidRPr="00C6170C" w:rsidRDefault="00D40EC8" w:rsidP="00D40EC8">
      <w:pPr>
        <w:ind w:left="720"/>
        <w:rPr>
          <w:szCs w:val="24"/>
        </w:rPr>
      </w:pPr>
      <w:r w:rsidRPr="00C6170C">
        <w:rPr>
          <w:szCs w:val="24"/>
        </w:rPr>
        <w:t xml:space="preserve">2. All Background, Third Party Proprietary and Controlled Government Data provided by Disclosing Party to Receiving Party shall be marked by Disclosing Party with a restrictive notice and protected by Receiving Party in accordance with this Article. </w:t>
      </w:r>
    </w:p>
    <w:p w:rsidR="00D40EC8" w:rsidRPr="00C6170C" w:rsidRDefault="00D40EC8" w:rsidP="00D40EC8">
      <w:pPr>
        <w:ind w:left="720"/>
        <w:rPr>
          <w:szCs w:val="24"/>
        </w:rPr>
      </w:pPr>
    </w:p>
    <w:p w:rsidR="00D40EC8" w:rsidRDefault="00D40EC8" w:rsidP="00D40EC8">
      <w:pPr>
        <w:ind w:left="720"/>
        <w:rPr>
          <w:szCs w:val="24"/>
        </w:rPr>
      </w:pPr>
      <w:r w:rsidRPr="00C6170C">
        <w:rPr>
          <w:szCs w:val="24"/>
        </w:rPr>
        <w:t xml:space="preserve">3. Disclosing Party provides the following Data to Receiving Party. The lists below may not be comprehensive, are subject to change, and do not supersede any restrictive notice on the Data. </w:t>
      </w:r>
    </w:p>
    <w:p w:rsidR="004B775C" w:rsidRPr="00C6170C" w:rsidRDefault="004B775C" w:rsidP="00D40EC8">
      <w:pPr>
        <w:ind w:left="720"/>
        <w:rPr>
          <w:szCs w:val="24"/>
        </w:rPr>
      </w:pPr>
    </w:p>
    <w:p w:rsidR="00D40EC8" w:rsidRPr="00C6170C" w:rsidRDefault="00D40EC8" w:rsidP="004B775C">
      <w:pPr>
        <w:spacing w:after="120" w:line="276" w:lineRule="auto"/>
        <w:ind w:left="720" w:firstLine="720"/>
        <w:rPr>
          <w:szCs w:val="24"/>
        </w:rPr>
      </w:pPr>
      <w:r w:rsidRPr="00C6170C">
        <w:rPr>
          <w:szCs w:val="24"/>
        </w:rPr>
        <w:t xml:space="preserve">a. Background Data: </w:t>
      </w:r>
      <w:r w:rsidR="00B74E46" w:rsidRPr="00BA33C2">
        <w:rPr>
          <w:b/>
          <w:szCs w:val="24"/>
        </w:rPr>
        <w:t>TO BE COMPLETED PRIOR TO EXECUTION</w:t>
      </w:r>
    </w:p>
    <w:p w:rsidR="00D40EC8" w:rsidRPr="00C6170C" w:rsidRDefault="00D40EC8" w:rsidP="004B775C">
      <w:pPr>
        <w:spacing w:after="120" w:line="276" w:lineRule="auto"/>
        <w:ind w:left="720" w:firstLine="720"/>
        <w:rPr>
          <w:szCs w:val="24"/>
        </w:rPr>
      </w:pPr>
      <w:r w:rsidRPr="00C6170C">
        <w:rPr>
          <w:szCs w:val="24"/>
        </w:rPr>
        <w:t xml:space="preserve">b. Third Party Proprietary Data: </w:t>
      </w:r>
      <w:r w:rsidR="00B74E46" w:rsidRPr="00BA33C2">
        <w:rPr>
          <w:b/>
          <w:szCs w:val="24"/>
        </w:rPr>
        <w:t>TO BE COMPLETED PRIOR TO EXECUTION</w:t>
      </w:r>
    </w:p>
    <w:p w:rsidR="00D40EC8" w:rsidRPr="00C6170C" w:rsidRDefault="00D40EC8" w:rsidP="004B775C">
      <w:pPr>
        <w:spacing w:after="120" w:line="276" w:lineRule="auto"/>
        <w:ind w:left="720" w:firstLine="720"/>
        <w:rPr>
          <w:szCs w:val="24"/>
        </w:rPr>
      </w:pPr>
      <w:proofErr w:type="gramStart"/>
      <w:r w:rsidRPr="00C6170C">
        <w:rPr>
          <w:szCs w:val="24"/>
        </w:rPr>
        <w:lastRenderedPageBreak/>
        <w:t>c</w:t>
      </w:r>
      <w:proofErr w:type="gramEnd"/>
      <w:r w:rsidRPr="00C6170C">
        <w:rPr>
          <w:szCs w:val="24"/>
        </w:rPr>
        <w:t xml:space="preserve">. Controlled Government Data: </w:t>
      </w:r>
      <w:r w:rsidR="00B74E46" w:rsidRPr="00BA33C2">
        <w:rPr>
          <w:b/>
          <w:szCs w:val="24"/>
        </w:rPr>
        <w:t>TO BE COMPLETED PRIOR TO EXECUTION</w:t>
      </w:r>
    </w:p>
    <w:p w:rsidR="00D40EC8" w:rsidRPr="00BA33C2" w:rsidRDefault="00D40EC8" w:rsidP="004B775C">
      <w:pPr>
        <w:spacing w:after="120"/>
        <w:ind w:left="810" w:firstLine="630"/>
        <w:rPr>
          <w:b/>
          <w:szCs w:val="24"/>
        </w:rPr>
      </w:pPr>
      <w:r w:rsidRPr="00C6170C">
        <w:rPr>
          <w:szCs w:val="24"/>
        </w:rPr>
        <w:t>d. NASA software and related Data will be provided to Partner under a separate Software Usage Agreement (SUA). Partner shall use and protect the related Data in accordance with this Article. Unless the SUA authorizes retention, or Partner enters into a license under 37 C.F.R. Part 404, the related Data shall be disposed of as NASA directs: [</w:t>
      </w:r>
      <w:r w:rsidRPr="00C6170C">
        <w:rPr>
          <w:i/>
          <w:szCs w:val="24"/>
        </w:rPr>
        <w:t>name and NASA case number of software].</w:t>
      </w:r>
      <w:r w:rsidRPr="00C6170C">
        <w:rPr>
          <w:szCs w:val="24"/>
        </w:rPr>
        <w:t xml:space="preserve"> </w:t>
      </w:r>
      <w:r w:rsidR="00B74E46" w:rsidRPr="00BA33C2">
        <w:rPr>
          <w:b/>
          <w:szCs w:val="24"/>
        </w:rPr>
        <w:t>TO BE COMPLETED PRIOR TO EXECUTION</w:t>
      </w:r>
    </w:p>
    <w:p w:rsidR="00D40EC8" w:rsidRPr="00C6170C" w:rsidRDefault="00D40EC8" w:rsidP="00D40EC8">
      <w:pPr>
        <w:ind w:left="720"/>
        <w:rPr>
          <w:szCs w:val="24"/>
        </w:rPr>
      </w:pPr>
    </w:p>
    <w:p w:rsidR="00D40EC8" w:rsidRDefault="00D40EC8" w:rsidP="00D40EC8">
      <w:pPr>
        <w:ind w:left="720"/>
        <w:rPr>
          <w:szCs w:val="24"/>
        </w:rPr>
      </w:pPr>
      <w:r w:rsidRPr="00C6170C">
        <w:rPr>
          <w:szCs w:val="24"/>
        </w:rPr>
        <w:t xml:space="preserve">4. For Data with a restrictive notice and Data identified in this Agreement, Receiving Party shall: </w:t>
      </w:r>
    </w:p>
    <w:p w:rsidR="004B775C" w:rsidRPr="00C6170C" w:rsidRDefault="004B775C" w:rsidP="00D40EC8">
      <w:pPr>
        <w:ind w:left="720"/>
        <w:rPr>
          <w:szCs w:val="24"/>
        </w:rPr>
      </w:pPr>
    </w:p>
    <w:p w:rsidR="00D40EC8" w:rsidRPr="00C6170C" w:rsidRDefault="00D40EC8" w:rsidP="00D40EC8">
      <w:pPr>
        <w:ind w:left="720" w:firstLine="720"/>
        <w:rPr>
          <w:szCs w:val="24"/>
        </w:rPr>
      </w:pPr>
      <w:proofErr w:type="gramStart"/>
      <w:r w:rsidRPr="00C6170C">
        <w:rPr>
          <w:szCs w:val="24"/>
        </w:rPr>
        <w:t>a</w:t>
      </w:r>
      <w:proofErr w:type="gramEnd"/>
      <w:r w:rsidRPr="00C6170C">
        <w:rPr>
          <w:szCs w:val="24"/>
        </w:rPr>
        <w:t xml:space="preserve">. Use, disclose, or reproduce the Data only as necessary under this Agreement; </w:t>
      </w:r>
    </w:p>
    <w:p w:rsidR="00D40EC8" w:rsidRPr="00C6170C" w:rsidRDefault="00D40EC8" w:rsidP="00D40EC8">
      <w:pPr>
        <w:ind w:left="720" w:firstLine="720"/>
        <w:rPr>
          <w:szCs w:val="24"/>
        </w:rPr>
      </w:pPr>
      <w:r w:rsidRPr="00C6170C">
        <w:rPr>
          <w:szCs w:val="24"/>
        </w:rPr>
        <w:t xml:space="preserve">b. Safeguard the Data from unauthorized use and disclosure; </w:t>
      </w:r>
    </w:p>
    <w:p w:rsidR="00D40EC8" w:rsidRPr="00C6170C" w:rsidRDefault="00D40EC8" w:rsidP="00D40EC8">
      <w:pPr>
        <w:ind w:left="720" w:firstLine="720"/>
        <w:rPr>
          <w:szCs w:val="24"/>
        </w:rPr>
      </w:pPr>
      <w:r w:rsidRPr="00C6170C">
        <w:rPr>
          <w:szCs w:val="24"/>
        </w:rPr>
        <w:t xml:space="preserve">c. Allow access to the Data only to its employees and any Related Entity requiring access under this Agreement; </w:t>
      </w:r>
    </w:p>
    <w:p w:rsidR="00D40EC8" w:rsidRPr="00C6170C" w:rsidRDefault="00D40EC8" w:rsidP="00D40EC8">
      <w:pPr>
        <w:ind w:left="720" w:firstLine="720"/>
        <w:rPr>
          <w:szCs w:val="24"/>
        </w:rPr>
      </w:pPr>
      <w:proofErr w:type="gramStart"/>
      <w:r w:rsidRPr="00C6170C">
        <w:rPr>
          <w:szCs w:val="24"/>
        </w:rPr>
        <w:t>d</w:t>
      </w:r>
      <w:proofErr w:type="gramEnd"/>
      <w:r w:rsidRPr="00C6170C">
        <w:rPr>
          <w:szCs w:val="24"/>
        </w:rPr>
        <w:t xml:space="preserve">. Except as otherwise indicated in 4.c., preclude disclosure outside Receiving Party’s organization; </w:t>
      </w:r>
    </w:p>
    <w:p w:rsidR="00D40EC8" w:rsidRPr="00C6170C" w:rsidRDefault="00D40EC8" w:rsidP="00D40EC8">
      <w:pPr>
        <w:ind w:left="720" w:firstLine="720"/>
        <w:rPr>
          <w:szCs w:val="24"/>
        </w:rPr>
      </w:pPr>
      <w:r w:rsidRPr="00C6170C">
        <w:rPr>
          <w:szCs w:val="24"/>
        </w:rPr>
        <w:t xml:space="preserve">e. Notify its employees with access about their obligations under this Article and ensure their compliance, and notify any Related Entity with access about their obligations under this Article; and </w:t>
      </w:r>
    </w:p>
    <w:p w:rsidR="00D40EC8" w:rsidRPr="00C6170C" w:rsidRDefault="00D40EC8" w:rsidP="00D40EC8">
      <w:pPr>
        <w:ind w:left="720" w:firstLine="720"/>
        <w:rPr>
          <w:szCs w:val="24"/>
        </w:rPr>
      </w:pPr>
      <w:r w:rsidRPr="00C6170C">
        <w:rPr>
          <w:szCs w:val="24"/>
        </w:rPr>
        <w:t xml:space="preserve">f. Dispose of the Data as Disclosing Party directs. </w:t>
      </w:r>
    </w:p>
    <w:p w:rsidR="00D40EC8" w:rsidRPr="00C6170C" w:rsidRDefault="00D40EC8" w:rsidP="00D40EC8">
      <w:pPr>
        <w:ind w:left="720"/>
        <w:rPr>
          <w:szCs w:val="24"/>
        </w:rPr>
      </w:pPr>
    </w:p>
    <w:p w:rsidR="00D40EC8" w:rsidRPr="00C6170C" w:rsidRDefault="00D40EC8" w:rsidP="004B775C">
      <w:pPr>
        <w:pStyle w:val="ListParagraph"/>
        <w:numPr>
          <w:ilvl w:val="0"/>
          <w:numId w:val="22"/>
        </w:numPr>
        <w:ind w:left="720"/>
        <w:contextualSpacing/>
        <w:rPr>
          <w:szCs w:val="24"/>
        </w:rPr>
      </w:pPr>
      <w:r w:rsidRPr="00C6170C">
        <w:rPr>
          <w:szCs w:val="24"/>
        </w:rPr>
        <w:t>Oral and visual information</w:t>
      </w:r>
    </w:p>
    <w:p w:rsidR="00D40EC8" w:rsidRPr="00C6170C" w:rsidRDefault="00D40EC8" w:rsidP="00D40EC8">
      <w:pPr>
        <w:pStyle w:val="ListParagraph"/>
        <w:ind w:left="1440"/>
        <w:rPr>
          <w:szCs w:val="24"/>
        </w:rPr>
      </w:pPr>
      <w:r w:rsidRPr="00C6170C">
        <w:rPr>
          <w:szCs w:val="24"/>
        </w:rPr>
        <w:t xml:space="preserve"> </w:t>
      </w:r>
    </w:p>
    <w:p w:rsidR="00D40EC8" w:rsidRPr="00C6170C" w:rsidRDefault="00D40EC8" w:rsidP="00D40EC8">
      <w:pPr>
        <w:pStyle w:val="ListParagraph"/>
        <w:ind w:left="1440"/>
        <w:rPr>
          <w:szCs w:val="24"/>
        </w:rPr>
      </w:pPr>
      <w:r w:rsidRPr="00C6170C">
        <w:rPr>
          <w:szCs w:val="24"/>
        </w:rPr>
        <w:t xml:space="preserve">If Partner discloses Proprietary Data orally or visually, NASA will have no duty to restrict, or liability for disclosure or use, unless Partner: </w:t>
      </w:r>
    </w:p>
    <w:p w:rsidR="00D40EC8" w:rsidRPr="00C6170C" w:rsidRDefault="00D40EC8" w:rsidP="00D40EC8">
      <w:pPr>
        <w:pStyle w:val="ListParagraph"/>
        <w:ind w:left="1440" w:firstLine="720"/>
        <w:rPr>
          <w:szCs w:val="24"/>
        </w:rPr>
      </w:pPr>
      <w:r w:rsidRPr="00C6170C">
        <w:rPr>
          <w:szCs w:val="24"/>
        </w:rPr>
        <w:t xml:space="preserve">1. Orally informs NASA before initial disclosure that the Data is Proprietary Data, and </w:t>
      </w:r>
    </w:p>
    <w:p w:rsidR="00D40EC8" w:rsidRPr="00C6170C" w:rsidRDefault="00D40EC8" w:rsidP="00D40EC8">
      <w:pPr>
        <w:pStyle w:val="ListParagraph"/>
        <w:ind w:left="1440" w:firstLine="720"/>
        <w:rPr>
          <w:szCs w:val="24"/>
        </w:rPr>
      </w:pPr>
      <w:r w:rsidRPr="00C6170C">
        <w:rPr>
          <w:szCs w:val="24"/>
        </w:rPr>
        <w:t>2. Reduces the Data to tangible form with a restrictive notice as required by paragraphs A.3., B, and H of this Article, and gives it to NASA within ten (10) calendar days after disclosure.</w:t>
      </w:r>
      <w:r w:rsidRPr="00C6170C">
        <w:rPr>
          <w:szCs w:val="24"/>
        </w:rPr>
        <w:br/>
        <w:t> </w:t>
      </w:r>
    </w:p>
    <w:p w:rsidR="00D40EC8" w:rsidRPr="00C6170C" w:rsidRDefault="00D40EC8" w:rsidP="00D40EC8">
      <w:pPr>
        <w:jc w:val="center"/>
        <w:rPr>
          <w:szCs w:val="24"/>
        </w:rPr>
      </w:pPr>
      <w:proofErr w:type="gramStart"/>
      <w:r w:rsidRPr="00C6170C">
        <w:rPr>
          <w:szCs w:val="24"/>
        </w:rPr>
        <w:t>ARTICLE 11.</w:t>
      </w:r>
      <w:proofErr w:type="gramEnd"/>
      <w:r w:rsidRPr="00C6170C">
        <w:rPr>
          <w:szCs w:val="24"/>
        </w:rPr>
        <w:t xml:space="preserve"> </w:t>
      </w:r>
      <w:r w:rsidRPr="00C6170C">
        <w:rPr>
          <w:szCs w:val="24"/>
          <w:u w:val="single"/>
        </w:rPr>
        <w:t>INTELLECTUAL PROPERTY RIGHTS - INVENTION AND PATENT RIGHTS</w:t>
      </w:r>
    </w:p>
    <w:p w:rsidR="00D40EC8" w:rsidRPr="00C6170C" w:rsidRDefault="00D40EC8" w:rsidP="00D40EC8">
      <w:pPr>
        <w:rPr>
          <w:szCs w:val="24"/>
        </w:rPr>
      </w:pPr>
      <w:r w:rsidRPr="00C6170C">
        <w:rPr>
          <w:szCs w:val="24"/>
        </w:rPr>
        <w:br/>
        <w:t xml:space="preserve">A. General </w:t>
      </w:r>
    </w:p>
    <w:p w:rsidR="00D40EC8" w:rsidRPr="00C6170C" w:rsidRDefault="00D40EC8" w:rsidP="00D40EC8">
      <w:pPr>
        <w:ind w:firstLine="720"/>
        <w:rPr>
          <w:szCs w:val="24"/>
        </w:rPr>
      </w:pPr>
      <w:r w:rsidRPr="00C6170C">
        <w:rPr>
          <w:szCs w:val="24"/>
        </w:rPr>
        <w:t xml:space="preserve">1. NASA has determined that 51 U.S.C. § 20135(b) does not apply to this Agreement. Therefore, title to inventions made (conceived or first actually reduced to practice) under this Agreement remain with the respective inventing </w:t>
      </w:r>
      <w:proofErr w:type="gramStart"/>
      <w:r w:rsidRPr="00C6170C">
        <w:rPr>
          <w:szCs w:val="24"/>
        </w:rPr>
        <w:t>party(</w:t>
      </w:r>
      <w:proofErr w:type="gramEnd"/>
      <w:r w:rsidRPr="00C6170C">
        <w:rPr>
          <w:szCs w:val="24"/>
        </w:rPr>
        <w:t xml:space="preserve">ies). No invention or patent rights are exchanged or granted under this Agreement, except as provided herein. </w:t>
      </w:r>
    </w:p>
    <w:p w:rsidR="00D40EC8" w:rsidRPr="00C6170C" w:rsidRDefault="00D40EC8" w:rsidP="00D40EC8">
      <w:pPr>
        <w:ind w:firstLine="720"/>
        <w:rPr>
          <w:szCs w:val="24"/>
        </w:rPr>
      </w:pPr>
      <w:r w:rsidRPr="00C6170C">
        <w:rPr>
          <w:szCs w:val="24"/>
        </w:rPr>
        <w:t xml:space="preserve">2. “Related Entity” as used in this Invention and Patent Rights Article means a contractor, subcontractor, grantee, or other entity having a legal relationship with NASA or Partner assigned, tasked, or contracted with to perform activities under this Agreement. </w:t>
      </w:r>
    </w:p>
    <w:p w:rsidR="00D40EC8" w:rsidRPr="00C6170C" w:rsidRDefault="00D40EC8" w:rsidP="00D40EC8">
      <w:pPr>
        <w:ind w:firstLine="720"/>
        <w:rPr>
          <w:szCs w:val="24"/>
        </w:rPr>
      </w:pPr>
      <w:r w:rsidRPr="00C6170C">
        <w:rPr>
          <w:szCs w:val="24"/>
        </w:rPr>
        <w:lastRenderedPageBreak/>
        <w:t xml:space="preserve">3. The invention and patent rights herein apply to employees and Related Entities of Partner. Partner shall ensure that its employees and Related Entity employees know about and are bound by the obligations under this Article.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B. NASA Inventions NASA will use reasonable efforts to report inventions made under this Agreement by its employees. Upon request, NASA will use reasonable efforts to grant Partner, </w:t>
      </w:r>
      <w:proofErr w:type="gramStart"/>
      <w:r w:rsidRPr="00C6170C">
        <w:rPr>
          <w:szCs w:val="24"/>
        </w:rPr>
        <w:t>under</w:t>
      </w:r>
      <w:proofErr w:type="gramEnd"/>
      <w:r w:rsidRPr="00C6170C">
        <w:rPr>
          <w:szCs w:val="24"/>
        </w:rPr>
        <w:t xml:space="preserve"> 37 C.F.R. Part 404, a negotiated license to any NASA invention made under this Agreement. This license is subject to paragraph E.1. </w:t>
      </w:r>
      <w:proofErr w:type="gramStart"/>
      <w:r w:rsidRPr="00C6170C">
        <w:rPr>
          <w:szCs w:val="24"/>
        </w:rPr>
        <w:t>of</w:t>
      </w:r>
      <w:proofErr w:type="gramEnd"/>
      <w:r w:rsidRPr="00C6170C">
        <w:rPr>
          <w:szCs w:val="24"/>
        </w:rPr>
        <w:t xml:space="preserve"> this Article.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C. NASA Related Entity Inventions NASA will use reasonable efforts to report inventions made under this Agreement by its Related Entity employees, or jointly between NASA and Related Entity employees, where NASA has the right to acquire title. Upon request, NASA will use reasonable efforts to grant Partner, </w:t>
      </w:r>
      <w:proofErr w:type="gramStart"/>
      <w:r w:rsidRPr="00C6170C">
        <w:rPr>
          <w:szCs w:val="24"/>
        </w:rPr>
        <w:t>under</w:t>
      </w:r>
      <w:proofErr w:type="gramEnd"/>
      <w:r w:rsidRPr="00C6170C">
        <w:rPr>
          <w:szCs w:val="24"/>
        </w:rPr>
        <w:t xml:space="preserve"> 37 C.F.R. Part 404, a negotiated license to any of these inventions where NASA has acquired title. This license is subject to paragraph E.2. </w:t>
      </w:r>
      <w:proofErr w:type="gramStart"/>
      <w:r w:rsidRPr="00C6170C">
        <w:rPr>
          <w:szCs w:val="24"/>
        </w:rPr>
        <w:t>of</w:t>
      </w:r>
      <w:proofErr w:type="gramEnd"/>
      <w:r w:rsidRPr="00C6170C">
        <w:rPr>
          <w:szCs w:val="24"/>
        </w:rPr>
        <w:t xml:space="preserve"> this Article.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D. Joint Inventions </w:t>
      </w:r>
      <w:r w:rsidR="00B74E46" w:rsidRPr="00C6170C">
        <w:rPr>
          <w:szCs w:val="24"/>
        </w:rPr>
        <w:t>with</w:t>
      </w:r>
      <w:r w:rsidRPr="00C6170C">
        <w:rPr>
          <w:szCs w:val="24"/>
        </w:rPr>
        <w:t xml:space="preserve"> Partner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The Parties will use reasonable efforts to report, and cooperate in obtaining patent protection on, inventions made jointly between NASA employees, Partner employees, and employees of either Party’s Related Entities. Upon timely request, NASA may, at its sole discretion and subject to paragraph E. of this Article: </w:t>
      </w:r>
    </w:p>
    <w:p w:rsidR="00D40EC8" w:rsidRPr="00C6170C" w:rsidRDefault="00D40EC8" w:rsidP="00D40EC8">
      <w:pPr>
        <w:ind w:firstLine="720"/>
        <w:rPr>
          <w:szCs w:val="24"/>
        </w:rPr>
      </w:pPr>
      <w:r w:rsidRPr="00C6170C">
        <w:rPr>
          <w:szCs w:val="24"/>
        </w:rPr>
        <w:t xml:space="preserve">1. </w:t>
      </w:r>
      <w:proofErr w:type="gramStart"/>
      <w:r w:rsidRPr="00C6170C">
        <w:rPr>
          <w:szCs w:val="24"/>
        </w:rPr>
        <w:t>refrain</w:t>
      </w:r>
      <w:proofErr w:type="gramEnd"/>
      <w:r w:rsidRPr="00C6170C">
        <w:rPr>
          <w:szCs w:val="24"/>
        </w:rPr>
        <w:t xml:space="preserve"> from exercising its undivided interest inconsistently with Partner’s commercial business; or </w:t>
      </w:r>
    </w:p>
    <w:p w:rsidR="00D40EC8" w:rsidRPr="00C6170C" w:rsidRDefault="00D40EC8" w:rsidP="00D40EC8">
      <w:pPr>
        <w:ind w:firstLine="720"/>
        <w:rPr>
          <w:szCs w:val="24"/>
        </w:rPr>
      </w:pPr>
      <w:r w:rsidRPr="00C6170C">
        <w:rPr>
          <w:szCs w:val="24"/>
        </w:rPr>
        <w:t xml:space="preserve">2. </w:t>
      </w:r>
      <w:proofErr w:type="gramStart"/>
      <w:r w:rsidRPr="00C6170C">
        <w:rPr>
          <w:szCs w:val="24"/>
        </w:rPr>
        <w:t>use</w:t>
      </w:r>
      <w:proofErr w:type="gramEnd"/>
      <w:r w:rsidRPr="00C6170C">
        <w:rPr>
          <w:szCs w:val="24"/>
        </w:rPr>
        <w:t xml:space="preserve"> reasonable efforts to grant Partner, under 37 C.F.R. Part 404, an exclusive or partially exclusive negotiated license.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E. Rights to be </w:t>
      </w:r>
      <w:proofErr w:type="gramStart"/>
      <w:r w:rsidRPr="00C6170C">
        <w:rPr>
          <w:szCs w:val="24"/>
        </w:rPr>
        <w:t>Reserved</w:t>
      </w:r>
      <w:proofErr w:type="gramEnd"/>
      <w:r w:rsidRPr="00C6170C">
        <w:rPr>
          <w:szCs w:val="24"/>
        </w:rPr>
        <w:t xml:space="preserve"> in Partner’s License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Any license granted Partner under paragraphs B., C., or D. of this Article is subject to the following: </w:t>
      </w:r>
    </w:p>
    <w:p w:rsidR="00D40EC8" w:rsidRPr="00C6170C" w:rsidRDefault="00D40EC8" w:rsidP="00D40EC8">
      <w:pPr>
        <w:ind w:firstLine="720"/>
        <w:rPr>
          <w:szCs w:val="24"/>
        </w:rPr>
      </w:pPr>
      <w:r w:rsidRPr="00C6170C">
        <w:rPr>
          <w:szCs w:val="24"/>
        </w:rPr>
        <w:t xml:space="preserve">1. For inventions made solely or jointly by NASA employees, NASA reserves the irrevocable, royalty-free right of the U.S. Government to practice the invention or have it practiced on behalf of the United States or on behalf of any foreign government or international organization pursuant to any existing or future treaty or agreement with the United States. </w:t>
      </w:r>
    </w:p>
    <w:p w:rsidR="00D40EC8" w:rsidRPr="00C6170C" w:rsidRDefault="00D40EC8" w:rsidP="00D40EC8">
      <w:pPr>
        <w:ind w:firstLine="720"/>
        <w:rPr>
          <w:szCs w:val="24"/>
        </w:rPr>
      </w:pPr>
      <w:r w:rsidRPr="00C6170C">
        <w:rPr>
          <w:szCs w:val="24"/>
        </w:rPr>
        <w:t xml:space="preserve">2. For inventions made solely or jointly by employees of a NASA Related Entity, NASA reserves the rights in 1. </w:t>
      </w:r>
      <w:proofErr w:type="gramStart"/>
      <w:r w:rsidRPr="00C6170C">
        <w:rPr>
          <w:szCs w:val="24"/>
        </w:rPr>
        <w:t>above</w:t>
      </w:r>
      <w:proofErr w:type="gramEnd"/>
      <w:r w:rsidRPr="00C6170C">
        <w:rPr>
          <w:szCs w:val="24"/>
        </w:rPr>
        <w:t xml:space="preserve">, and a revocable, nonexclusive, royalty-free license retained by the Related Entity under 14 C.F.R. § 1245.108 or 37 C.F.R. § 401.14 (e).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F. Protection of Reported Inventions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For inventions reported under this Article, the Receiving Party shall withhold all invention reports or disclosures from public access for a reasonable time (1 year unless otherwise agreed or unless restricted longer herein) to facilitate establishment of patent rights.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G. Patent Filing Responsibilities and Costs </w:t>
      </w:r>
    </w:p>
    <w:p w:rsidR="00D40EC8" w:rsidRPr="00C6170C" w:rsidRDefault="00D40EC8" w:rsidP="00D40EC8">
      <w:pPr>
        <w:ind w:firstLine="720"/>
        <w:rPr>
          <w:szCs w:val="24"/>
        </w:rPr>
      </w:pPr>
      <w:r w:rsidRPr="00C6170C">
        <w:rPr>
          <w:szCs w:val="24"/>
        </w:rPr>
        <w:lastRenderedPageBreak/>
        <w:t xml:space="preserve">1. The invention and patent rights herein apply to any patent application or patents covering an invention made under this Agreement. Each Party is responsible for its own costs of obtaining and maintaining patents covering sole inventions of its employees. The Parties may agree otherwise, upon the reporting of any invention (sole or joint) or in any license granted. </w:t>
      </w:r>
    </w:p>
    <w:p w:rsidR="00D40EC8" w:rsidRPr="00C6170C" w:rsidRDefault="00D40EC8" w:rsidP="00D40EC8">
      <w:pPr>
        <w:ind w:firstLine="720"/>
        <w:rPr>
          <w:szCs w:val="24"/>
        </w:rPr>
      </w:pPr>
      <w:r w:rsidRPr="00C6170C">
        <w:rPr>
          <w:szCs w:val="24"/>
        </w:rPr>
        <w:t xml:space="preserve">2. </w:t>
      </w:r>
      <w:r w:rsidR="00C204DB">
        <w:rPr>
          <w:szCs w:val="24"/>
        </w:rPr>
        <w:t xml:space="preserve">Unless the Parties agree on an additional or more restrictive notice, </w:t>
      </w:r>
      <w:r w:rsidRPr="00C6170C">
        <w:rPr>
          <w:szCs w:val="24"/>
        </w:rPr>
        <w:t xml:space="preserve">Partner shall include the following in patent applications for an invention made jointly between NASA employees, its Related Entity employees and Partner employees: The invention described herein may be manufactured and used by or for the U.S. Government without the payment of royalties thereon or therefore. [Note: Partner should be informed that it can locate NASA technology available for licensing by visiting the following website address – http://technology.nasa.gov.] </w:t>
      </w:r>
      <w:r w:rsidRPr="00C6170C">
        <w:rPr>
          <w:szCs w:val="24"/>
        </w:rPr>
        <w:br/>
        <w:t> </w:t>
      </w:r>
    </w:p>
    <w:p w:rsidR="00D40EC8" w:rsidRPr="00C6170C" w:rsidRDefault="00D40EC8" w:rsidP="00D40EC8">
      <w:pPr>
        <w:jc w:val="center"/>
        <w:rPr>
          <w:szCs w:val="24"/>
        </w:rPr>
      </w:pPr>
      <w:proofErr w:type="gramStart"/>
      <w:r w:rsidRPr="00C6170C">
        <w:rPr>
          <w:szCs w:val="24"/>
        </w:rPr>
        <w:t>ARTICLE 12.</w:t>
      </w:r>
      <w:proofErr w:type="gramEnd"/>
      <w:r w:rsidRPr="00C6170C">
        <w:rPr>
          <w:szCs w:val="24"/>
        </w:rPr>
        <w:t xml:space="preserve"> </w:t>
      </w:r>
      <w:r w:rsidRPr="00C6170C">
        <w:rPr>
          <w:szCs w:val="24"/>
          <w:u w:val="single"/>
        </w:rPr>
        <w:t>USE OF NASA NAME AND EMBLEMS</w:t>
      </w:r>
    </w:p>
    <w:p w:rsidR="00D40EC8" w:rsidRPr="00C6170C" w:rsidRDefault="00D40EC8" w:rsidP="00D40EC8">
      <w:pPr>
        <w:rPr>
          <w:szCs w:val="24"/>
        </w:rPr>
      </w:pPr>
      <w:r w:rsidRPr="00C6170C">
        <w:rPr>
          <w:szCs w:val="24"/>
        </w:rPr>
        <w:br/>
        <w:t xml:space="preserve">A. NASA Name and Initials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Partner shall not use “National Aeronautics and Space Administration” or “NASA” in a way that creates the impression that a product or service has the authorization, support, sponsorship, or endorsement of NASA, which does not, in fact, exist. Except for releases under the “Release of General Information to the Public and Media” Article, Partner must submit any proposed public use of the NASA name or initials (including press releases and all promotional and advertising use) to the NASA Associate Administrator for the Office of Communications or designee (“NASA Communications”) for review and approval. Approval by NASA Office of Communications shall be based on applicable law and policy governing the use of the NASA name and initials. B. NASA Emblems Use of NASA emblems (i.e., NASA Seal, NASA Insignia, NASA logotype, NASA Program Identifiers, and the NASA Flag) is governed by 14 C.F.R. Part 1221. Partner must submit any proposed use of the emblems to NASA Communications for review and approval. </w:t>
      </w:r>
      <w:r w:rsidRPr="00C6170C">
        <w:rPr>
          <w:szCs w:val="24"/>
        </w:rPr>
        <w:br/>
        <w:t> </w:t>
      </w:r>
    </w:p>
    <w:p w:rsidR="00D40EC8" w:rsidRPr="00C6170C" w:rsidRDefault="00D40EC8" w:rsidP="00D40EC8">
      <w:pPr>
        <w:jc w:val="center"/>
        <w:rPr>
          <w:szCs w:val="24"/>
        </w:rPr>
      </w:pPr>
      <w:proofErr w:type="gramStart"/>
      <w:r w:rsidRPr="00C6170C">
        <w:rPr>
          <w:szCs w:val="24"/>
        </w:rPr>
        <w:t>ARTICLE 13.</w:t>
      </w:r>
      <w:proofErr w:type="gramEnd"/>
      <w:r w:rsidRPr="00C6170C">
        <w:rPr>
          <w:szCs w:val="24"/>
        </w:rPr>
        <w:t xml:space="preserve"> </w:t>
      </w:r>
      <w:r w:rsidRPr="00C6170C">
        <w:rPr>
          <w:szCs w:val="24"/>
          <w:u w:val="single"/>
        </w:rPr>
        <w:t>RELEASE OF GENERAL INFORMATION TO THE PUBLIC AND MEDIA</w:t>
      </w:r>
    </w:p>
    <w:p w:rsidR="00D40EC8" w:rsidRPr="00C6170C" w:rsidRDefault="00D40EC8" w:rsidP="00D40EC8">
      <w:pPr>
        <w:rPr>
          <w:szCs w:val="24"/>
        </w:rPr>
      </w:pPr>
      <w:r w:rsidRPr="00C6170C">
        <w:rPr>
          <w:szCs w:val="24"/>
        </w:rPr>
        <w:br/>
        <w:t>NASA or Partner may, consistent with Federal law and this Agreement, release general information regarding its own participation in this Agreement as desired.</w:t>
      </w:r>
      <w:r w:rsidRPr="00C6170C">
        <w:rPr>
          <w:szCs w:val="24"/>
        </w:rPr>
        <w:br/>
        <w:t> </w:t>
      </w:r>
    </w:p>
    <w:p w:rsidR="00D40EC8" w:rsidRPr="00C6170C" w:rsidRDefault="00D40EC8" w:rsidP="00D40EC8">
      <w:pPr>
        <w:jc w:val="center"/>
        <w:rPr>
          <w:szCs w:val="24"/>
        </w:rPr>
      </w:pPr>
      <w:proofErr w:type="gramStart"/>
      <w:r w:rsidRPr="00C6170C">
        <w:rPr>
          <w:szCs w:val="24"/>
        </w:rPr>
        <w:t>ARTICLE 14.</w:t>
      </w:r>
      <w:proofErr w:type="gramEnd"/>
      <w:r w:rsidRPr="00C6170C">
        <w:rPr>
          <w:szCs w:val="24"/>
        </w:rPr>
        <w:t xml:space="preserve"> </w:t>
      </w:r>
      <w:r w:rsidRPr="00C6170C">
        <w:rPr>
          <w:szCs w:val="24"/>
          <w:u w:val="single"/>
        </w:rPr>
        <w:t>DISCLAIMER OF WARRANTY</w:t>
      </w:r>
    </w:p>
    <w:p w:rsidR="00C204DB" w:rsidRDefault="00D40EC8" w:rsidP="00D40EC8">
      <w:pPr>
        <w:rPr>
          <w:szCs w:val="24"/>
        </w:rPr>
      </w:pPr>
      <w:r w:rsidRPr="00C6170C">
        <w:rPr>
          <w:szCs w:val="24"/>
        </w:rPr>
        <w:br/>
        <w:t xml:space="preserve">Goods, services, facilities, or equipment provided by NASA under this Agreement are provided “as is.” NASA makes no express or implied warranty as to the condition of any such goods, services, facilities, or equipment, or as to the condition of any research or information generated under this Agreement, or as to any products made or developed under or as a result of this Agreement including as a result of the use of information generated hereunder, or as to the merchantability or fitness for a particular purpose of such research, information, or resulting product, or that the goods, services, facilities or equipment provided will accomplish the intended results or are safe for any purpose including the intended purpose, or that any of the above will not interfere with privately-owned rights of others. Neither the government nor its contractors shall be liable for special, consequential or incidental damages attributed to such equipment, facilities, technical information, or services provided under this Agreement or such </w:t>
      </w:r>
      <w:r w:rsidRPr="00C6170C">
        <w:rPr>
          <w:szCs w:val="24"/>
        </w:rPr>
        <w:lastRenderedPageBreak/>
        <w:t>research, information, or resulting products made or developed under or as a result of this Agreement.</w:t>
      </w:r>
    </w:p>
    <w:p w:rsidR="00C204DB" w:rsidRDefault="00C204DB" w:rsidP="00D40EC8">
      <w:pPr>
        <w:rPr>
          <w:szCs w:val="24"/>
        </w:rPr>
      </w:pPr>
    </w:p>
    <w:p w:rsidR="00C204DB" w:rsidRPr="004B775C" w:rsidRDefault="00C204DB" w:rsidP="0082482D">
      <w:pPr>
        <w:jc w:val="center"/>
        <w:rPr>
          <w:bCs/>
          <w:szCs w:val="24"/>
          <w:u w:val="single"/>
        </w:rPr>
      </w:pPr>
      <w:bookmarkStart w:id="269" w:name="_Toc284243062"/>
      <w:bookmarkStart w:id="270" w:name="_Toc284255075"/>
      <w:proofErr w:type="gramStart"/>
      <w:r w:rsidRPr="0082482D">
        <w:rPr>
          <w:bCs/>
          <w:szCs w:val="24"/>
        </w:rPr>
        <w:t>ARTICLE 15</w:t>
      </w:r>
      <w:r w:rsidR="00B74E46" w:rsidRPr="0082482D">
        <w:rPr>
          <w:bCs/>
          <w:szCs w:val="24"/>
        </w:rPr>
        <w:t>.</w:t>
      </w:r>
      <w:proofErr w:type="gramEnd"/>
      <w:r w:rsidRPr="0082482D">
        <w:rPr>
          <w:bCs/>
          <w:szCs w:val="24"/>
        </w:rPr>
        <w:t xml:space="preserve"> </w:t>
      </w:r>
      <w:r w:rsidRPr="004B775C">
        <w:rPr>
          <w:bCs/>
          <w:szCs w:val="24"/>
          <w:u w:val="single"/>
        </w:rPr>
        <w:t>PRODUCTS LIABILITY</w:t>
      </w:r>
    </w:p>
    <w:p w:rsidR="00C204DB" w:rsidRPr="00C204DB" w:rsidRDefault="00C204DB" w:rsidP="00C204DB">
      <w:pPr>
        <w:rPr>
          <w:b/>
          <w:bCs/>
          <w:szCs w:val="24"/>
        </w:rPr>
      </w:pPr>
    </w:p>
    <w:p w:rsidR="00C204DB" w:rsidRPr="00C204DB" w:rsidRDefault="00C204DB" w:rsidP="00C204DB">
      <w:pPr>
        <w:rPr>
          <w:szCs w:val="24"/>
        </w:rPr>
      </w:pPr>
      <w:bookmarkStart w:id="271" w:name="_2.2.9.3.1._Liability_and"/>
      <w:bookmarkEnd w:id="269"/>
      <w:bookmarkEnd w:id="270"/>
      <w:bookmarkEnd w:id="271"/>
      <w:r>
        <w:rPr>
          <w:szCs w:val="24"/>
        </w:rPr>
        <w:t>A.</w:t>
      </w:r>
      <w:r>
        <w:rPr>
          <w:szCs w:val="24"/>
        </w:rPr>
        <w:tab/>
      </w:r>
      <w:r w:rsidRPr="00C204DB">
        <w:rPr>
          <w:szCs w:val="24"/>
        </w:rPr>
        <w:t xml:space="preserve">With respect to products or processes resulting from a Party’s participation </w:t>
      </w:r>
      <w:r>
        <w:rPr>
          <w:szCs w:val="24"/>
        </w:rPr>
        <w:t>this Agreement</w:t>
      </w:r>
      <w:r w:rsidRPr="00C204DB">
        <w:rPr>
          <w:szCs w:val="24"/>
        </w:rPr>
        <w:t>, each Party that markets, distributes, or otherwise provides such product, or a product designed or produced by such a process, directly to the public will be solely responsible for the safety of the product or process.</w:t>
      </w:r>
    </w:p>
    <w:p w:rsidR="00C204DB" w:rsidRPr="0082482D" w:rsidRDefault="00C204DB" w:rsidP="00C204DB">
      <w:pPr>
        <w:rPr>
          <w:b/>
          <w:bCs/>
          <w:iCs/>
          <w:szCs w:val="24"/>
        </w:rPr>
      </w:pPr>
      <w:bookmarkStart w:id="272" w:name="_2.2.9.3.2._Liability_and"/>
      <w:bookmarkEnd w:id="272"/>
    </w:p>
    <w:p w:rsidR="00C204DB" w:rsidRPr="00C204DB" w:rsidRDefault="00C204DB" w:rsidP="00C204DB">
      <w:pPr>
        <w:rPr>
          <w:szCs w:val="24"/>
        </w:rPr>
      </w:pPr>
      <w:r>
        <w:rPr>
          <w:szCs w:val="24"/>
        </w:rPr>
        <w:t>B.</w:t>
      </w:r>
      <w:r>
        <w:rPr>
          <w:szCs w:val="24"/>
        </w:rPr>
        <w:tab/>
      </w:r>
      <w:r w:rsidRPr="00C204DB">
        <w:rPr>
          <w:szCs w:val="24"/>
        </w:rPr>
        <w:t xml:space="preserve">In the event the U.S. Government incurs any liability based upon Partner’s, or Partner’s Related Entity’s, use or commercialization of products or processes resulting from a Party’s participation under this Agreement, Partner agrees to indemnify and hold the U.S. Government harmless against such liability, including costs and expenses incurred by the U.S. Government in defending against any suit or claim for such liability. </w:t>
      </w:r>
    </w:p>
    <w:p w:rsidR="00D40EC8" w:rsidRPr="00C6170C" w:rsidRDefault="00D40EC8" w:rsidP="00D40EC8">
      <w:pPr>
        <w:rPr>
          <w:szCs w:val="24"/>
        </w:rPr>
      </w:pPr>
      <w:r w:rsidRPr="00C6170C">
        <w:rPr>
          <w:szCs w:val="24"/>
        </w:rPr>
        <w:br/>
        <w:t> </w:t>
      </w:r>
    </w:p>
    <w:p w:rsidR="00D40EC8" w:rsidRPr="00C6170C" w:rsidRDefault="00D40EC8" w:rsidP="00D40EC8">
      <w:pPr>
        <w:jc w:val="center"/>
        <w:rPr>
          <w:szCs w:val="24"/>
        </w:rPr>
      </w:pPr>
      <w:proofErr w:type="gramStart"/>
      <w:r w:rsidRPr="00C6170C">
        <w:rPr>
          <w:szCs w:val="24"/>
        </w:rPr>
        <w:t>ARTICLE 1</w:t>
      </w:r>
      <w:r w:rsidR="00B74E46">
        <w:rPr>
          <w:szCs w:val="24"/>
        </w:rPr>
        <w:t>6</w:t>
      </w:r>
      <w:r w:rsidRPr="00C6170C">
        <w:rPr>
          <w:szCs w:val="24"/>
        </w:rPr>
        <w:t>.</w:t>
      </w:r>
      <w:proofErr w:type="gramEnd"/>
      <w:r w:rsidRPr="00C6170C">
        <w:rPr>
          <w:szCs w:val="24"/>
        </w:rPr>
        <w:t xml:space="preserve"> </w:t>
      </w:r>
      <w:r w:rsidRPr="00C6170C">
        <w:rPr>
          <w:szCs w:val="24"/>
          <w:u w:val="single"/>
        </w:rPr>
        <w:t>DISCLAIMER OF ENDORSEMENT</w:t>
      </w:r>
    </w:p>
    <w:p w:rsidR="00D40EC8" w:rsidRPr="00C6170C" w:rsidRDefault="00D40EC8" w:rsidP="00D40EC8">
      <w:pPr>
        <w:rPr>
          <w:szCs w:val="24"/>
        </w:rPr>
      </w:pPr>
      <w:r w:rsidRPr="00C6170C">
        <w:rPr>
          <w:szCs w:val="24"/>
        </w:rPr>
        <w:br/>
        <w:t xml:space="preserve">NASA does not endorse or sponsor any commercial product, service, or activity. NASA’s participation in this Agreement or provision of goods, services, facilities or equipment under this Agreement does not constitute endorsement by NASA. Partner agrees that nothing in this Agreement will be construed to imply that NASA </w:t>
      </w:r>
      <w:proofErr w:type="gramStart"/>
      <w:r w:rsidRPr="00C6170C">
        <w:rPr>
          <w:szCs w:val="24"/>
        </w:rPr>
        <w:t>authorizes,</w:t>
      </w:r>
      <w:proofErr w:type="gramEnd"/>
      <w:r w:rsidRPr="00C6170C">
        <w:rPr>
          <w:szCs w:val="24"/>
        </w:rPr>
        <w:t xml:space="preserve"> supports, endorses, or sponsors any product or service of Partner resulting from activities conducted under this Agreement, regardless of the fact that such product or service may employ NASA-developed technology.</w:t>
      </w:r>
      <w:r w:rsidRPr="00C6170C">
        <w:rPr>
          <w:szCs w:val="24"/>
        </w:rPr>
        <w:br/>
        <w:t> </w:t>
      </w:r>
    </w:p>
    <w:p w:rsidR="00D40EC8" w:rsidRPr="00C6170C" w:rsidRDefault="00D40EC8" w:rsidP="00D40EC8">
      <w:pPr>
        <w:jc w:val="center"/>
        <w:rPr>
          <w:szCs w:val="24"/>
        </w:rPr>
      </w:pPr>
      <w:proofErr w:type="gramStart"/>
      <w:r w:rsidRPr="00C6170C">
        <w:rPr>
          <w:szCs w:val="24"/>
        </w:rPr>
        <w:t>ARTICLE 1</w:t>
      </w:r>
      <w:r w:rsidR="00B74E46">
        <w:rPr>
          <w:szCs w:val="24"/>
        </w:rPr>
        <w:t>7</w:t>
      </w:r>
      <w:r w:rsidRPr="00C6170C">
        <w:rPr>
          <w:szCs w:val="24"/>
        </w:rPr>
        <w:t>.</w:t>
      </w:r>
      <w:proofErr w:type="gramEnd"/>
      <w:r w:rsidRPr="00C6170C">
        <w:rPr>
          <w:szCs w:val="24"/>
        </w:rPr>
        <w:t xml:space="preserve"> </w:t>
      </w:r>
      <w:r w:rsidRPr="00C6170C">
        <w:rPr>
          <w:szCs w:val="24"/>
          <w:u w:val="single"/>
        </w:rPr>
        <w:t>COMPLIANCE WITH LAWS AND REGULATIONS</w:t>
      </w:r>
    </w:p>
    <w:p w:rsidR="00D40EC8" w:rsidRPr="00C6170C" w:rsidRDefault="00D40EC8" w:rsidP="00D40EC8">
      <w:pPr>
        <w:rPr>
          <w:szCs w:val="24"/>
        </w:rPr>
      </w:pPr>
      <w:r w:rsidRPr="00C6170C">
        <w:rPr>
          <w:szCs w:val="24"/>
        </w:rPr>
        <w:br/>
        <w:t xml:space="preserve">A. </w:t>
      </w:r>
      <w:proofErr w:type="gramStart"/>
      <w:r w:rsidRPr="00C6170C">
        <w:rPr>
          <w:szCs w:val="24"/>
        </w:rPr>
        <w:t>The</w:t>
      </w:r>
      <w:proofErr w:type="gramEnd"/>
      <w:r w:rsidRPr="00C6170C">
        <w:rPr>
          <w:szCs w:val="24"/>
        </w:rPr>
        <w:t xml:space="preserve"> Parties shall comply with all applicable laws and regulations including, but not limited to, safety; security; export control; environmental; and suspension and debarment laws and regulations. Access by a Partner to NASA facilities or property, or to a NASA Information Technology (IT) system or application, is contingent upon compliance with NASA security and safety policies and guidelines including, but not limited to, standards on badging, credentials, and facility and IT system/application access.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B. With respect to any export control requirements: </w:t>
      </w:r>
    </w:p>
    <w:p w:rsidR="00D40EC8" w:rsidRPr="00C6170C" w:rsidRDefault="00D40EC8" w:rsidP="00D40EC8">
      <w:pPr>
        <w:ind w:firstLine="720"/>
        <w:rPr>
          <w:szCs w:val="24"/>
        </w:rPr>
      </w:pPr>
      <w:r w:rsidRPr="00C6170C">
        <w:rPr>
          <w:szCs w:val="24"/>
        </w:rPr>
        <w:t xml:space="preserve">1. The Parties will comply with all U.S. export control laws and regulations, including the International Traffic in Arms Regulations (ITAR), 22 C.F.R. Parts 120 through 130, and the Export Administration Regulations (EAR), 15 C.F.R. Parts 730 through 799, in performing work under this Agreement or any Annex to this Agreement. In the absence of available license exemptions or exceptions, the Partner shall be responsible for obtaining the appropriate licenses or other approvals, if required, for exports of hardware, technical data and software, or for the provision of technical assistance. </w:t>
      </w:r>
    </w:p>
    <w:p w:rsidR="00D40EC8" w:rsidRPr="00C6170C" w:rsidRDefault="00D40EC8" w:rsidP="00D40EC8">
      <w:pPr>
        <w:ind w:firstLine="720"/>
        <w:rPr>
          <w:szCs w:val="24"/>
        </w:rPr>
      </w:pPr>
      <w:r w:rsidRPr="00C6170C">
        <w:rPr>
          <w:szCs w:val="24"/>
        </w:rPr>
        <w:t xml:space="preserve">2. The Partner shall be responsible for obtaining export licenses, if required, before utilizing foreign persons in the performance of work under this Agreement or any Annex under </w:t>
      </w:r>
      <w:r w:rsidRPr="00C6170C">
        <w:rPr>
          <w:szCs w:val="24"/>
        </w:rPr>
        <w:lastRenderedPageBreak/>
        <w:t xml:space="preserve">this Agreement, including instances where the work is to be performed on-site at NASA and where the foreign person will have access to export-controlled technical data or software. </w:t>
      </w:r>
    </w:p>
    <w:p w:rsidR="00D40EC8" w:rsidRPr="00C6170C" w:rsidRDefault="00D40EC8" w:rsidP="00D40EC8">
      <w:pPr>
        <w:ind w:firstLine="720"/>
        <w:rPr>
          <w:szCs w:val="24"/>
        </w:rPr>
      </w:pPr>
      <w:r w:rsidRPr="00C6170C">
        <w:rPr>
          <w:szCs w:val="24"/>
        </w:rPr>
        <w:t xml:space="preserve">3. The Partner will be responsible for all regulatory record-keeping requirements associated with the use of licenses and license exemptions or exceptions. </w:t>
      </w:r>
    </w:p>
    <w:p w:rsidR="00D40EC8" w:rsidRPr="00C6170C" w:rsidRDefault="00D40EC8" w:rsidP="00D40EC8">
      <w:pPr>
        <w:ind w:firstLine="720"/>
        <w:rPr>
          <w:szCs w:val="24"/>
        </w:rPr>
      </w:pPr>
      <w:r w:rsidRPr="00C6170C">
        <w:rPr>
          <w:szCs w:val="24"/>
        </w:rPr>
        <w:t xml:space="preserve">4. The Partner will be responsible for ensuring that the provisions of this Article apply to its Related Entities. </w:t>
      </w:r>
    </w:p>
    <w:p w:rsidR="00D40EC8" w:rsidRPr="00C6170C" w:rsidRDefault="00D40EC8" w:rsidP="00D40EC8">
      <w:pPr>
        <w:rPr>
          <w:szCs w:val="24"/>
        </w:rPr>
      </w:pPr>
    </w:p>
    <w:p w:rsidR="00D40EC8" w:rsidRPr="00C6170C" w:rsidRDefault="00D40EC8" w:rsidP="00D40EC8">
      <w:pPr>
        <w:rPr>
          <w:szCs w:val="24"/>
        </w:rPr>
      </w:pPr>
      <w:r w:rsidRPr="00C6170C">
        <w:rPr>
          <w:szCs w:val="24"/>
        </w:rPr>
        <w:t xml:space="preserve">C. With respect to suspension and debarment requirements: </w:t>
      </w:r>
    </w:p>
    <w:p w:rsidR="00D40EC8" w:rsidRPr="00C6170C" w:rsidRDefault="00D40EC8" w:rsidP="00D40EC8">
      <w:pPr>
        <w:ind w:firstLine="720"/>
        <w:rPr>
          <w:szCs w:val="24"/>
        </w:rPr>
      </w:pPr>
      <w:r w:rsidRPr="00C6170C">
        <w:rPr>
          <w:szCs w:val="24"/>
        </w:rPr>
        <w:t xml:space="preserve">1. The Partner hereby certifies, to the best of its knowledge and belief, that it has complied, and shall comply, with 2 C.F.R. Part 180, Subpart C, as supplemented by 2 C.F.R. Part 1880, Subpart C. </w:t>
      </w:r>
    </w:p>
    <w:p w:rsidR="00D40EC8" w:rsidRPr="00C6170C" w:rsidRDefault="00D40EC8" w:rsidP="00D40EC8">
      <w:pPr>
        <w:ind w:firstLine="720"/>
        <w:rPr>
          <w:szCs w:val="24"/>
        </w:rPr>
      </w:pPr>
      <w:r w:rsidRPr="00C6170C">
        <w:rPr>
          <w:szCs w:val="24"/>
        </w:rPr>
        <w:t>2. The Partner shall include language and requirements equivalent to those set forth in subparagraph C.1., above, in any lower-tier covered transaction entered into under this Agreement.</w:t>
      </w:r>
      <w:r w:rsidRPr="00C6170C">
        <w:rPr>
          <w:szCs w:val="24"/>
        </w:rPr>
        <w:br/>
        <w:t> </w:t>
      </w:r>
    </w:p>
    <w:p w:rsidR="00D40EC8" w:rsidRPr="00C6170C" w:rsidRDefault="00D40EC8" w:rsidP="00D40EC8">
      <w:pPr>
        <w:jc w:val="center"/>
        <w:rPr>
          <w:szCs w:val="24"/>
        </w:rPr>
      </w:pPr>
      <w:proofErr w:type="gramStart"/>
      <w:r w:rsidRPr="00C6170C">
        <w:rPr>
          <w:szCs w:val="24"/>
        </w:rPr>
        <w:t>ARTICLE 1</w:t>
      </w:r>
      <w:r w:rsidR="00B721B0">
        <w:rPr>
          <w:szCs w:val="24"/>
        </w:rPr>
        <w:t>8</w:t>
      </w:r>
      <w:r w:rsidRPr="00C6170C">
        <w:rPr>
          <w:szCs w:val="24"/>
        </w:rPr>
        <w:t>.</w:t>
      </w:r>
      <w:proofErr w:type="gramEnd"/>
      <w:r w:rsidRPr="00C6170C">
        <w:rPr>
          <w:szCs w:val="24"/>
        </w:rPr>
        <w:t xml:space="preserve"> </w:t>
      </w:r>
      <w:r w:rsidRPr="00C6170C">
        <w:rPr>
          <w:szCs w:val="24"/>
          <w:u w:val="single"/>
        </w:rPr>
        <w:t>TERM OF AGREEMENT</w:t>
      </w:r>
    </w:p>
    <w:p w:rsidR="00D40EC8" w:rsidRPr="00C6170C" w:rsidRDefault="00D40EC8" w:rsidP="00D40EC8">
      <w:pPr>
        <w:rPr>
          <w:szCs w:val="24"/>
        </w:rPr>
      </w:pPr>
      <w:r w:rsidRPr="00C6170C">
        <w:rPr>
          <w:szCs w:val="24"/>
        </w:rPr>
        <w:br/>
        <w:t>This Agreement becomes effective upon the date of the last signature below (“Effective Date”) and shall remain in effect until the completion of all obligations of both Parties hereto, or three years from the Effective Date, whichever comes first.</w:t>
      </w:r>
      <w:r w:rsidRPr="00C6170C">
        <w:rPr>
          <w:szCs w:val="24"/>
        </w:rPr>
        <w:br/>
        <w:t> </w:t>
      </w:r>
    </w:p>
    <w:p w:rsidR="00D40EC8" w:rsidRPr="00C6170C" w:rsidRDefault="00D40EC8" w:rsidP="00D40EC8">
      <w:pPr>
        <w:jc w:val="center"/>
        <w:rPr>
          <w:szCs w:val="24"/>
        </w:rPr>
      </w:pPr>
      <w:proofErr w:type="gramStart"/>
      <w:r w:rsidRPr="00C6170C">
        <w:rPr>
          <w:szCs w:val="24"/>
        </w:rPr>
        <w:t>ARTICLE 1</w:t>
      </w:r>
      <w:r w:rsidR="00B721B0">
        <w:rPr>
          <w:szCs w:val="24"/>
        </w:rPr>
        <w:t>9</w:t>
      </w:r>
      <w:r w:rsidRPr="00C6170C">
        <w:rPr>
          <w:szCs w:val="24"/>
        </w:rPr>
        <w:t>.</w:t>
      </w:r>
      <w:proofErr w:type="gramEnd"/>
      <w:r w:rsidRPr="00C6170C">
        <w:rPr>
          <w:szCs w:val="24"/>
        </w:rPr>
        <w:t xml:space="preserve"> </w:t>
      </w:r>
      <w:r w:rsidRPr="00C6170C">
        <w:rPr>
          <w:szCs w:val="24"/>
          <w:u w:val="single"/>
        </w:rPr>
        <w:t>RIGHT TO TERMINATE</w:t>
      </w:r>
    </w:p>
    <w:p w:rsidR="00D40EC8" w:rsidRPr="00C6170C" w:rsidRDefault="00D40EC8" w:rsidP="00D40EC8">
      <w:pPr>
        <w:rPr>
          <w:szCs w:val="24"/>
        </w:rPr>
      </w:pPr>
      <w:r w:rsidRPr="00C6170C">
        <w:rPr>
          <w:szCs w:val="24"/>
        </w:rPr>
        <w:br/>
        <w:t>Either Party may unilaterally terminate this Agreement by providing thirty (30) calendar days written notice to the other Party.</w:t>
      </w:r>
      <w:r w:rsidRPr="00C6170C">
        <w:rPr>
          <w:szCs w:val="24"/>
        </w:rPr>
        <w:br/>
        <w:t> </w:t>
      </w:r>
    </w:p>
    <w:p w:rsidR="00D40EC8" w:rsidRPr="00C6170C" w:rsidRDefault="00D40EC8" w:rsidP="00D40EC8">
      <w:pPr>
        <w:jc w:val="center"/>
        <w:rPr>
          <w:szCs w:val="24"/>
        </w:rPr>
      </w:pPr>
      <w:proofErr w:type="gramStart"/>
      <w:r w:rsidRPr="00C6170C">
        <w:rPr>
          <w:szCs w:val="24"/>
        </w:rPr>
        <w:t xml:space="preserve">ARTICLE </w:t>
      </w:r>
      <w:r w:rsidR="00B721B0">
        <w:rPr>
          <w:szCs w:val="24"/>
        </w:rPr>
        <w:t>20</w:t>
      </w:r>
      <w:r w:rsidRPr="00C6170C">
        <w:rPr>
          <w:szCs w:val="24"/>
        </w:rPr>
        <w:t>.</w:t>
      </w:r>
      <w:proofErr w:type="gramEnd"/>
      <w:r w:rsidRPr="00C6170C">
        <w:rPr>
          <w:szCs w:val="24"/>
        </w:rPr>
        <w:t xml:space="preserve"> </w:t>
      </w:r>
      <w:r w:rsidRPr="00C6170C">
        <w:rPr>
          <w:szCs w:val="24"/>
          <w:u w:val="single"/>
        </w:rPr>
        <w:t>CONTINUING OBLIGATIONS</w:t>
      </w:r>
    </w:p>
    <w:p w:rsidR="00D40EC8" w:rsidRPr="00C6170C" w:rsidRDefault="00D40EC8" w:rsidP="00D40EC8">
      <w:pPr>
        <w:rPr>
          <w:szCs w:val="24"/>
        </w:rPr>
      </w:pPr>
      <w:r w:rsidRPr="00C6170C">
        <w:rPr>
          <w:szCs w:val="24"/>
        </w:rPr>
        <w:br/>
        <w:t>The rights and obligations of the Parties that, by their nature, would continue beyond the expiration or termination of this Agreement, e.g., “Liability and Risk of Loss” and “Intellectual Property Rights” related clauses shall survive such expiration or termination of this Agreement.</w:t>
      </w:r>
      <w:r w:rsidRPr="00C6170C">
        <w:rPr>
          <w:szCs w:val="24"/>
        </w:rPr>
        <w:br/>
        <w:t> </w:t>
      </w:r>
    </w:p>
    <w:p w:rsidR="00D40EC8" w:rsidRPr="00C6170C" w:rsidRDefault="00D40EC8" w:rsidP="00D40EC8">
      <w:pPr>
        <w:jc w:val="center"/>
        <w:rPr>
          <w:szCs w:val="24"/>
        </w:rPr>
      </w:pPr>
      <w:proofErr w:type="gramStart"/>
      <w:r w:rsidRPr="00C6170C">
        <w:rPr>
          <w:szCs w:val="24"/>
        </w:rPr>
        <w:t>ARTICLE 2</w:t>
      </w:r>
      <w:r w:rsidR="00B721B0">
        <w:rPr>
          <w:szCs w:val="24"/>
        </w:rPr>
        <w:t>1</w:t>
      </w:r>
      <w:r w:rsidRPr="00C6170C">
        <w:rPr>
          <w:szCs w:val="24"/>
        </w:rPr>
        <w:t>.</w:t>
      </w:r>
      <w:proofErr w:type="gramEnd"/>
      <w:r w:rsidRPr="00C6170C">
        <w:rPr>
          <w:szCs w:val="24"/>
        </w:rPr>
        <w:t xml:space="preserve"> </w:t>
      </w:r>
      <w:r w:rsidRPr="00C6170C">
        <w:rPr>
          <w:szCs w:val="24"/>
          <w:u w:val="single"/>
        </w:rPr>
        <w:t>POINTS OF CONTACT</w:t>
      </w:r>
    </w:p>
    <w:p w:rsidR="00D40EC8" w:rsidRPr="00C6170C" w:rsidRDefault="00D40EC8" w:rsidP="00D40EC8">
      <w:pPr>
        <w:spacing w:after="240"/>
        <w:rPr>
          <w:szCs w:val="24"/>
        </w:rPr>
      </w:pPr>
      <w:r w:rsidRPr="00C6170C">
        <w:rPr>
          <w:szCs w:val="24"/>
        </w:rPr>
        <w:br/>
        <w:t>The following personnel are designated as the Points of Contact between the Parties in the performance of this Agreement.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D40EC8" w:rsidRPr="00C6170C" w:rsidTr="003C56DA">
        <w:trPr>
          <w:tblCellSpacing w:w="15" w:type="dxa"/>
          <w:jc w:val="center"/>
        </w:trPr>
        <w:tc>
          <w:tcPr>
            <w:tcW w:w="2500" w:type="pct"/>
            <w:hideMark/>
          </w:tcPr>
          <w:p w:rsidR="00D40EC8" w:rsidRPr="00C6170C" w:rsidRDefault="00D40EC8" w:rsidP="003C56DA">
            <w:pPr>
              <w:rPr>
                <w:szCs w:val="24"/>
              </w:rPr>
            </w:pPr>
          </w:p>
        </w:tc>
        <w:tc>
          <w:tcPr>
            <w:tcW w:w="2500" w:type="pct"/>
            <w:hideMark/>
          </w:tcPr>
          <w:p w:rsidR="00D40EC8" w:rsidRPr="00C6170C" w:rsidRDefault="00D40EC8" w:rsidP="003C56DA">
            <w:pPr>
              <w:rPr>
                <w:szCs w:val="24"/>
              </w:rPr>
            </w:pPr>
          </w:p>
        </w:tc>
      </w:tr>
      <w:tr w:rsidR="00D40EC8" w:rsidRPr="00C6170C" w:rsidTr="003C56DA">
        <w:trPr>
          <w:tblCellSpacing w:w="15" w:type="dxa"/>
          <w:jc w:val="center"/>
        </w:trPr>
        <w:tc>
          <w:tcPr>
            <w:tcW w:w="2500" w:type="pct"/>
            <w:hideMark/>
          </w:tcPr>
          <w:p w:rsidR="00D40EC8" w:rsidRPr="00C6170C" w:rsidRDefault="00D40EC8" w:rsidP="003C56DA">
            <w:pPr>
              <w:rPr>
                <w:szCs w:val="24"/>
              </w:rPr>
            </w:pPr>
            <w:r w:rsidRPr="00C6170C">
              <w:rPr>
                <w:szCs w:val="24"/>
              </w:rPr>
              <w:t>Points of Contact</w:t>
            </w:r>
          </w:p>
        </w:tc>
        <w:tc>
          <w:tcPr>
            <w:tcW w:w="2500" w:type="pct"/>
            <w:hideMark/>
          </w:tcPr>
          <w:p w:rsidR="00D40EC8" w:rsidRPr="00C6170C" w:rsidRDefault="00D40EC8" w:rsidP="003C56DA">
            <w:pPr>
              <w:rPr>
                <w:szCs w:val="24"/>
              </w:rPr>
            </w:pPr>
          </w:p>
        </w:tc>
      </w:tr>
      <w:tr w:rsidR="00D40EC8" w:rsidRPr="00C6170C" w:rsidTr="003C56DA">
        <w:trPr>
          <w:tblCellSpacing w:w="15" w:type="dxa"/>
          <w:jc w:val="center"/>
        </w:trPr>
        <w:tc>
          <w:tcPr>
            <w:tcW w:w="2500" w:type="pct"/>
            <w:hideMark/>
          </w:tcPr>
          <w:p w:rsidR="00D40EC8" w:rsidRPr="00C6170C" w:rsidRDefault="00D40EC8" w:rsidP="0077173F">
            <w:pPr>
              <w:spacing w:after="240"/>
              <w:rPr>
                <w:szCs w:val="24"/>
              </w:rPr>
            </w:pPr>
            <w:r w:rsidRPr="00C6170C">
              <w:rPr>
                <w:szCs w:val="24"/>
              </w:rPr>
              <w:br/>
            </w:r>
            <w:r w:rsidRPr="00C7270F">
              <w:rPr>
                <w:szCs w:val="24"/>
                <w:u w:val="single"/>
              </w:rPr>
              <w:t>NASA</w:t>
            </w:r>
            <w:r w:rsidRPr="00C7270F">
              <w:rPr>
                <w:szCs w:val="24"/>
              </w:rPr>
              <w:br/>
            </w:r>
            <w:r w:rsidR="0077173F" w:rsidRPr="00C7270F">
              <w:rPr>
                <w:szCs w:val="24"/>
              </w:rPr>
              <w:t>Name and Title</w:t>
            </w:r>
            <w:r w:rsidRPr="00C7270F">
              <w:rPr>
                <w:szCs w:val="24"/>
              </w:rPr>
              <w:br/>
            </w:r>
            <w:r w:rsidR="0077173F" w:rsidRPr="00C7270F">
              <w:rPr>
                <w:szCs w:val="24"/>
              </w:rPr>
              <w:t>Address</w:t>
            </w:r>
            <w:r w:rsidRPr="00C7270F">
              <w:rPr>
                <w:szCs w:val="24"/>
              </w:rPr>
              <w:br/>
              <w:t xml:space="preserve">Phone: </w:t>
            </w:r>
            <w:r w:rsidRPr="00C7270F">
              <w:rPr>
                <w:szCs w:val="24"/>
              </w:rPr>
              <w:br/>
            </w:r>
            <w:r w:rsidR="0077173F" w:rsidRPr="00C7270F">
              <w:rPr>
                <w:szCs w:val="24"/>
              </w:rPr>
              <w:t>Email:</w:t>
            </w:r>
            <w:r w:rsidRPr="0082482D">
              <w:rPr>
                <w:szCs w:val="24"/>
                <w:highlight w:val="yellow"/>
              </w:rPr>
              <w:br/>
            </w:r>
          </w:p>
        </w:tc>
        <w:tc>
          <w:tcPr>
            <w:tcW w:w="2500" w:type="pct"/>
            <w:hideMark/>
          </w:tcPr>
          <w:p w:rsidR="00D40EC8" w:rsidRPr="00BA33C2" w:rsidRDefault="00D40EC8" w:rsidP="00B74E46">
            <w:pPr>
              <w:spacing w:after="240"/>
              <w:rPr>
                <w:b/>
                <w:szCs w:val="24"/>
              </w:rPr>
            </w:pPr>
            <w:r w:rsidRPr="00C6170C">
              <w:rPr>
                <w:szCs w:val="24"/>
              </w:rPr>
              <w:br/>
            </w:r>
            <w:r w:rsidR="00B74E46" w:rsidRPr="00BA33C2">
              <w:rPr>
                <w:b/>
                <w:szCs w:val="24"/>
              </w:rPr>
              <w:t>INSERT RESPONDENT’S POINT OF CONTACT FOR THIS AGREEMENT</w:t>
            </w:r>
          </w:p>
        </w:tc>
      </w:tr>
    </w:tbl>
    <w:p w:rsidR="00D40EC8" w:rsidRPr="00C6170C" w:rsidRDefault="00D40EC8" w:rsidP="00D40EC8">
      <w:pPr>
        <w:rPr>
          <w:szCs w:val="24"/>
        </w:rPr>
      </w:pPr>
    </w:p>
    <w:p w:rsidR="00D40EC8" w:rsidRPr="00C6170C" w:rsidRDefault="00D40EC8" w:rsidP="00D40EC8">
      <w:pPr>
        <w:jc w:val="center"/>
        <w:rPr>
          <w:szCs w:val="24"/>
        </w:rPr>
      </w:pPr>
      <w:proofErr w:type="gramStart"/>
      <w:r w:rsidRPr="00C6170C">
        <w:rPr>
          <w:szCs w:val="24"/>
        </w:rPr>
        <w:t>ARTICLE 2</w:t>
      </w:r>
      <w:r w:rsidR="00B721B0">
        <w:rPr>
          <w:szCs w:val="24"/>
        </w:rPr>
        <w:t>2</w:t>
      </w:r>
      <w:r w:rsidRPr="00C6170C">
        <w:rPr>
          <w:szCs w:val="24"/>
        </w:rPr>
        <w:t>.</w:t>
      </w:r>
      <w:proofErr w:type="gramEnd"/>
      <w:r w:rsidRPr="00C6170C">
        <w:rPr>
          <w:szCs w:val="24"/>
        </w:rPr>
        <w:t xml:space="preserve"> </w:t>
      </w:r>
      <w:r w:rsidRPr="00C6170C">
        <w:rPr>
          <w:szCs w:val="24"/>
          <w:u w:val="single"/>
        </w:rPr>
        <w:t>DISPUTE RESOLUTION</w:t>
      </w:r>
    </w:p>
    <w:p w:rsidR="00D40EC8" w:rsidRPr="00164F0E" w:rsidRDefault="00D40EC8" w:rsidP="00D40EC8">
      <w:pPr>
        <w:rPr>
          <w:szCs w:val="24"/>
        </w:rPr>
      </w:pPr>
      <w:r w:rsidRPr="00C6170C">
        <w:rPr>
          <w:szCs w:val="24"/>
        </w:rPr>
        <w:br/>
        <w:t>Except as otherwise provided in the Article entitled “Priority of Use,” the Article entitled “Intellectual Property Rights – Invention and Patent Rights” (for those activities governed by 37 C.F.R. Part 404), and those situations where a pre-existing statutory or regulatory system exists (e.g., under the Freedom of Information Act, 5 U.S.C. § 552), all disputes concerning questions of fact or law arising under this Agreement shall be referred by the claimant in writing to the appropriate person identified in this Agreement as the “Points of Contact.” The persons identified as the “Points of Contact</w:t>
      </w:r>
      <w:r w:rsidRPr="00164F0E">
        <w:rPr>
          <w:szCs w:val="24"/>
        </w:rPr>
        <w:t>” for NASA and the Partner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 NASA signatory or that person’s designee, as applicable, will issue a written decision that will be the final agency decision for the purpose of judicial review. Nothing in this Article limits or prevents either Party from pursuing any other right or remedy available by law upon the issuance of the final agency decision.</w:t>
      </w:r>
      <w:r w:rsidRPr="00164F0E">
        <w:rPr>
          <w:szCs w:val="24"/>
        </w:rPr>
        <w:br/>
        <w:t> </w:t>
      </w:r>
    </w:p>
    <w:p w:rsidR="00D40EC8" w:rsidRPr="00164F0E" w:rsidRDefault="00D40EC8" w:rsidP="00D40EC8">
      <w:pPr>
        <w:jc w:val="center"/>
        <w:rPr>
          <w:szCs w:val="24"/>
        </w:rPr>
      </w:pPr>
      <w:proofErr w:type="gramStart"/>
      <w:r w:rsidRPr="00164F0E">
        <w:rPr>
          <w:szCs w:val="24"/>
        </w:rPr>
        <w:t>ARTICLE 2</w:t>
      </w:r>
      <w:r w:rsidR="00B721B0">
        <w:rPr>
          <w:szCs w:val="24"/>
        </w:rPr>
        <w:t>3</w:t>
      </w:r>
      <w:r w:rsidRPr="00164F0E">
        <w:rPr>
          <w:szCs w:val="24"/>
        </w:rPr>
        <w:t>.</w:t>
      </w:r>
      <w:proofErr w:type="gramEnd"/>
      <w:r w:rsidRPr="00164F0E">
        <w:rPr>
          <w:szCs w:val="24"/>
        </w:rPr>
        <w:t xml:space="preserve"> </w:t>
      </w:r>
      <w:r w:rsidRPr="00164F0E">
        <w:rPr>
          <w:szCs w:val="24"/>
          <w:u w:val="single"/>
        </w:rPr>
        <w:t>INVESTIGATIONS OF MISHAPS AND CLOSE CALLS</w:t>
      </w:r>
    </w:p>
    <w:p w:rsidR="00D40EC8" w:rsidRPr="00C6170C" w:rsidRDefault="00D40EC8" w:rsidP="00D40EC8">
      <w:pPr>
        <w:rPr>
          <w:szCs w:val="24"/>
        </w:rPr>
      </w:pPr>
      <w:r w:rsidRPr="00C6170C">
        <w:rPr>
          <w:szCs w:val="24"/>
        </w:rPr>
        <w:br/>
        <w:t>In the case of a close call, mishap or mission failure, the Parties agree to provide assistance to each other in the conduct of any investigation. For all NASA mishaps or close calls, Partner agrees to comply with NPR 8621.1, "NASA Procedural Requirements for Mishap and Close Call Reporting, Investigating, and Recordkeeping" and [insert Center safety policies, as appropriate].</w:t>
      </w:r>
      <w:r w:rsidRPr="00C6170C">
        <w:rPr>
          <w:szCs w:val="24"/>
        </w:rPr>
        <w:br/>
        <w:t> </w:t>
      </w:r>
    </w:p>
    <w:p w:rsidR="00D40EC8" w:rsidRPr="00C6170C" w:rsidRDefault="00D40EC8" w:rsidP="00D40EC8">
      <w:pPr>
        <w:jc w:val="center"/>
        <w:rPr>
          <w:szCs w:val="24"/>
        </w:rPr>
      </w:pPr>
      <w:proofErr w:type="gramStart"/>
      <w:r w:rsidRPr="00C6170C">
        <w:rPr>
          <w:szCs w:val="24"/>
        </w:rPr>
        <w:t>ARTICLE 2</w:t>
      </w:r>
      <w:r w:rsidR="00B721B0">
        <w:rPr>
          <w:szCs w:val="24"/>
        </w:rPr>
        <w:t>4</w:t>
      </w:r>
      <w:r w:rsidRPr="00C6170C">
        <w:rPr>
          <w:szCs w:val="24"/>
        </w:rPr>
        <w:t>.</w:t>
      </w:r>
      <w:proofErr w:type="gramEnd"/>
      <w:r w:rsidRPr="00C6170C">
        <w:rPr>
          <w:szCs w:val="24"/>
        </w:rPr>
        <w:t xml:space="preserve"> </w:t>
      </w:r>
      <w:r w:rsidRPr="00C6170C">
        <w:rPr>
          <w:szCs w:val="24"/>
          <w:u w:val="single"/>
        </w:rPr>
        <w:t>MODIFICATIONS</w:t>
      </w:r>
    </w:p>
    <w:p w:rsidR="00D40EC8" w:rsidRPr="00C6170C" w:rsidRDefault="00D40EC8" w:rsidP="00D40EC8">
      <w:pPr>
        <w:rPr>
          <w:szCs w:val="24"/>
        </w:rPr>
      </w:pPr>
      <w:r w:rsidRPr="00C6170C">
        <w:rPr>
          <w:szCs w:val="24"/>
        </w:rPr>
        <w:br/>
        <w:t>Any modification to this Agreement shall be executed, in writing, and signed by an authorized representative of NASA and the Partner.</w:t>
      </w:r>
      <w:r w:rsidRPr="00C6170C">
        <w:rPr>
          <w:szCs w:val="24"/>
        </w:rPr>
        <w:br/>
        <w:t> </w:t>
      </w:r>
    </w:p>
    <w:p w:rsidR="00D40EC8" w:rsidRPr="00C6170C" w:rsidRDefault="00D40EC8" w:rsidP="00D40EC8">
      <w:pPr>
        <w:jc w:val="center"/>
        <w:rPr>
          <w:szCs w:val="24"/>
        </w:rPr>
      </w:pPr>
      <w:proofErr w:type="gramStart"/>
      <w:r w:rsidRPr="00C6170C">
        <w:rPr>
          <w:szCs w:val="24"/>
        </w:rPr>
        <w:t>ARTICLE 2</w:t>
      </w:r>
      <w:r w:rsidR="00B721B0">
        <w:rPr>
          <w:szCs w:val="24"/>
        </w:rPr>
        <w:t>5</w:t>
      </w:r>
      <w:r w:rsidRPr="00C6170C">
        <w:rPr>
          <w:szCs w:val="24"/>
        </w:rPr>
        <w:t>.</w:t>
      </w:r>
      <w:proofErr w:type="gramEnd"/>
      <w:r w:rsidRPr="00C6170C">
        <w:rPr>
          <w:szCs w:val="24"/>
        </w:rPr>
        <w:t xml:space="preserve"> </w:t>
      </w:r>
      <w:r w:rsidRPr="00C6170C">
        <w:rPr>
          <w:szCs w:val="24"/>
          <w:u w:val="single"/>
        </w:rPr>
        <w:t>ASSIGNMENT</w:t>
      </w:r>
    </w:p>
    <w:p w:rsidR="00D40EC8" w:rsidRPr="00C6170C" w:rsidRDefault="00D40EC8" w:rsidP="00D40EC8">
      <w:pPr>
        <w:rPr>
          <w:szCs w:val="24"/>
        </w:rPr>
      </w:pPr>
      <w:r w:rsidRPr="00C6170C">
        <w:rPr>
          <w:szCs w:val="24"/>
        </w:rPr>
        <w:br/>
        <w:t>Neither this Agreement nor any interest arising under it will be assigned by the Partner or NASA without the express written consent of the officials executing, or successors, or higher- level officials possessing original or delegated authority to execute this Agreement.</w:t>
      </w:r>
      <w:r w:rsidRPr="00C6170C">
        <w:rPr>
          <w:szCs w:val="24"/>
        </w:rPr>
        <w:br/>
        <w:t> </w:t>
      </w:r>
    </w:p>
    <w:p w:rsidR="00D40EC8" w:rsidRPr="00C6170C" w:rsidRDefault="00D40EC8" w:rsidP="00D40EC8">
      <w:pPr>
        <w:jc w:val="center"/>
        <w:rPr>
          <w:szCs w:val="24"/>
        </w:rPr>
      </w:pPr>
      <w:proofErr w:type="gramStart"/>
      <w:r w:rsidRPr="00C6170C">
        <w:rPr>
          <w:szCs w:val="24"/>
        </w:rPr>
        <w:t>ARTICLE 2</w:t>
      </w:r>
      <w:r w:rsidR="00B721B0">
        <w:rPr>
          <w:szCs w:val="24"/>
        </w:rPr>
        <w:t>6</w:t>
      </w:r>
      <w:r w:rsidRPr="00C6170C">
        <w:rPr>
          <w:szCs w:val="24"/>
        </w:rPr>
        <w:t>.</w:t>
      </w:r>
      <w:proofErr w:type="gramEnd"/>
      <w:r w:rsidRPr="00C6170C">
        <w:rPr>
          <w:szCs w:val="24"/>
        </w:rPr>
        <w:t xml:space="preserve"> </w:t>
      </w:r>
      <w:r w:rsidRPr="00C6170C">
        <w:rPr>
          <w:szCs w:val="24"/>
          <w:u w:val="single"/>
        </w:rPr>
        <w:t>APPLICABLE LAW</w:t>
      </w:r>
    </w:p>
    <w:p w:rsidR="00D40EC8" w:rsidRPr="00C6170C" w:rsidRDefault="00D40EC8" w:rsidP="00D40EC8">
      <w:pPr>
        <w:rPr>
          <w:szCs w:val="24"/>
        </w:rPr>
      </w:pPr>
      <w:r w:rsidRPr="00C6170C">
        <w:rPr>
          <w:szCs w:val="24"/>
        </w:rPr>
        <w:br/>
        <w:t>U.S. Federal law governs this Agreement for all purposes, including, but not limited to, determining the validity of the Agreement, the meaning of its provisions, and the rights, obligations and remedies of the Parties.</w:t>
      </w:r>
      <w:r w:rsidRPr="00C6170C">
        <w:rPr>
          <w:szCs w:val="24"/>
        </w:rPr>
        <w:br/>
        <w:t> </w:t>
      </w:r>
    </w:p>
    <w:p w:rsidR="00D40EC8" w:rsidRPr="00C6170C" w:rsidRDefault="00D40EC8" w:rsidP="00D40EC8">
      <w:pPr>
        <w:jc w:val="center"/>
        <w:rPr>
          <w:szCs w:val="24"/>
        </w:rPr>
      </w:pPr>
      <w:proofErr w:type="gramStart"/>
      <w:r w:rsidRPr="00C6170C">
        <w:rPr>
          <w:szCs w:val="24"/>
        </w:rPr>
        <w:t>ARTICLE 2</w:t>
      </w:r>
      <w:r w:rsidR="00B721B0">
        <w:rPr>
          <w:szCs w:val="24"/>
        </w:rPr>
        <w:t>7</w:t>
      </w:r>
      <w:r w:rsidRPr="00C6170C">
        <w:rPr>
          <w:szCs w:val="24"/>
        </w:rPr>
        <w:t>.</w:t>
      </w:r>
      <w:proofErr w:type="gramEnd"/>
      <w:r w:rsidRPr="00C6170C">
        <w:rPr>
          <w:szCs w:val="24"/>
        </w:rPr>
        <w:t xml:space="preserve"> </w:t>
      </w:r>
      <w:r w:rsidRPr="00C6170C">
        <w:rPr>
          <w:szCs w:val="24"/>
          <w:u w:val="single"/>
        </w:rPr>
        <w:t>INDEPENDENT RELATIONSHIP</w:t>
      </w:r>
    </w:p>
    <w:p w:rsidR="00D40EC8" w:rsidRPr="00C6170C" w:rsidRDefault="00D40EC8" w:rsidP="00D40EC8">
      <w:pPr>
        <w:rPr>
          <w:szCs w:val="24"/>
        </w:rPr>
      </w:pPr>
      <w:r w:rsidRPr="00C6170C">
        <w:rPr>
          <w:szCs w:val="24"/>
        </w:rPr>
        <w:br/>
        <w:t xml:space="preserve">This Agreement is not intended to constitute, create, give effect to or otherwise </w:t>
      </w:r>
      <w:proofErr w:type="gramStart"/>
      <w:r w:rsidRPr="00C6170C">
        <w:rPr>
          <w:szCs w:val="24"/>
        </w:rPr>
        <w:t>recognize</w:t>
      </w:r>
      <w:proofErr w:type="gramEnd"/>
      <w:r w:rsidRPr="00C6170C">
        <w:rPr>
          <w:szCs w:val="24"/>
        </w:rPr>
        <w:t xml:space="preserve"> a joint venture, partnership, or formal business organization, or agency agreement of any kind, and the </w:t>
      </w:r>
      <w:r w:rsidRPr="00C6170C">
        <w:rPr>
          <w:szCs w:val="24"/>
        </w:rPr>
        <w:lastRenderedPageBreak/>
        <w:t>rights and obligations of the Parties shall be only those expressly set forth herein.</w:t>
      </w:r>
      <w:r w:rsidRPr="00C6170C">
        <w:rPr>
          <w:szCs w:val="24"/>
        </w:rPr>
        <w:br/>
        <w:t> </w:t>
      </w:r>
    </w:p>
    <w:p w:rsidR="00D40EC8" w:rsidRPr="00C6170C" w:rsidRDefault="00D40EC8" w:rsidP="00D40EC8">
      <w:pPr>
        <w:jc w:val="center"/>
        <w:rPr>
          <w:szCs w:val="24"/>
        </w:rPr>
      </w:pPr>
      <w:proofErr w:type="gramStart"/>
      <w:r w:rsidRPr="00C6170C">
        <w:rPr>
          <w:szCs w:val="24"/>
        </w:rPr>
        <w:t>ARTICLE 2</w:t>
      </w:r>
      <w:r w:rsidR="00B721B0">
        <w:rPr>
          <w:szCs w:val="24"/>
        </w:rPr>
        <w:t>8</w:t>
      </w:r>
      <w:r w:rsidRPr="00C6170C">
        <w:rPr>
          <w:szCs w:val="24"/>
        </w:rPr>
        <w:t>.</w:t>
      </w:r>
      <w:proofErr w:type="gramEnd"/>
      <w:r w:rsidRPr="00C6170C">
        <w:rPr>
          <w:szCs w:val="24"/>
        </w:rPr>
        <w:t xml:space="preserve"> </w:t>
      </w:r>
      <w:r w:rsidRPr="00C6170C">
        <w:rPr>
          <w:szCs w:val="24"/>
          <w:u w:val="single"/>
        </w:rPr>
        <w:t>LOAN OF GOVERNMENT PROPERTY</w:t>
      </w:r>
    </w:p>
    <w:p w:rsidR="00D40EC8" w:rsidRPr="00C6170C" w:rsidRDefault="00D40EC8" w:rsidP="00D40EC8">
      <w:pPr>
        <w:rPr>
          <w:szCs w:val="24"/>
        </w:rPr>
      </w:pPr>
      <w:r w:rsidRPr="00C6170C">
        <w:rPr>
          <w:szCs w:val="24"/>
        </w:rPr>
        <w:br/>
        <w:t xml:space="preserve">A. In order to further activities set forth in this Agreement, the Parties acknowledge that NASA shall lend the following Government property to Partner: </w:t>
      </w:r>
      <w:r w:rsidR="00BA33C2" w:rsidRPr="00BA33C2">
        <w:rPr>
          <w:b/>
          <w:szCs w:val="24"/>
        </w:rPr>
        <w:t>TO BE COMPLETED</w:t>
      </w:r>
      <w:r w:rsidR="00BA33C2">
        <w:rPr>
          <w:szCs w:val="24"/>
        </w:rPr>
        <w:t xml:space="preserve"> </w:t>
      </w:r>
      <w:r w:rsidRPr="00C6170C">
        <w:rPr>
          <w:szCs w:val="24"/>
        </w:rPr>
        <w:t xml:space="preserve"> </w:t>
      </w:r>
    </w:p>
    <w:p w:rsidR="00D40EC8" w:rsidRPr="00C6170C" w:rsidRDefault="00D40EC8" w:rsidP="00D40EC8">
      <w:pPr>
        <w:rPr>
          <w:szCs w:val="24"/>
        </w:rPr>
      </w:pPr>
      <w:r w:rsidRPr="00C6170C">
        <w:rPr>
          <w:szCs w:val="24"/>
        </w:rPr>
        <w:t xml:space="preserve">B. The property listed above (hereinafter referred to as the “Property”) is not being provided to Partner as a substitute for the purchasing of the same type of property by Partner under any contract or grant that Partner has, or may have, with a third party. Furthermore, such Property is not excess to NASA's requirements and its use is anticipated upon its return to NASA. </w:t>
      </w:r>
    </w:p>
    <w:p w:rsidR="00D40EC8" w:rsidRPr="00C6170C" w:rsidRDefault="00D40EC8" w:rsidP="00D40EC8">
      <w:pPr>
        <w:rPr>
          <w:szCs w:val="24"/>
        </w:rPr>
      </w:pPr>
      <w:r w:rsidRPr="00C6170C">
        <w:rPr>
          <w:szCs w:val="24"/>
        </w:rPr>
        <w:t xml:space="preserve">C. In support of this loan the Partner shall: </w:t>
      </w:r>
    </w:p>
    <w:p w:rsidR="00D40EC8" w:rsidRPr="00C6170C" w:rsidRDefault="00D40EC8" w:rsidP="00D40EC8">
      <w:pPr>
        <w:ind w:firstLine="720"/>
        <w:rPr>
          <w:szCs w:val="24"/>
        </w:rPr>
      </w:pPr>
      <w:r w:rsidRPr="00C6170C">
        <w:rPr>
          <w:szCs w:val="24"/>
        </w:rPr>
        <w:t xml:space="preserve">1. Install, operate, and maintain the Property at Partner’s expense; </w:t>
      </w:r>
    </w:p>
    <w:p w:rsidR="00D40EC8" w:rsidRPr="00C6170C" w:rsidRDefault="00D40EC8" w:rsidP="00D40EC8">
      <w:pPr>
        <w:ind w:firstLine="720"/>
        <w:rPr>
          <w:szCs w:val="24"/>
        </w:rPr>
      </w:pPr>
      <w:r w:rsidRPr="00C6170C">
        <w:rPr>
          <w:szCs w:val="24"/>
        </w:rPr>
        <w:t xml:space="preserve">2. Furnish all utilities (e.g., water, electricity) and operating materials required for the operation of the Property; </w:t>
      </w:r>
    </w:p>
    <w:p w:rsidR="00D40EC8" w:rsidRPr="00164F0E" w:rsidRDefault="00D40EC8" w:rsidP="00D40EC8">
      <w:pPr>
        <w:ind w:firstLine="720"/>
        <w:rPr>
          <w:szCs w:val="24"/>
        </w:rPr>
      </w:pPr>
      <w:r w:rsidRPr="00C6170C">
        <w:rPr>
          <w:szCs w:val="24"/>
        </w:rPr>
        <w:t>3. Bear all costs associated with the use and enjoyment of the Property under the terms of this Agreement, including but not limited to such costs as packing, crating, shipping, installing, maintaining, licensing</w:t>
      </w:r>
      <w:r w:rsidRPr="00164F0E">
        <w:rPr>
          <w:szCs w:val="24"/>
        </w:rPr>
        <w:t xml:space="preserve">, and operating the Property; </w:t>
      </w:r>
    </w:p>
    <w:p w:rsidR="00D40EC8" w:rsidRPr="00164F0E" w:rsidRDefault="00D40EC8" w:rsidP="00D40EC8">
      <w:pPr>
        <w:ind w:firstLine="720"/>
        <w:rPr>
          <w:szCs w:val="24"/>
        </w:rPr>
      </w:pPr>
      <w:r w:rsidRPr="00164F0E">
        <w:rPr>
          <w:szCs w:val="24"/>
        </w:rPr>
        <w:t xml:space="preserve">4. Transport the Property in accordance with good commercial practice; </w:t>
      </w:r>
    </w:p>
    <w:p w:rsidR="00D40EC8" w:rsidRPr="00C6170C" w:rsidRDefault="00D40EC8" w:rsidP="00D40EC8">
      <w:pPr>
        <w:ind w:firstLine="720"/>
        <w:rPr>
          <w:szCs w:val="24"/>
        </w:rPr>
      </w:pPr>
      <w:r w:rsidRPr="00164F0E">
        <w:rPr>
          <w:szCs w:val="24"/>
        </w:rPr>
        <w:t>5. Acknowledge that the privilege of using and enjoying the said Property exists solely by virtue of this Agreement with NASA, the own</w:t>
      </w:r>
      <w:r w:rsidRPr="00C6170C">
        <w:rPr>
          <w:szCs w:val="24"/>
        </w:rPr>
        <w:t xml:space="preserve">er of said Property, and not as of right; </w:t>
      </w:r>
    </w:p>
    <w:p w:rsidR="00D40EC8" w:rsidRPr="00C6170C" w:rsidRDefault="00D40EC8" w:rsidP="00D40EC8">
      <w:pPr>
        <w:ind w:firstLine="720"/>
        <w:rPr>
          <w:szCs w:val="24"/>
        </w:rPr>
      </w:pPr>
      <w:r w:rsidRPr="00C6170C">
        <w:rPr>
          <w:szCs w:val="24"/>
        </w:rPr>
        <w:t xml:space="preserve">6. Identify, mark, and record all of the Property promptly upon receipt, and maintain such identity so long as it remains in the custody, possession, or control of Partner. </w:t>
      </w:r>
    </w:p>
    <w:p w:rsidR="00D40EC8" w:rsidRPr="00C6170C" w:rsidRDefault="00D40EC8" w:rsidP="00D40EC8">
      <w:pPr>
        <w:ind w:firstLine="720"/>
        <w:rPr>
          <w:szCs w:val="24"/>
        </w:rPr>
      </w:pPr>
      <w:r w:rsidRPr="00C6170C">
        <w:rPr>
          <w:szCs w:val="24"/>
        </w:rPr>
        <w:t xml:space="preserve">7. Maintain suitable records for each item of Property. At a minimum, such records shall include a description, identification number, unit cost, quantity, dates of receipt, condition upon receipt, and location. Partner shall perform an inventory of the Property one (1) year from the Effective Date of this Agreement, and every year thereafter, if the Agreement is still in effect, and send such inventory report to NASA. The report shall include a statement validating any requirement to continue the loan. Further, Partner shall provide to NASA upon reasonable request, records sufficient to disclose the date of inspections, the deficiencies discovered as a result of inspections, and any maintenance actions performed. This annual report shall be submitted to the following NASA point of contact (POC): NASA Property Point of Contact: Name Title Email Telephone Cell Fax Address </w:t>
      </w:r>
    </w:p>
    <w:p w:rsidR="00D40EC8" w:rsidRPr="00C6170C" w:rsidRDefault="00D40EC8" w:rsidP="00D40EC8">
      <w:pPr>
        <w:ind w:firstLine="720"/>
        <w:rPr>
          <w:szCs w:val="24"/>
        </w:rPr>
      </w:pPr>
      <w:r w:rsidRPr="00C6170C">
        <w:rPr>
          <w:szCs w:val="24"/>
        </w:rPr>
        <w:t xml:space="preserve">8. Report any loss, damage, or destruction of Property to the NASA POC identified above within ten (10) calendar days from the date of the discovery thereof. </w:t>
      </w:r>
      <w:r w:rsidRPr="00C6170C">
        <w:rPr>
          <w:szCs w:val="24"/>
        </w:rPr>
        <w:br/>
        <w:t> </w:t>
      </w:r>
    </w:p>
    <w:p w:rsidR="00D40EC8" w:rsidRPr="00C6170C" w:rsidRDefault="00D40EC8" w:rsidP="00D40EC8">
      <w:pPr>
        <w:jc w:val="center"/>
        <w:rPr>
          <w:szCs w:val="24"/>
        </w:rPr>
      </w:pPr>
      <w:proofErr w:type="gramStart"/>
      <w:r w:rsidRPr="00C6170C">
        <w:rPr>
          <w:szCs w:val="24"/>
        </w:rPr>
        <w:t>ARTICLE 2</w:t>
      </w:r>
      <w:r w:rsidR="00B721B0">
        <w:rPr>
          <w:szCs w:val="24"/>
        </w:rPr>
        <w:t>9</w:t>
      </w:r>
      <w:r w:rsidRPr="00C6170C">
        <w:rPr>
          <w:szCs w:val="24"/>
        </w:rPr>
        <w:t>.</w:t>
      </w:r>
      <w:proofErr w:type="gramEnd"/>
      <w:r w:rsidRPr="00C6170C">
        <w:rPr>
          <w:szCs w:val="24"/>
        </w:rPr>
        <w:t xml:space="preserve"> </w:t>
      </w:r>
      <w:r w:rsidRPr="00C6170C">
        <w:rPr>
          <w:szCs w:val="24"/>
          <w:u w:val="single"/>
        </w:rPr>
        <w:t>SIGNATORY AUTHORITY</w:t>
      </w:r>
    </w:p>
    <w:p w:rsidR="00D40EC8" w:rsidRPr="00C6170C" w:rsidRDefault="00D40EC8" w:rsidP="00D40EC8">
      <w:pPr>
        <w:spacing w:after="240"/>
        <w:rPr>
          <w:szCs w:val="24"/>
        </w:rPr>
      </w:pPr>
      <w:r w:rsidRPr="00C6170C">
        <w:rPr>
          <w:szCs w:val="24"/>
        </w:rPr>
        <w:br/>
        <w:t>The signatories to this Agreement covenant and warrant that they have authority to execute this Agreement.  By signing below, the undersigned agrees to the above terms and conditions.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D40EC8" w:rsidRPr="00C6170C" w:rsidTr="003C56DA">
        <w:trPr>
          <w:tblCellSpacing w:w="15" w:type="dxa"/>
          <w:jc w:val="center"/>
        </w:trPr>
        <w:tc>
          <w:tcPr>
            <w:tcW w:w="2500" w:type="pct"/>
            <w:hideMark/>
          </w:tcPr>
          <w:p w:rsidR="00D40EC8" w:rsidRPr="00C6170C" w:rsidRDefault="00D40EC8" w:rsidP="003C56DA">
            <w:pPr>
              <w:rPr>
                <w:szCs w:val="24"/>
              </w:rPr>
            </w:pPr>
            <w:r w:rsidRPr="00C6170C">
              <w:rPr>
                <w:szCs w:val="24"/>
              </w:rPr>
              <w:t>NATIONAL AERONAUTICS AND SPACE ADMINISTRATION</w:t>
            </w:r>
          </w:p>
        </w:tc>
        <w:tc>
          <w:tcPr>
            <w:tcW w:w="2500" w:type="pct"/>
            <w:hideMark/>
          </w:tcPr>
          <w:p w:rsidR="00D40EC8" w:rsidRPr="00C6170C" w:rsidRDefault="00B74E46" w:rsidP="003C56DA">
            <w:pPr>
              <w:rPr>
                <w:szCs w:val="24"/>
              </w:rPr>
            </w:pPr>
            <w:r w:rsidRPr="00BA33C2">
              <w:rPr>
                <w:b/>
                <w:szCs w:val="24"/>
              </w:rPr>
              <w:t>IDENTIFY SIGNING OFFICIAL OF RESPONDENT</w:t>
            </w:r>
            <w:r w:rsidR="00D40EC8" w:rsidRPr="00C6170C">
              <w:rPr>
                <w:szCs w:val="24"/>
              </w:rPr>
              <w:br/>
            </w:r>
          </w:p>
        </w:tc>
      </w:tr>
      <w:tr w:rsidR="00D40EC8" w:rsidRPr="00C6170C" w:rsidTr="003C56DA">
        <w:trPr>
          <w:tblCellSpacing w:w="15" w:type="dxa"/>
          <w:jc w:val="center"/>
        </w:trPr>
        <w:tc>
          <w:tcPr>
            <w:tcW w:w="2500" w:type="pct"/>
            <w:hideMark/>
          </w:tcPr>
          <w:p w:rsidR="00D40EC8" w:rsidRPr="00C6170C" w:rsidRDefault="00D40EC8" w:rsidP="00C7270F">
            <w:pPr>
              <w:rPr>
                <w:szCs w:val="24"/>
              </w:rPr>
            </w:pPr>
            <w:r w:rsidRPr="00C6170C">
              <w:rPr>
                <w:szCs w:val="24"/>
              </w:rPr>
              <w:br/>
            </w:r>
            <w:r w:rsidRPr="00C6170C">
              <w:rPr>
                <w:szCs w:val="24"/>
              </w:rPr>
              <w:br/>
              <w:t>BY:___________________________</w:t>
            </w:r>
            <w:r w:rsidRPr="00C6170C">
              <w:rPr>
                <w:szCs w:val="24"/>
              </w:rPr>
              <w:br/>
            </w:r>
          </w:p>
        </w:tc>
        <w:tc>
          <w:tcPr>
            <w:tcW w:w="2500" w:type="pct"/>
            <w:hideMark/>
          </w:tcPr>
          <w:p w:rsidR="00D40EC8" w:rsidRPr="00C6170C" w:rsidRDefault="00D40EC8" w:rsidP="003C56DA">
            <w:pPr>
              <w:rPr>
                <w:szCs w:val="24"/>
              </w:rPr>
            </w:pPr>
            <w:r w:rsidRPr="00C6170C">
              <w:rPr>
                <w:szCs w:val="24"/>
              </w:rPr>
              <w:lastRenderedPageBreak/>
              <w:br/>
            </w:r>
            <w:r w:rsidRPr="00C6170C">
              <w:rPr>
                <w:szCs w:val="24"/>
              </w:rPr>
              <w:br/>
              <w:t>BY:___________________________</w:t>
            </w:r>
            <w:r w:rsidRPr="00C6170C">
              <w:rPr>
                <w:szCs w:val="24"/>
              </w:rPr>
              <w:br/>
            </w:r>
            <w:r w:rsidRPr="00C6170C">
              <w:rPr>
                <w:szCs w:val="24"/>
              </w:rPr>
              <w:lastRenderedPageBreak/>
              <w:br/>
            </w:r>
          </w:p>
        </w:tc>
      </w:tr>
      <w:tr w:rsidR="00D40EC8" w:rsidRPr="00C6170C" w:rsidTr="003C56DA">
        <w:trPr>
          <w:tblCellSpacing w:w="15" w:type="dxa"/>
          <w:jc w:val="center"/>
        </w:trPr>
        <w:tc>
          <w:tcPr>
            <w:tcW w:w="2500" w:type="pct"/>
            <w:hideMark/>
          </w:tcPr>
          <w:p w:rsidR="00D40EC8" w:rsidRPr="00C6170C" w:rsidRDefault="00D40EC8" w:rsidP="003C56DA">
            <w:pPr>
              <w:rPr>
                <w:szCs w:val="24"/>
              </w:rPr>
            </w:pPr>
            <w:r w:rsidRPr="00C6170C">
              <w:rPr>
                <w:szCs w:val="24"/>
              </w:rPr>
              <w:lastRenderedPageBreak/>
              <w:br/>
              <w:t>DATE:_________________________</w:t>
            </w:r>
          </w:p>
        </w:tc>
        <w:tc>
          <w:tcPr>
            <w:tcW w:w="2500" w:type="pct"/>
            <w:hideMark/>
          </w:tcPr>
          <w:p w:rsidR="00D40EC8" w:rsidRPr="00C6170C" w:rsidRDefault="00D40EC8" w:rsidP="003C56DA">
            <w:pPr>
              <w:rPr>
                <w:szCs w:val="24"/>
              </w:rPr>
            </w:pPr>
            <w:r w:rsidRPr="00C6170C">
              <w:rPr>
                <w:szCs w:val="24"/>
              </w:rPr>
              <w:br/>
              <w:t>DATE:_________________________</w:t>
            </w:r>
          </w:p>
        </w:tc>
      </w:tr>
    </w:tbl>
    <w:p w:rsidR="00E509D4" w:rsidRPr="0082482D" w:rsidRDefault="00D63661" w:rsidP="00977329">
      <w:pPr>
        <w:pStyle w:val="Heading1"/>
        <w:rPr>
          <w:rFonts w:ascii="Times New Roman" w:hAnsi="Times New Roman"/>
          <w:sz w:val="24"/>
          <w:szCs w:val="24"/>
        </w:rPr>
      </w:pPr>
      <w:r w:rsidRPr="0082482D">
        <w:rPr>
          <w:rFonts w:ascii="Times New Roman" w:hAnsi="Times New Roman"/>
          <w:sz w:val="24"/>
          <w:szCs w:val="24"/>
        </w:rPr>
        <w:br w:type="page"/>
      </w:r>
      <w:r w:rsidR="00E509D4" w:rsidRPr="0082482D">
        <w:rPr>
          <w:rFonts w:ascii="Times New Roman" w:hAnsi="Times New Roman"/>
          <w:sz w:val="24"/>
          <w:szCs w:val="24"/>
        </w:rPr>
        <w:lastRenderedPageBreak/>
        <w:t>Append</w:t>
      </w:r>
      <w:r w:rsidR="006620A9" w:rsidRPr="0082482D">
        <w:rPr>
          <w:rFonts w:ascii="Times New Roman" w:hAnsi="Times New Roman"/>
          <w:sz w:val="24"/>
          <w:szCs w:val="24"/>
        </w:rPr>
        <w:t>ix</w:t>
      </w:r>
      <w:r w:rsidRPr="0082482D">
        <w:rPr>
          <w:rFonts w:ascii="Times New Roman" w:hAnsi="Times New Roman"/>
          <w:sz w:val="24"/>
          <w:szCs w:val="24"/>
        </w:rPr>
        <w:t xml:space="preserve"> B</w:t>
      </w:r>
      <w:r w:rsidR="006620A9" w:rsidRPr="0082482D">
        <w:rPr>
          <w:rFonts w:ascii="Times New Roman" w:hAnsi="Times New Roman"/>
          <w:sz w:val="24"/>
          <w:szCs w:val="24"/>
        </w:rPr>
        <w:t xml:space="preserve">: </w:t>
      </w:r>
      <w:r w:rsidRPr="0082482D">
        <w:rPr>
          <w:rFonts w:ascii="Times New Roman" w:hAnsi="Times New Roman"/>
          <w:sz w:val="24"/>
          <w:szCs w:val="24"/>
        </w:rPr>
        <w:t>D</w:t>
      </w:r>
      <w:r w:rsidR="00751B8F" w:rsidRPr="0082482D">
        <w:rPr>
          <w:rFonts w:ascii="Times New Roman" w:hAnsi="Times New Roman"/>
          <w:sz w:val="24"/>
          <w:szCs w:val="24"/>
        </w:rPr>
        <w:t>ata Templates</w:t>
      </w:r>
    </w:p>
    <w:p w:rsidR="00FA77E8" w:rsidRPr="00164F0E" w:rsidRDefault="00FA77E8" w:rsidP="00E509D4">
      <w:pPr>
        <w:rPr>
          <w:szCs w:val="24"/>
        </w:rPr>
      </w:pPr>
      <w:bookmarkStart w:id="273" w:name="_Toc121157566"/>
      <w:bookmarkStart w:id="274" w:name="_Toc121157682"/>
      <w:bookmarkStart w:id="275" w:name="_Toc121158865"/>
      <w:bookmarkStart w:id="276" w:name="_Toc121212414"/>
      <w:bookmarkStart w:id="277" w:name="_Toc121213313"/>
      <w:bookmarkStart w:id="278" w:name="_Toc121214987"/>
      <w:bookmarkStart w:id="279" w:name="_Toc121219047"/>
      <w:bookmarkStart w:id="280" w:name="_Toc121277138"/>
      <w:bookmarkStart w:id="281" w:name="_Toc121293099"/>
      <w:bookmarkStart w:id="282" w:name="_Toc121560412"/>
      <w:bookmarkStart w:id="283" w:name="_Toc122925660"/>
      <w:bookmarkStart w:id="284" w:name="_Toc122711552"/>
      <w:bookmarkStart w:id="285" w:name="_Toc122948024"/>
      <w:bookmarkStart w:id="286" w:name="_Toc122948269"/>
      <w:r w:rsidRPr="00164F0E">
        <w:rPr>
          <w:szCs w:val="24"/>
        </w:rPr>
        <w:t>Use of the following templates is required in order to facilitate a streamlined and equitable evaluation process.</w:t>
      </w:r>
    </w:p>
    <w:p w:rsidR="00FA77E8" w:rsidRPr="00164F0E" w:rsidRDefault="00FA77E8" w:rsidP="00E509D4">
      <w:pPr>
        <w:rPr>
          <w:b/>
          <w:szCs w:val="24"/>
          <w:u w:val="single"/>
        </w:rPr>
      </w:pPr>
    </w:p>
    <w:p w:rsidR="00B979E7" w:rsidRPr="00C6170C" w:rsidRDefault="00B979E7" w:rsidP="00E509D4">
      <w:pPr>
        <w:rPr>
          <w:szCs w:val="24"/>
        </w:rPr>
      </w:pPr>
      <w:r w:rsidRPr="00164F0E">
        <w:rPr>
          <w:b/>
          <w:szCs w:val="24"/>
          <w:u w:val="single"/>
        </w:rPr>
        <w:t>Template 1</w:t>
      </w:r>
      <w:r w:rsidRPr="00164F0E">
        <w:rPr>
          <w:b/>
          <w:szCs w:val="24"/>
        </w:rPr>
        <w:t xml:space="preserve">:  Proposed </w:t>
      </w:r>
      <w:r w:rsidR="0020099C" w:rsidRPr="00164F0E">
        <w:rPr>
          <w:b/>
          <w:szCs w:val="24"/>
        </w:rPr>
        <w:t>NASA</w:t>
      </w:r>
      <w:r w:rsidRPr="00C6170C">
        <w:rPr>
          <w:b/>
          <w:szCs w:val="24"/>
        </w:rPr>
        <w:t xml:space="preserve"> Contributions</w:t>
      </w:r>
    </w:p>
    <w:p w:rsidR="00B979E7" w:rsidRPr="00C6170C" w:rsidRDefault="00B979E7" w:rsidP="00E509D4">
      <w:pPr>
        <w:rPr>
          <w:szCs w:val="24"/>
        </w:rPr>
      </w:pPr>
    </w:p>
    <w:p w:rsidR="00225BDC" w:rsidRPr="00C6170C" w:rsidRDefault="00E509D4" w:rsidP="00225BDC">
      <w:pPr>
        <w:rPr>
          <w:szCs w:val="24"/>
        </w:rPr>
      </w:pPr>
      <w:r w:rsidRPr="00C6170C">
        <w:rPr>
          <w:szCs w:val="24"/>
        </w:rPr>
        <w:t xml:space="preserve">Complete </w:t>
      </w:r>
      <w:r w:rsidR="00751B8F" w:rsidRPr="00C6170C">
        <w:rPr>
          <w:szCs w:val="24"/>
        </w:rPr>
        <w:t>T</w:t>
      </w:r>
      <w:r w:rsidRPr="00C6170C">
        <w:rPr>
          <w:szCs w:val="24"/>
        </w:rPr>
        <w:t xml:space="preserve">emplate </w:t>
      </w:r>
      <w:r w:rsidR="00751B8F" w:rsidRPr="00C6170C">
        <w:rPr>
          <w:szCs w:val="24"/>
        </w:rPr>
        <w:t xml:space="preserve">1 </w:t>
      </w:r>
      <w:r w:rsidR="00252AE9" w:rsidRPr="00C6170C">
        <w:rPr>
          <w:szCs w:val="24"/>
        </w:rPr>
        <w:t xml:space="preserve">to </w:t>
      </w:r>
      <w:r w:rsidR="00B74E46">
        <w:rPr>
          <w:szCs w:val="24"/>
        </w:rPr>
        <w:t>identify</w:t>
      </w:r>
      <w:r w:rsidRPr="00C6170C">
        <w:rPr>
          <w:szCs w:val="24"/>
        </w:rPr>
        <w:t xml:space="preserve"> any </w:t>
      </w:r>
      <w:r w:rsidR="0020099C" w:rsidRPr="00C6170C">
        <w:rPr>
          <w:szCs w:val="24"/>
        </w:rPr>
        <w:t>NASA</w:t>
      </w:r>
      <w:r w:rsidRPr="00C6170C">
        <w:rPr>
          <w:szCs w:val="24"/>
        </w:rPr>
        <w:t xml:space="preserve"> services, facilities</w:t>
      </w:r>
      <w:r w:rsidR="00593FBC">
        <w:rPr>
          <w:szCs w:val="24"/>
        </w:rPr>
        <w:t>,</w:t>
      </w:r>
      <w:r w:rsidRPr="00C6170C">
        <w:rPr>
          <w:szCs w:val="24"/>
        </w:rPr>
        <w:t xml:space="preserve"> equipment</w:t>
      </w:r>
      <w:r w:rsidR="00B74E46">
        <w:rPr>
          <w:szCs w:val="24"/>
        </w:rPr>
        <w:t xml:space="preserve"> </w:t>
      </w:r>
      <w:r w:rsidR="00593FBC">
        <w:rPr>
          <w:szCs w:val="24"/>
        </w:rPr>
        <w:t xml:space="preserve">(loans), or software </w:t>
      </w:r>
      <w:r w:rsidR="00B74E46">
        <w:rPr>
          <w:szCs w:val="24"/>
        </w:rPr>
        <w:t>requested by Respondent</w:t>
      </w:r>
      <w:r w:rsidRPr="00C6170C">
        <w:rPr>
          <w:szCs w:val="24"/>
        </w:rPr>
        <w:t xml:space="preserve">.  Provide a description of the </w:t>
      </w:r>
      <w:r w:rsidR="00B03AFC">
        <w:rPr>
          <w:szCs w:val="24"/>
        </w:rPr>
        <w:t>proposed NASA contribution</w:t>
      </w:r>
      <w:r w:rsidR="00B721B0">
        <w:rPr>
          <w:szCs w:val="24"/>
        </w:rPr>
        <w:t>,</w:t>
      </w:r>
      <w:r w:rsidRPr="00C6170C">
        <w:rPr>
          <w:szCs w:val="24"/>
        </w:rPr>
        <w:t xml:space="preserve"> </w:t>
      </w:r>
      <w:r w:rsidR="00252AE9" w:rsidRPr="00C6170C">
        <w:rPr>
          <w:szCs w:val="24"/>
        </w:rPr>
        <w:t xml:space="preserve">an </w:t>
      </w:r>
      <w:r w:rsidRPr="00C6170C">
        <w:rPr>
          <w:szCs w:val="24"/>
        </w:rPr>
        <w:t xml:space="preserve">estimate of </w:t>
      </w:r>
      <w:r w:rsidR="00252AE9" w:rsidRPr="00C6170C">
        <w:rPr>
          <w:szCs w:val="24"/>
        </w:rPr>
        <w:t xml:space="preserve">when </w:t>
      </w:r>
      <w:r w:rsidRPr="00C6170C">
        <w:rPr>
          <w:szCs w:val="24"/>
        </w:rPr>
        <w:t xml:space="preserve">the </w:t>
      </w:r>
      <w:r w:rsidR="00E1536F">
        <w:rPr>
          <w:szCs w:val="24"/>
        </w:rPr>
        <w:t>NASA</w:t>
      </w:r>
      <w:r w:rsidRPr="00C6170C">
        <w:rPr>
          <w:szCs w:val="24"/>
        </w:rPr>
        <w:t xml:space="preserve"> </w:t>
      </w:r>
      <w:r w:rsidR="00252AE9" w:rsidRPr="00C6170C">
        <w:rPr>
          <w:szCs w:val="24"/>
        </w:rPr>
        <w:t>resource</w:t>
      </w:r>
      <w:r w:rsidRPr="00C6170C">
        <w:rPr>
          <w:szCs w:val="24"/>
        </w:rPr>
        <w:t xml:space="preserve"> is needed (round to the month)</w:t>
      </w:r>
      <w:r w:rsidR="00B721B0">
        <w:rPr>
          <w:szCs w:val="24"/>
        </w:rPr>
        <w:t>, and rationale to demonstrate that it is not reasonably available on a commercial basis</w:t>
      </w:r>
      <w:r w:rsidR="00C078C6">
        <w:rPr>
          <w:szCs w:val="24"/>
        </w:rPr>
        <w:t>.</w:t>
      </w:r>
    </w:p>
    <w:p w:rsidR="00E509D4" w:rsidRPr="00C6170C" w:rsidRDefault="00E509D4" w:rsidP="00E509D4">
      <w:pPr>
        <w:jc w:val="center"/>
        <w:rPr>
          <w:i/>
          <w:szCs w:val="24"/>
        </w:rPr>
      </w:pPr>
    </w:p>
    <w:p w:rsidR="00E509D4" w:rsidRPr="00C6170C" w:rsidRDefault="00E509D4" w:rsidP="00E509D4">
      <w:pPr>
        <w:jc w:val="center"/>
        <w:rPr>
          <w:i/>
          <w:szCs w:val="24"/>
        </w:rPr>
      </w:pPr>
      <w:r w:rsidRPr="00C6170C">
        <w:rPr>
          <w:i/>
          <w:szCs w:val="24"/>
          <w:u w:val="single"/>
        </w:rPr>
        <w:t>Template</w:t>
      </w:r>
      <w:r w:rsidR="00B979E7" w:rsidRPr="00C6170C">
        <w:rPr>
          <w:i/>
          <w:szCs w:val="24"/>
          <w:u w:val="single"/>
        </w:rPr>
        <w:t xml:space="preserve"> 1</w:t>
      </w:r>
    </w:p>
    <w:p w:rsidR="00A25ADD" w:rsidRPr="00C6170C" w:rsidRDefault="00A25ADD" w:rsidP="00A25ADD">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350"/>
        <w:gridCol w:w="3618"/>
      </w:tblGrid>
      <w:tr w:rsidR="00B03AFC" w:rsidRPr="0082482D" w:rsidTr="00F82925">
        <w:tc>
          <w:tcPr>
            <w:tcW w:w="9576" w:type="dxa"/>
            <w:gridSpan w:val="3"/>
          </w:tcPr>
          <w:p w:rsidR="00B03AFC" w:rsidRPr="0082482D" w:rsidRDefault="00B03AFC" w:rsidP="00EB5CDA">
            <w:pPr>
              <w:jc w:val="center"/>
              <w:rPr>
                <w:b/>
                <w:szCs w:val="24"/>
              </w:rPr>
            </w:pPr>
            <w:r w:rsidRPr="0082482D">
              <w:rPr>
                <w:b/>
                <w:szCs w:val="24"/>
              </w:rPr>
              <w:t xml:space="preserve">Proposed </w:t>
            </w:r>
            <w:r>
              <w:rPr>
                <w:b/>
                <w:szCs w:val="24"/>
              </w:rPr>
              <w:t>NASA Contributions</w:t>
            </w:r>
          </w:p>
        </w:tc>
      </w:tr>
      <w:tr w:rsidR="00B03AFC" w:rsidRPr="0082482D" w:rsidTr="00B03AFC">
        <w:tc>
          <w:tcPr>
            <w:tcW w:w="4608" w:type="dxa"/>
          </w:tcPr>
          <w:p w:rsidR="00B03AFC" w:rsidRPr="0082482D" w:rsidRDefault="00B03AFC" w:rsidP="00EB5CDA">
            <w:pPr>
              <w:rPr>
                <w:b/>
                <w:szCs w:val="24"/>
              </w:rPr>
            </w:pPr>
            <w:r w:rsidRPr="0082482D">
              <w:rPr>
                <w:b/>
                <w:szCs w:val="24"/>
              </w:rPr>
              <w:t xml:space="preserve">Brief Description of </w:t>
            </w:r>
            <w:r>
              <w:rPr>
                <w:b/>
                <w:szCs w:val="24"/>
              </w:rPr>
              <w:t xml:space="preserve">Proposed </w:t>
            </w:r>
            <w:r w:rsidRPr="0082482D">
              <w:rPr>
                <w:b/>
                <w:szCs w:val="24"/>
              </w:rPr>
              <w:t>Service, Facilities</w:t>
            </w:r>
            <w:r>
              <w:rPr>
                <w:b/>
                <w:szCs w:val="24"/>
              </w:rPr>
              <w:t>, Equipment, or Software</w:t>
            </w:r>
          </w:p>
        </w:tc>
        <w:tc>
          <w:tcPr>
            <w:tcW w:w="1350" w:type="dxa"/>
            <w:shd w:val="clear" w:color="auto" w:fill="auto"/>
          </w:tcPr>
          <w:p w:rsidR="00B03AFC" w:rsidRPr="0082482D" w:rsidRDefault="00B03AFC" w:rsidP="00EB5CDA">
            <w:pPr>
              <w:rPr>
                <w:b/>
                <w:szCs w:val="24"/>
              </w:rPr>
            </w:pPr>
            <w:r w:rsidRPr="0082482D">
              <w:rPr>
                <w:b/>
                <w:szCs w:val="24"/>
              </w:rPr>
              <w:t>Timing of Need</w:t>
            </w:r>
          </w:p>
        </w:tc>
        <w:tc>
          <w:tcPr>
            <w:tcW w:w="3618" w:type="dxa"/>
            <w:shd w:val="clear" w:color="auto" w:fill="auto"/>
          </w:tcPr>
          <w:p w:rsidR="00B03AFC" w:rsidRPr="0082482D" w:rsidRDefault="00B03AFC" w:rsidP="00207F8F">
            <w:pPr>
              <w:rPr>
                <w:b/>
                <w:szCs w:val="24"/>
              </w:rPr>
            </w:pPr>
            <w:r>
              <w:rPr>
                <w:b/>
                <w:szCs w:val="24"/>
              </w:rPr>
              <w:t>Rationale to demonstrate that proposed NASA contribution is not reasonably available on a commercial basis</w:t>
            </w:r>
          </w:p>
        </w:tc>
      </w:tr>
      <w:tr w:rsidR="00B03AFC" w:rsidRPr="0082482D" w:rsidTr="00B03AFC">
        <w:tc>
          <w:tcPr>
            <w:tcW w:w="4608" w:type="dxa"/>
          </w:tcPr>
          <w:p w:rsidR="00B03AFC" w:rsidRPr="0082482D" w:rsidRDefault="00B03AFC" w:rsidP="003B1F25">
            <w:pPr>
              <w:rPr>
                <w:szCs w:val="24"/>
              </w:rPr>
            </w:pPr>
            <w:r w:rsidRPr="0082482D">
              <w:rPr>
                <w:szCs w:val="24"/>
              </w:rPr>
              <w:t>Ex. Thermal Vacuum Chamber</w:t>
            </w:r>
            <w:r>
              <w:rPr>
                <w:szCs w:val="24"/>
              </w:rPr>
              <w:t xml:space="preserve"> – xx days</w:t>
            </w:r>
          </w:p>
        </w:tc>
        <w:tc>
          <w:tcPr>
            <w:tcW w:w="1350" w:type="dxa"/>
            <w:shd w:val="clear" w:color="auto" w:fill="auto"/>
          </w:tcPr>
          <w:p w:rsidR="00B03AFC" w:rsidRPr="0082482D" w:rsidRDefault="00B03AFC" w:rsidP="003B1F25">
            <w:pPr>
              <w:rPr>
                <w:szCs w:val="24"/>
              </w:rPr>
            </w:pPr>
            <w:r w:rsidRPr="0082482D">
              <w:rPr>
                <w:szCs w:val="24"/>
              </w:rPr>
              <w:t>Oct – Dec 2016</w:t>
            </w:r>
          </w:p>
        </w:tc>
        <w:tc>
          <w:tcPr>
            <w:tcW w:w="3618" w:type="dxa"/>
            <w:shd w:val="clear" w:color="auto" w:fill="auto"/>
          </w:tcPr>
          <w:p w:rsidR="00B03AFC" w:rsidRPr="0082482D" w:rsidRDefault="00B03AFC" w:rsidP="00207F8F">
            <w:pPr>
              <w:rPr>
                <w:szCs w:val="24"/>
              </w:rPr>
            </w:pPr>
          </w:p>
        </w:tc>
      </w:tr>
      <w:tr w:rsidR="00B03AFC" w:rsidRPr="0082482D" w:rsidTr="00B03AFC">
        <w:tc>
          <w:tcPr>
            <w:tcW w:w="4608" w:type="dxa"/>
          </w:tcPr>
          <w:p w:rsidR="00B03AFC" w:rsidRPr="0082482D" w:rsidRDefault="00B03AFC" w:rsidP="00207F8F">
            <w:pPr>
              <w:rPr>
                <w:szCs w:val="24"/>
              </w:rPr>
            </w:pPr>
          </w:p>
        </w:tc>
        <w:tc>
          <w:tcPr>
            <w:tcW w:w="1350" w:type="dxa"/>
            <w:shd w:val="clear" w:color="auto" w:fill="auto"/>
          </w:tcPr>
          <w:p w:rsidR="00B03AFC" w:rsidRPr="0082482D" w:rsidRDefault="00B03AFC" w:rsidP="00207F8F">
            <w:pPr>
              <w:rPr>
                <w:szCs w:val="24"/>
              </w:rPr>
            </w:pPr>
          </w:p>
        </w:tc>
        <w:tc>
          <w:tcPr>
            <w:tcW w:w="3618" w:type="dxa"/>
            <w:shd w:val="clear" w:color="auto" w:fill="auto"/>
          </w:tcPr>
          <w:p w:rsidR="00B03AFC" w:rsidRPr="0082482D" w:rsidRDefault="00B03AFC" w:rsidP="00207F8F">
            <w:pPr>
              <w:rPr>
                <w:szCs w:val="24"/>
              </w:rPr>
            </w:pPr>
          </w:p>
        </w:tc>
      </w:tr>
    </w:tbl>
    <w:p w:rsidR="0043799C" w:rsidRPr="00164F0E" w:rsidRDefault="0043799C" w:rsidP="00E509D4">
      <w:pPr>
        <w:ind w:left="-900"/>
        <w:rPr>
          <w:b/>
          <w:szCs w:val="24"/>
          <w:u w:val="single"/>
        </w:rPr>
      </w:pPr>
    </w:p>
    <w:p w:rsidR="00E509D4" w:rsidRPr="00164F0E" w:rsidRDefault="00E509D4" w:rsidP="00E509D4">
      <w:pPr>
        <w:rPr>
          <w:b/>
          <w:szCs w:val="24"/>
          <w:u w:val="single"/>
        </w:r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rsidR="005B6AA5" w:rsidRPr="00C6170C" w:rsidRDefault="005B6AA5" w:rsidP="005B6AA5">
      <w:pPr>
        <w:rPr>
          <w:b/>
          <w:szCs w:val="24"/>
        </w:rPr>
      </w:pPr>
      <w:r w:rsidRPr="00164F0E">
        <w:rPr>
          <w:b/>
          <w:szCs w:val="24"/>
          <w:u w:val="single"/>
        </w:rPr>
        <w:t>Template 2</w:t>
      </w:r>
      <w:r w:rsidRPr="00164F0E">
        <w:rPr>
          <w:b/>
          <w:szCs w:val="24"/>
        </w:rPr>
        <w:t xml:space="preserve">:  </w:t>
      </w:r>
      <w:r w:rsidR="00BB1BB4" w:rsidRPr="00164F0E">
        <w:rPr>
          <w:b/>
          <w:szCs w:val="24"/>
        </w:rPr>
        <w:t>Income Statement</w:t>
      </w:r>
    </w:p>
    <w:p w:rsidR="005B6AA5" w:rsidRPr="00C6170C" w:rsidRDefault="005B6AA5" w:rsidP="005B6AA5">
      <w:pPr>
        <w:rPr>
          <w:szCs w:val="24"/>
        </w:rPr>
      </w:pPr>
    </w:p>
    <w:p w:rsidR="005B6AA5" w:rsidRPr="00C6170C" w:rsidRDefault="005B6AA5" w:rsidP="00225BDC">
      <w:pPr>
        <w:rPr>
          <w:i/>
          <w:szCs w:val="24"/>
        </w:rPr>
      </w:pPr>
      <w:r w:rsidRPr="00C6170C">
        <w:rPr>
          <w:szCs w:val="24"/>
        </w:rPr>
        <w:t xml:space="preserve">Complete Template 2 </w:t>
      </w:r>
      <w:r w:rsidR="00595F42" w:rsidRPr="00C6170C">
        <w:rPr>
          <w:szCs w:val="24"/>
        </w:rPr>
        <w:t>to</w:t>
      </w:r>
      <w:r w:rsidRPr="00C6170C">
        <w:rPr>
          <w:szCs w:val="24"/>
        </w:rPr>
        <w:t xml:space="preserve"> </w:t>
      </w:r>
      <w:r w:rsidR="00AC1416" w:rsidRPr="00C6170C">
        <w:rPr>
          <w:szCs w:val="24"/>
        </w:rPr>
        <w:t xml:space="preserve">provide a year-by-year summary of </w:t>
      </w:r>
      <w:r w:rsidR="00B74E46">
        <w:rPr>
          <w:szCs w:val="24"/>
        </w:rPr>
        <w:t xml:space="preserve">anticipated </w:t>
      </w:r>
      <w:r w:rsidR="00AC1416" w:rsidRPr="00C6170C">
        <w:rPr>
          <w:szCs w:val="24"/>
        </w:rPr>
        <w:t>revenues and expenses, consistent with the business plan.</w:t>
      </w:r>
    </w:p>
    <w:p w:rsidR="00700BAE" w:rsidRPr="00C6170C" w:rsidRDefault="00700BAE" w:rsidP="005B6AA5">
      <w:pPr>
        <w:jc w:val="center"/>
        <w:rPr>
          <w:i/>
          <w:szCs w:val="24"/>
        </w:rPr>
      </w:pPr>
    </w:p>
    <w:p w:rsidR="005B6AA5" w:rsidRPr="00C6170C" w:rsidRDefault="005B6AA5" w:rsidP="005B6AA5">
      <w:pPr>
        <w:jc w:val="center"/>
        <w:rPr>
          <w:i/>
          <w:szCs w:val="24"/>
          <w:u w:val="single"/>
        </w:rPr>
      </w:pPr>
      <w:r w:rsidRPr="00C6170C">
        <w:rPr>
          <w:i/>
          <w:szCs w:val="24"/>
          <w:u w:val="single"/>
        </w:rPr>
        <w:t>Template 2</w:t>
      </w:r>
    </w:p>
    <w:p w:rsidR="005B6AA5" w:rsidRPr="00C6170C" w:rsidRDefault="005B6AA5" w:rsidP="006620A9">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170"/>
        <w:gridCol w:w="1170"/>
        <w:gridCol w:w="1170"/>
        <w:gridCol w:w="1170"/>
        <w:gridCol w:w="1170"/>
        <w:gridCol w:w="1188"/>
      </w:tblGrid>
      <w:tr w:rsidR="0052321B" w:rsidRPr="0082482D" w:rsidTr="0079440A">
        <w:tc>
          <w:tcPr>
            <w:tcW w:w="9576" w:type="dxa"/>
            <w:gridSpan w:val="7"/>
            <w:shd w:val="clear" w:color="auto" w:fill="auto"/>
          </w:tcPr>
          <w:p w:rsidR="0052321B" w:rsidRPr="0082482D" w:rsidRDefault="0052321B" w:rsidP="00BA33C2">
            <w:pPr>
              <w:jc w:val="center"/>
              <w:rPr>
                <w:b/>
                <w:szCs w:val="24"/>
              </w:rPr>
            </w:pPr>
            <w:r w:rsidRPr="0082482D">
              <w:rPr>
                <w:b/>
                <w:szCs w:val="24"/>
              </w:rPr>
              <w:t>Income Statement</w:t>
            </w:r>
          </w:p>
        </w:tc>
      </w:tr>
      <w:tr w:rsidR="00F71FB9" w:rsidRPr="0082482D" w:rsidTr="0079440A">
        <w:tc>
          <w:tcPr>
            <w:tcW w:w="2538" w:type="dxa"/>
            <w:shd w:val="clear" w:color="auto" w:fill="auto"/>
          </w:tcPr>
          <w:p w:rsidR="0052321B" w:rsidRPr="0082482D" w:rsidRDefault="0052321B" w:rsidP="00D541A5">
            <w:pPr>
              <w:rPr>
                <w:b/>
                <w:szCs w:val="24"/>
              </w:rPr>
            </w:pPr>
            <w:r w:rsidRPr="0082482D">
              <w:rPr>
                <w:b/>
                <w:szCs w:val="24"/>
              </w:rPr>
              <w:t>Fiscal Year</w:t>
            </w:r>
          </w:p>
        </w:tc>
        <w:tc>
          <w:tcPr>
            <w:tcW w:w="1170" w:type="dxa"/>
            <w:shd w:val="clear" w:color="auto" w:fill="auto"/>
          </w:tcPr>
          <w:p w:rsidR="0052321B" w:rsidRPr="0082482D" w:rsidRDefault="0052321B" w:rsidP="0052321B">
            <w:pPr>
              <w:jc w:val="center"/>
              <w:rPr>
                <w:b/>
                <w:szCs w:val="24"/>
              </w:rPr>
            </w:pPr>
            <w:r w:rsidRPr="0082482D">
              <w:rPr>
                <w:b/>
                <w:szCs w:val="24"/>
              </w:rPr>
              <w:t>2014</w:t>
            </w:r>
          </w:p>
        </w:tc>
        <w:tc>
          <w:tcPr>
            <w:tcW w:w="1170" w:type="dxa"/>
            <w:shd w:val="clear" w:color="auto" w:fill="auto"/>
          </w:tcPr>
          <w:p w:rsidR="0052321B" w:rsidRPr="0082482D" w:rsidRDefault="0052321B" w:rsidP="0052321B">
            <w:pPr>
              <w:jc w:val="center"/>
              <w:rPr>
                <w:b/>
                <w:szCs w:val="24"/>
              </w:rPr>
            </w:pPr>
            <w:r w:rsidRPr="0082482D">
              <w:rPr>
                <w:b/>
                <w:szCs w:val="24"/>
              </w:rPr>
              <w:t>2015</w:t>
            </w:r>
          </w:p>
        </w:tc>
        <w:tc>
          <w:tcPr>
            <w:tcW w:w="1170" w:type="dxa"/>
            <w:shd w:val="clear" w:color="auto" w:fill="auto"/>
          </w:tcPr>
          <w:p w:rsidR="0052321B" w:rsidRPr="0082482D" w:rsidRDefault="0052321B" w:rsidP="0052321B">
            <w:pPr>
              <w:jc w:val="center"/>
              <w:rPr>
                <w:b/>
                <w:szCs w:val="24"/>
              </w:rPr>
            </w:pPr>
            <w:r w:rsidRPr="0082482D">
              <w:rPr>
                <w:b/>
                <w:szCs w:val="24"/>
              </w:rPr>
              <w:t>2016</w:t>
            </w:r>
          </w:p>
        </w:tc>
        <w:tc>
          <w:tcPr>
            <w:tcW w:w="1170" w:type="dxa"/>
            <w:shd w:val="clear" w:color="auto" w:fill="auto"/>
          </w:tcPr>
          <w:p w:rsidR="0052321B" w:rsidRPr="0082482D" w:rsidRDefault="0052321B" w:rsidP="0052321B">
            <w:pPr>
              <w:jc w:val="center"/>
              <w:rPr>
                <w:szCs w:val="24"/>
              </w:rPr>
            </w:pPr>
            <w:r w:rsidRPr="0082482D">
              <w:rPr>
                <w:b/>
                <w:szCs w:val="24"/>
              </w:rPr>
              <w:t>2017</w:t>
            </w:r>
          </w:p>
        </w:tc>
        <w:tc>
          <w:tcPr>
            <w:tcW w:w="1170" w:type="dxa"/>
          </w:tcPr>
          <w:p w:rsidR="0052321B" w:rsidRPr="0082482D" w:rsidRDefault="0052321B" w:rsidP="0052321B">
            <w:pPr>
              <w:jc w:val="center"/>
              <w:rPr>
                <w:b/>
                <w:szCs w:val="24"/>
              </w:rPr>
            </w:pPr>
            <w:r w:rsidRPr="0082482D">
              <w:rPr>
                <w:b/>
                <w:szCs w:val="24"/>
              </w:rPr>
              <w:t>2018</w:t>
            </w:r>
          </w:p>
        </w:tc>
        <w:tc>
          <w:tcPr>
            <w:tcW w:w="1188" w:type="dxa"/>
          </w:tcPr>
          <w:p w:rsidR="0052321B" w:rsidRPr="0082482D" w:rsidRDefault="0052321B" w:rsidP="0052321B">
            <w:pPr>
              <w:jc w:val="center"/>
              <w:rPr>
                <w:b/>
                <w:szCs w:val="24"/>
              </w:rPr>
            </w:pPr>
            <w:r w:rsidRPr="0082482D">
              <w:rPr>
                <w:b/>
                <w:szCs w:val="24"/>
              </w:rPr>
              <w:t>2019</w:t>
            </w:r>
          </w:p>
        </w:tc>
      </w:tr>
      <w:tr w:rsidR="00F71FB9" w:rsidRPr="0082482D" w:rsidTr="0079440A">
        <w:tc>
          <w:tcPr>
            <w:tcW w:w="2538" w:type="dxa"/>
            <w:shd w:val="clear" w:color="auto" w:fill="auto"/>
          </w:tcPr>
          <w:p w:rsidR="0052321B" w:rsidRPr="0082482D" w:rsidRDefault="0052321B" w:rsidP="00D541A5">
            <w:pPr>
              <w:rPr>
                <w:szCs w:val="24"/>
              </w:rPr>
            </w:pPr>
            <w:r w:rsidRPr="0082482D">
              <w:rPr>
                <w:szCs w:val="24"/>
              </w:rPr>
              <w:t>Revenue</w:t>
            </w: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tcPr>
          <w:p w:rsidR="0052321B" w:rsidRPr="0082482D" w:rsidRDefault="0052321B" w:rsidP="00D541A5">
            <w:pPr>
              <w:rPr>
                <w:szCs w:val="24"/>
              </w:rPr>
            </w:pPr>
          </w:p>
        </w:tc>
        <w:tc>
          <w:tcPr>
            <w:tcW w:w="1188" w:type="dxa"/>
          </w:tcPr>
          <w:p w:rsidR="0052321B" w:rsidRPr="0082482D" w:rsidRDefault="0052321B" w:rsidP="00D541A5">
            <w:pPr>
              <w:rPr>
                <w:szCs w:val="24"/>
              </w:rPr>
            </w:pPr>
          </w:p>
        </w:tc>
      </w:tr>
      <w:tr w:rsidR="00F71FB9" w:rsidRPr="0082482D" w:rsidTr="0079440A">
        <w:tc>
          <w:tcPr>
            <w:tcW w:w="2538" w:type="dxa"/>
            <w:shd w:val="clear" w:color="auto" w:fill="auto"/>
          </w:tcPr>
          <w:p w:rsidR="0052321B" w:rsidRPr="0082482D" w:rsidRDefault="0052321B" w:rsidP="00D541A5">
            <w:pPr>
              <w:rPr>
                <w:szCs w:val="24"/>
              </w:rPr>
            </w:pPr>
            <w:r w:rsidRPr="0082482D">
              <w:rPr>
                <w:szCs w:val="24"/>
              </w:rPr>
              <w:t>Cost of Goods Sold</w:t>
            </w: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tcPr>
          <w:p w:rsidR="0052321B" w:rsidRPr="0082482D" w:rsidRDefault="0052321B" w:rsidP="00D541A5">
            <w:pPr>
              <w:rPr>
                <w:szCs w:val="24"/>
              </w:rPr>
            </w:pPr>
          </w:p>
        </w:tc>
        <w:tc>
          <w:tcPr>
            <w:tcW w:w="1188" w:type="dxa"/>
          </w:tcPr>
          <w:p w:rsidR="0052321B" w:rsidRPr="0082482D" w:rsidRDefault="0052321B" w:rsidP="00D541A5">
            <w:pPr>
              <w:rPr>
                <w:szCs w:val="24"/>
              </w:rPr>
            </w:pPr>
          </w:p>
        </w:tc>
      </w:tr>
      <w:tr w:rsidR="00F71FB9" w:rsidRPr="0082482D" w:rsidTr="0079440A">
        <w:tc>
          <w:tcPr>
            <w:tcW w:w="2538" w:type="dxa"/>
            <w:shd w:val="clear" w:color="auto" w:fill="auto"/>
          </w:tcPr>
          <w:p w:rsidR="0052321B" w:rsidRPr="0082482D" w:rsidRDefault="0052321B" w:rsidP="00D541A5">
            <w:pPr>
              <w:rPr>
                <w:szCs w:val="24"/>
              </w:rPr>
            </w:pPr>
            <w:r w:rsidRPr="0082482D">
              <w:rPr>
                <w:szCs w:val="24"/>
              </w:rPr>
              <w:t>Gross Profit</w:t>
            </w: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tcPr>
          <w:p w:rsidR="0052321B" w:rsidRPr="0082482D" w:rsidRDefault="0052321B" w:rsidP="00D541A5">
            <w:pPr>
              <w:rPr>
                <w:szCs w:val="24"/>
              </w:rPr>
            </w:pPr>
          </w:p>
        </w:tc>
        <w:tc>
          <w:tcPr>
            <w:tcW w:w="1188" w:type="dxa"/>
          </w:tcPr>
          <w:p w:rsidR="0052321B" w:rsidRPr="0082482D" w:rsidRDefault="0052321B" w:rsidP="00D541A5">
            <w:pPr>
              <w:rPr>
                <w:szCs w:val="24"/>
              </w:rPr>
            </w:pPr>
          </w:p>
        </w:tc>
      </w:tr>
      <w:tr w:rsidR="00F71FB9" w:rsidRPr="0082482D" w:rsidTr="0079440A">
        <w:tc>
          <w:tcPr>
            <w:tcW w:w="2538" w:type="dxa"/>
            <w:shd w:val="clear" w:color="auto" w:fill="auto"/>
          </w:tcPr>
          <w:p w:rsidR="0052321B" w:rsidRPr="0082482D" w:rsidRDefault="0052321B" w:rsidP="00D541A5">
            <w:pPr>
              <w:rPr>
                <w:szCs w:val="24"/>
              </w:rPr>
            </w:pPr>
            <w:r w:rsidRPr="0082482D">
              <w:rPr>
                <w:szCs w:val="24"/>
              </w:rPr>
              <w:t>Operating Expenses</w:t>
            </w: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tcPr>
          <w:p w:rsidR="0052321B" w:rsidRPr="0082482D" w:rsidRDefault="0052321B" w:rsidP="00D541A5">
            <w:pPr>
              <w:rPr>
                <w:szCs w:val="24"/>
              </w:rPr>
            </w:pPr>
          </w:p>
        </w:tc>
        <w:tc>
          <w:tcPr>
            <w:tcW w:w="1188" w:type="dxa"/>
          </w:tcPr>
          <w:p w:rsidR="0052321B" w:rsidRPr="0082482D" w:rsidRDefault="0052321B" w:rsidP="00D541A5">
            <w:pPr>
              <w:rPr>
                <w:szCs w:val="24"/>
              </w:rPr>
            </w:pPr>
          </w:p>
        </w:tc>
      </w:tr>
      <w:tr w:rsidR="00F71FB9" w:rsidRPr="0082482D" w:rsidTr="0079440A">
        <w:tc>
          <w:tcPr>
            <w:tcW w:w="2538" w:type="dxa"/>
            <w:shd w:val="clear" w:color="auto" w:fill="auto"/>
          </w:tcPr>
          <w:p w:rsidR="0052321B" w:rsidRPr="0082482D" w:rsidRDefault="0052321B" w:rsidP="00D541A5">
            <w:pPr>
              <w:rPr>
                <w:szCs w:val="24"/>
              </w:rPr>
            </w:pPr>
            <w:r w:rsidRPr="0082482D">
              <w:rPr>
                <w:szCs w:val="24"/>
              </w:rPr>
              <w:t xml:space="preserve">    Research &amp; Development</w:t>
            </w: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tcPr>
          <w:p w:rsidR="0052321B" w:rsidRPr="0082482D" w:rsidRDefault="0052321B" w:rsidP="00D541A5">
            <w:pPr>
              <w:rPr>
                <w:szCs w:val="24"/>
              </w:rPr>
            </w:pPr>
          </w:p>
        </w:tc>
        <w:tc>
          <w:tcPr>
            <w:tcW w:w="1188" w:type="dxa"/>
          </w:tcPr>
          <w:p w:rsidR="0052321B" w:rsidRPr="0082482D" w:rsidRDefault="0052321B" w:rsidP="00D541A5">
            <w:pPr>
              <w:rPr>
                <w:szCs w:val="24"/>
              </w:rPr>
            </w:pPr>
          </w:p>
        </w:tc>
      </w:tr>
      <w:tr w:rsidR="00F71FB9" w:rsidRPr="0082482D" w:rsidTr="0079440A">
        <w:tc>
          <w:tcPr>
            <w:tcW w:w="2538" w:type="dxa"/>
            <w:shd w:val="clear" w:color="auto" w:fill="auto"/>
          </w:tcPr>
          <w:p w:rsidR="0052321B" w:rsidRPr="0082482D" w:rsidRDefault="0052321B" w:rsidP="00D541A5">
            <w:pPr>
              <w:rPr>
                <w:szCs w:val="24"/>
              </w:rPr>
            </w:pPr>
            <w:r w:rsidRPr="0082482D">
              <w:rPr>
                <w:szCs w:val="24"/>
              </w:rPr>
              <w:t xml:space="preserve">    Sales, Marketing, Bus Dev</w:t>
            </w: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tcPr>
          <w:p w:rsidR="0052321B" w:rsidRPr="0082482D" w:rsidRDefault="0052321B" w:rsidP="00D541A5">
            <w:pPr>
              <w:rPr>
                <w:szCs w:val="24"/>
              </w:rPr>
            </w:pPr>
          </w:p>
        </w:tc>
        <w:tc>
          <w:tcPr>
            <w:tcW w:w="1188" w:type="dxa"/>
          </w:tcPr>
          <w:p w:rsidR="0052321B" w:rsidRPr="0082482D" w:rsidRDefault="0052321B" w:rsidP="00D541A5">
            <w:pPr>
              <w:rPr>
                <w:szCs w:val="24"/>
              </w:rPr>
            </w:pPr>
          </w:p>
        </w:tc>
      </w:tr>
      <w:tr w:rsidR="00F71FB9" w:rsidRPr="0082482D" w:rsidTr="0079440A">
        <w:tc>
          <w:tcPr>
            <w:tcW w:w="2538" w:type="dxa"/>
            <w:shd w:val="clear" w:color="auto" w:fill="auto"/>
          </w:tcPr>
          <w:p w:rsidR="0052321B" w:rsidRPr="0082482D" w:rsidRDefault="0052321B" w:rsidP="00D541A5">
            <w:pPr>
              <w:rPr>
                <w:szCs w:val="24"/>
              </w:rPr>
            </w:pPr>
            <w:r w:rsidRPr="0082482D">
              <w:rPr>
                <w:szCs w:val="24"/>
              </w:rPr>
              <w:t xml:space="preserve">    Other</w:t>
            </w: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tcPr>
          <w:p w:rsidR="0052321B" w:rsidRPr="0082482D" w:rsidRDefault="0052321B" w:rsidP="00D541A5">
            <w:pPr>
              <w:rPr>
                <w:szCs w:val="24"/>
              </w:rPr>
            </w:pPr>
          </w:p>
        </w:tc>
        <w:tc>
          <w:tcPr>
            <w:tcW w:w="1188" w:type="dxa"/>
          </w:tcPr>
          <w:p w:rsidR="0052321B" w:rsidRPr="0082482D" w:rsidRDefault="0052321B" w:rsidP="00D541A5">
            <w:pPr>
              <w:rPr>
                <w:szCs w:val="24"/>
              </w:rPr>
            </w:pPr>
          </w:p>
        </w:tc>
      </w:tr>
      <w:tr w:rsidR="00F71FB9" w:rsidRPr="0082482D" w:rsidTr="0079440A">
        <w:tc>
          <w:tcPr>
            <w:tcW w:w="2538" w:type="dxa"/>
            <w:shd w:val="clear" w:color="auto" w:fill="auto"/>
          </w:tcPr>
          <w:p w:rsidR="0052321B" w:rsidRPr="0082482D" w:rsidRDefault="0052321B" w:rsidP="00D541A5">
            <w:pPr>
              <w:rPr>
                <w:szCs w:val="24"/>
              </w:rPr>
            </w:pPr>
            <w:r w:rsidRPr="0082482D">
              <w:rPr>
                <w:szCs w:val="24"/>
              </w:rPr>
              <w:t>Total Operating Expenses</w:t>
            </w: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tcPr>
          <w:p w:rsidR="0052321B" w:rsidRPr="0082482D" w:rsidRDefault="0052321B" w:rsidP="00D541A5">
            <w:pPr>
              <w:rPr>
                <w:szCs w:val="24"/>
              </w:rPr>
            </w:pPr>
          </w:p>
        </w:tc>
        <w:tc>
          <w:tcPr>
            <w:tcW w:w="1188" w:type="dxa"/>
          </w:tcPr>
          <w:p w:rsidR="0052321B" w:rsidRPr="0082482D" w:rsidRDefault="0052321B" w:rsidP="00D541A5">
            <w:pPr>
              <w:rPr>
                <w:szCs w:val="24"/>
              </w:rPr>
            </w:pPr>
          </w:p>
        </w:tc>
      </w:tr>
      <w:tr w:rsidR="00F71FB9" w:rsidRPr="0082482D" w:rsidTr="0079440A">
        <w:tc>
          <w:tcPr>
            <w:tcW w:w="2538" w:type="dxa"/>
            <w:shd w:val="clear" w:color="auto" w:fill="auto"/>
          </w:tcPr>
          <w:p w:rsidR="0052321B" w:rsidRPr="0082482D" w:rsidRDefault="0052321B" w:rsidP="00D541A5">
            <w:pPr>
              <w:rPr>
                <w:szCs w:val="24"/>
              </w:rPr>
            </w:pPr>
            <w:r w:rsidRPr="0082482D">
              <w:rPr>
                <w:szCs w:val="24"/>
              </w:rPr>
              <w:t>Operating Income</w:t>
            </w: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shd w:val="clear" w:color="auto" w:fill="auto"/>
          </w:tcPr>
          <w:p w:rsidR="0052321B" w:rsidRPr="0082482D" w:rsidRDefault="0052321B" w:rsidP="00D541A5">
            <w:pPr>
              <w:rPr>
                <w:szCs w:val="24"/>
              </w:rPr>
            </w:pPr>
          </w:p>
        </w:tc>
        <w:tc>
          <w:tcPr>
            <w:tcW w:w="1170" w:type="dxa"/>
          </w:tcPr>
          <w:p w:rsidR="0052321B" w:rsidRPr="0082482D" w:rsidRDefault="0052321B" w:rsidP="00D541A5">
            <w:pPr>
              <w:rPr>
                <w:szCs w:val="24"/>
              </w:rPr>
            </w:pPr>
          </w:p>
        </w:tc>
        <w:tc>
          <w:tcPr>
            <w:tcW w:w="1188" w:type="dxa"/>
          </w:tcPr>
          <w:p w:rsidR="0052321B" w:rsidRPr="0082482D" w:rsidRDefault="0052321B" w:rsidP="00D541A5">
            <w:pPr>
              <w:rPr>
                <w:szCs w:val="24"/>
              </w:rPr>
            </w:pPr>
          </w:p>
        </w:tc>
      </w:tr>
    </w:tbl>
    <w:p w:rsidR="007E1A43" w:rsidRPr="00164F0E" w:rsidRDefault="007E1A43" w:rsidP="00C7270F">
      <w:pPr>
        <w:rPr>
          <w:szCs w:val="24"/>
        </w:rPr>
      </w:pPr>
    </w:p>
    <w:sectPr w:rsidR="007E1A43" w:rsidRPr="00164F0E">
      <w:footerReference w:type="default" r:id="rId17"/>
      <w:pgSz w:w="12240" w:h="15840" w:code="1"/>
      <w:pgMar w:top="1440" w:right="1440" w:bottom="1440" w:left="1440"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6E" w:rsidRDefault="00F8476E">
      <w:r>
        <w:separator/>
      </w:r>
    </w:p>
  </w:endnote>
  <w:endnote w:type="continuationSeparator" w:id="0">
    <w:p w:rsidR="00F8476E" w:rsidRDefault="00F8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25" w:rsidRDefault="00F82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925" w:rsidRDefault="00F82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25" w:rsidRDefault="00F82925">
    <w:pPr>
      <w:pStyle w:val="Footer"/>
      <w:rPr>
        <w:b/>
        <w:bCs/>
        <w:i/>
        <w:iCs/>
        <w:color w:val="FF0000"/>
      </w:rPr>
    </w:pP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25" w:rsidRPr="00530523" w:rsidRDefault="00F82925" w:rsidP="00E509D4">
    <w:pPr>
      <w:pStyle w:val="Footer"/>
      <w:rPr>
        <w:sz w:val="20"/>
      </w:rPr>
    </w:pPr>
    <w:r>
      <w:rPr>
        <w:sz w:val="20"/>
      </w:rPr>
      <w:t>January 2014</w:t>
    </w:r>
    <w:r>
      <w:rPr>
        <w:sz w:val="20"/>
      </w:rPr>
      <w:tab/>
      <w:t xml:space="preserve">Page </w:t>
    </w:r>
    <w:r>
      <w:rPr>
        <w:sz w:val="20"/>
      </w:rPr>
      <w:fldChar w:fldCharType="begin"/>
    </w:r>
    <w:r>
      <w:rPr>
        <w:sz w:val="20"/>
      </w:rPr>
      <w:instrText xml:space="preserve"> PAGE </w:instrText>
    </w:r>
    <w:r>
      <w:rPr>
        <w:sz w:val="20"/>
      </w:rPr>
      <w:fldChar w:fldCharType="separate"/>
    </w:r>
    <w:r w:rsidR="009C7FE2">
      <w:rPr>
        <w:noProof/>
        <w:sz w:val="20"/>
      </w:rPr>
      <w:t>22</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9C7FE2">
      <w:rPr>
        <w:noProof/>
        <w:sz w:val="20"/>
      </w:rPr>
      <w:t>22</w:t>
    </w:r>
    <w:r>
      <w:rPr>
        <w:sz w:val="20"/>
      </w:rPr>
      <w:fldChar w:fldCharType="end"/>
    </w: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6E" w:rsidRDefault="00F8476E">
      <w:r>
        <w:separator/>
      </w:r>
    </w:p>
  </w:footnote>
  <w:footnote w:type="continuationSeparator" w:id="0">
    <w:p w:rsidR="00F8476E" w:rsidRDefault="00F84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25" w:rsidRDefault="00F82925">
    <w:pPr>
      <w:pStyle w:val="Header"/>
      <w:jc w:val="center"/>
    </w:pPr>
    <w:r w:rsidRPr="00530523">
      <w:t xml:space="preserve">Lunar </w:t>
    </w:r>
    <w:r>
      <w:t>CATALYST Capability Development</w:t>
    </w:r>
  </w:p>
  <w:p w:rsidR="00F82925" w:rsidRDefault="00F82925" w:rsidP="00530523">
    <w:pPr>
      <w:pStyle w:val="Header"/>
      <w:tabs>
        <w:tab w:val="clear" w:pos="4320"/>
        <w:tab w:val="clear" w:pos="8640"/>
        <w:tab w:val="left" w:pos="644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25" w:rsidRPr="00616EB0" w:rsidRDefault="00F82925" w:rsidP="002B069C">
    <w:pPr>
      <w:pStyle w:val="Header"/>
      <w:tabs>
        <w:tab w:val="center" w:pos="4680"/>
        <w:tab w:val="right" w:pos="9360"/>
      </w:tabs>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4F9"/>
    <w:multiLevelType w:val="multilevel"/>
    <w:tmpl w:val="EA86DA04"/>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80"/>
        </w:tabs>
        <w:ind w:left="180" w:hanging="36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540"/>
        </w:tabs>
        <w:ind w:left="540" w:hanging="720"/>
      </w:pPr>
      <w:rPr>
        <w:rFonts w:hint="default"/>
      </w:rPr>
    </w:lvl>
    <w:lvl w:ilvl="4">
      <w:start w:val="1"/>
      <w:numFmt w:val="decimal"/>
      <w:isLgl/>
      <w:lvlText w:val="%1.%2.%3.%4.%5"/>
      <w:lvlJc w:val="left"/>
      <w:pPr>
        <w:tabs>
          <w:tab w:val="num" w:pos="900"/>
        </w:tabs>
        <w:ind w:left="900" w:hanging="1080"/>
      </w:pPr>
      <w:rPr>
        <w:rFonts w:hint="default"/>
      </w:rPr>
    </w:lvl>
    <w:lvl w:ilvl="5">
      <w:start w:val="1"/>
      <w:numFmt w:val="decimal"/>
      <w:isLgl/>
      <w:lvlText w:val="%1.%2.%3.%4.%5.%6"/>
      <w:lvlJc w:val="left"/>
      <w:pPr>
        <w:tabs>
          <w:tab w:val="num" w:pos="900"/>
        </w:tabs>
        <w:ind w:left="900" w:hanging="1080"/>
      </w:pPr>
      <w:rPr>
        <w:rFonts w:hint="default"/>
      </w:rPr>
    </w:lvl>
    <w:lvl w:ilvl="6">
      <w:start w:val="1"/>
      <w:numFmt w:val="decimal"/>
      <w:isLgl/>
      <w:lvlText w:val="%1.%2.%3.%4.%5.%6.%7"/>
      <w:lvlJc w:val="left"/>
      <w:pPr>
        <w:tabs>
          <w:tab w:val="num" w:pos="1260"/>
        </w:tabs>
        <w:ind w:left="1260" w:hanging="1440"/>
      </w:pPr>
      <w:rPr>
        <w:rFonts w:hint="default"/>
      </w:rPr>
    </w:lvl>
    <w:lvl w:ilvl="7">
      <w:start w:val="1"/>
      <w:numFmt w:val="decimal"/>
      <w:isLgl/>
      <w:lvlText w:val="%1.%2.%3.%4.%5.%6.%7.%8"/>
      <w:lvlJc w:val="left"/>
      <w:pPr>
        <w:tabs>
          <w:tab w:val="num" w:pos="1260"/>
        </w:tabs>
        <w:ind w:left="1260" w:hanging="1440"/>
      </w:pPr>
      <w:rPr>
        <w:rFonts w:hint="default"/>
      </w:rPr>
    </w:lvl>
    <w:lvl w:ilvl="8">
      <w:start w:val="1"/>
      <w:numFmt w:val="decimal"/>
      <w:isLgl/>
      <w:lvlText w:val="%1.%2.%3.%4.%5.%6.%7.%8.%9"/>
      <w:lvlJc w:val="left"/>
      <w:pPr>
        <w:tabs>
          <w:tab w:val="num" w:pos="1620"/>
        </w:tabs>
        <w:ind w:left="1620" w:hanging="1800"/>
      </w:pPr>
      <w:rPr>
        <w:rFonts w:hint="default"/>
      </w:rPr>
    </w:lvl>
  </w:abstractNum>
  <w:abstractNum w:abstractNumId="1">
    <w:nsid w:val="11384CD0"/>
    <w:multiLevelType w:val="multilevel"/>
    <w:tmpl w:val="4F6AE9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7019BF"/>
    <w:multiLevelType w:val="multilevel"/>
    <w:tmpl w:val="D9EEF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AB6217"/>
    <w:multiLevelType w:val="multilevel"/>
    <w:tmpl w:val="B422EE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E806AA"/>
    <w:multiLevelType w:val="hybridMultilevel"/>
    <w:tmpl w:val="C320401E"/>
    <w:lvl w:ilvl="0" w:tplc="3662AA34">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1D9D3D0B"/>
    <w:multiLevelType w:val="hybridMultilevel"/>
    <w:tmpl w:val="8B8C08C4"/>
    <w:lvl w:ilvl="0" w:tplc="F35CC5D2">
      <w:start w:val="1"/>
      <w:numFmt w:val="decimal"/>
      <w:lvlText w:val="%1."/>
      <w:lvlJc w:val="left"/>
      <w:pPr>
        <w:tabs>
          <w:tab w:val="num" w:pos="21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ED629D"/>
    <w:multiLevelType w:val="multilevel"/>
    <w:tmpl w:val="9704D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C71930"/>
    <w:multiLevelType w:val="hybridMultilevel"/>
    <w:tmpl w:val="C310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F443D"/>
    <w:multiLevelType w:val="hybridMultilevel"/>
    <w:tmpl w:val="FBF8E5BA"/>
    <w:lvl w:ilvl="0" w:tplc="51F45DE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95376B"/>
    <w:multiLevelType w:val="hybridMultilevel"/>
    <w:tmpl w:val="7E82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E0153"/>
    <w:multiLevelType w:val="hybridMultilevel"/>
    <w:tmpl w:val="F9AC0250"/>
    <w:lvl w:ilvl="0" w:tplc="3662AA34">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11">
    <w:nsid w:val="46FE520D"/>
    <w:multiLevelType w:val="multilevel"/>
    <w:tmpl w:val="0722121C"/>
    <w:lvl w:ilvl="0">
      <w:start w:val="1"/>
      <w:numFmt w:val="decimal"/>
      <w:lvlText w:val="%1."/>
      <w:lvlJc w:val="left"/>
      <w:pPr>
        <w:tabs>
          <w:tab w:val="num" w:pos="900"/>
        </w:tabs>
        <w:ind w:left="180" w:firstLine="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7FE1092"/>
    <w:multiLevelType w:val="multilevel"/>
    <w:tmpl w:val="9704D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D7668E7"/>
    <w:multiLevelType w:val="hybridMultilevel"/>
    <w:tmpl w:val="824AE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512B2367"/>
    <w:multiLevelType w:val="hybridMultilevel"/>
    <w:tmpl w:val="BD12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D6C75"/>
    <w:multiLevelType w:val="hybridMultilevel"/>
    <w:tmpl w:val="1638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F4AA8"/>
    <w:multiLevelType w:val="hybridMultilevel"/>
    <w:tmpl w:val="F7DC5236"/>
    <w:lvl w:ilvl="0" w:tplc="5C70A6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237D92"/>
    <w:multiLevelType w:val="hybridMultilevel"/>
    <w:tmpl w:val="22EE8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6B5A69"/>
    <w:multiLevelType w:val="multilevel"/>
    <w:tmpl w:val="4F6AE9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0A71521"/>
    <w:multiLevelType w:val="hybridMultilevel"/>
    <w:tmpl w:val="818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42169"/>
    <w:multiLevelType w:val="hybridMultilevel"/>
    <w:tmpl w:val="EA8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66FAB"/>
    <w:multiLevelType w:val="hybridMultilevel"/>
    <w:tmpl w:val="6CFA41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4"/>
  </w:num>
  <w:num w:numId="5">
    <w:abstractNumId w:val="3"/>
  </w:num>
  <w:num w:numId="6">
    <w:abstractNumId w:val="12"/>
  </w:num>
  <w:num w:numId="7">
    <w:abstractNumId w:val="18"/>
  </w:num>
  <w:num w:numId="8">
    <w:abstractNumId w:val="11"/>
  </w:num>
  <w:num w:numId="9">
    <w:abstractNumId w:val="4"/>
  </w:num>
  <w:num w:numId="10">
    <w:abstractNumId w:val="19"/>
  </w:num>
  <w:num w:numId="11">
    <w:abstractNumId w:val="6"/>
  </w:num>
  <w:num w:numId="12">
    <w:abstractNumId w:val="1"/>
  </w:num>
  <w:num w:numId="13">
    <w:abstractNumId w:val="8"/>
  </w:num>
  <w:num w:numId="14">
    <w:abstractNumId w:val="17"/>
  </w:num>
  <w:num w:numId="15">
    <w:abstractNumId w:val="21"/>
  </w:num>
  <w:num w:numId="16">
    <w:abstractNumId w:val="2"/>
  </w:num>
  <w:num w:numId="17">
    <w:abstractNumId w:val="13"/>
  </w:num>
  <w:num w:numId="18">
    <w:abstractNumId w:val="9"/>
  </w:num>
  <w:num w:numId="19">
    <w:abstractNumId w:val="14"/>
  </w:num>
  <w:num w:numId="20">
    <w:abstractNumId w:val="7"/>
  </w:num>
  <w:num w:numId="21">
    <w:abstractNumId w:val="20"/>
  </w:num>
  <w:num w:numId="22">
    <w:abstractNumId w:val="16"/>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C6"/>
    <w:rsid w:val="000003B6"/>
    <w:rsid w:val="00002A73"/>
    <w:rsid w:val="00003CFA"/>
    <w:rsid w:val="00011843"/>
    <w:rsid w:val="000170DB"/>
    <w:rsid w:val="000171AC"/>
    <w:rsid w:val="000208DD"/>
    <w:rsid w:val="00021CEE"/>
    <w:rsid w:val="00031843"/>
    <w:rsid w:val="00034435"/>
    <w:rsid w:val="00043631"/>
    <w:rsid w:val="00044B7F"/>
    <w:rsid w:val="00047C3A"/>
    <w:rsid w:val="00062701"/>
    <w:rsid w:val="0006351E"/>
    <w:rsid w:val="00066673"/>
    <w:rsid w:val="0007177A"/>
    <w:rsid w:val="0007694E"/>
    <w:rsid w:val="000815FE"/>
    <w:rsid w:val="000870DC"/>
    <w:rsid w:val="0009180A"/>
    <w:rsid w:val="00092A8A"/>
    <w:rsid w:val="00092D8A"/>
    <w:rsid w:val="000A00AF"/>
    <w:rsid w:val="000A1BC7"/>
    <w:rsid w:val="000A3FCD"/>
    <w:rsid w:val="000A5AD8"/>
    <w:rsid w:val="000A7759"/>
    <w:rsid w:val="000A7FDF"/>
    <w:rsid w:val="000B69A6"/>
    <w:rsid w:val="000B6D17"/>
    <w:rsid w:val="000C206B"/>
    <w:rsid w:val="000C2582"/>
    <w:rsid w:val="000C4672"/>
    <w:rsid w:val="000D03D2"/>
    <w:rsid w:val="000D137A"/>
    <w:rsid w:val="000D1B97"/>
    <w:rsid w:val="000D21BE"/>
    <w:rsid w:val="000D629E"/>
    <w:rsid w:val="000D6B24"/>
    <w:rsid w:val="000E08F6"/>
    <w:rsid w:val="000E3223"/>
    <w:rsid w:val="000E7CFF"/>
    <w:rsid w:val="00101624"/>
    <w:rsid w:val="0010259C"/>
    <w:rsid w:val="001106B1"/>
    <w:rsid w:val="00110B41"/>
    <w:rsid w:val="00111DB4"/>
    <w:rsid w:val="00116A05"/>
    <w:rsid w:val="001173A9"/>
    <w:rsid w:val="00123D66"/>
    <w:rsid w:val="00130948"/>
    <w:rsid w:val="0013160F"/>
    <w:rsid w:val="00133B34"/>
    <w:rsid w:val="00136B6A"/>
    <w:rsid w:val="00146E86"/>
    <w:rsid w:val="001475EA"/>
    <w:rsid w:val="00147677"/>
    <w:rsid w:val="00147BA4"/>
    <w:rsid w:val="00151B8B"/>
    <w:rsid w:val="00156A48"/>
    <w:rsid w:val="00157E91"/>
    <w:rsid w:val="00162069"/>
    <w:rsid w:val="00164F0E"/>
    <w:rsid w:val="00172B1B"/>
    <w:rsid w:val="001755E9"/>
    <w:rsid w:val="00177764"/>
    <w:rsid w:val="0018027B"/>
    <w:rsid w:val="00186C7E"/>
    <w:rsid w:val="00190002"/>
    <w:rsid w:val="00193C52"/>
    <w:rsid w:val="00193FA2"/>
    <w:rsid w:val="001953BC"/>
    <w:rsid w:val="00197C2B"/>
    <w:rsid w:val="001A68A3"/>
    <w:rsid w:val="001A7EF5"/>
    <w:rsid w:val="001B1A8D"/>
    <w:rsid w:val="001B6625"/>
    <w:rsid w:val="001C1AEF"/>
    <w:rsid w:val="001C1BC4"/>
    <w:rsid w:val="001C2DE6"/>
    <w:rsid w:val="001C5961"/>
    <w:rsid w:val="001C6D46"/>
    <w:rsid w:val="001D1B2D"/>
    <w:rsid w:val="001D39E5"/>
    <w:rsid w:val="001D498F"/>
    <w:rsid w:val="001E04A0"/>
    <w:rsid w:val="001E25A2"/>
    <w:rsid w:val="001F2633"/>
    <w:rsid w:val="0020099C"/>
    <w:rsid w:val="002021D1"/>
    <w:rsid w:val="00202921"/>
    <w:rsid w:val="00203DD4"/>
    <w:rsid w:val="00203F4D"/>
    <w:rsid w:val="00204476"/>
    <w:rsid w:val="002056BA"/>
    <w:rsid w:val="0020667C"/>
    <w:rsid w:val="00207F8F"/>
    <w:rsid w:val="0021313A"/>
    <w:rsid w:val="00213EBF"/>
    <w:rsid w:val="0021428B"/>
    <w:rsid w:val="002203D6"/>
    <w:rsid w:val="0022059D"/>
    <w:rsid w:val="00221ED4"/>
    <w:rsid w:val="00222CA0"/>
    <w:rsid w:val="00225972"/>
    <w:rsid w:val="00225BDC"/>
    <w:rsid w:val="00227A1E"/>
    <w:rsid w:val="00234EB8"/>
    <w:rsid w:val="00236914"/>
    <w:rsid w:val="00240621"/>
    <w:rsid w:val="002415FB"/>
    <w:rsid w:val="002447AC"/>
    <w:rsid w:val="00244CB4"/>
    <w:rsid w:val="00244DE0"/>
    <w:rsid w:val="00250172"/>
    <w:rsid w:val="00252AE9"/>
    <w:rsid w:val="00254004"/>
    <w:rsid w:val="00264369"/>
    <w:rsid w:val="00265661"/>
    <w:rsid w:val="00266EC7"/>
    <w:rsid w:val="002703B5"/>
    <w:rsid w:val="00275143"/>
    <w:rsid w:val="002779EA"/>
    <w:rsid w:val="00284328"/>
    <w:rsid w:val="00284B04"/>
    <w:rsid w:val="002873A9"/>
    <w:rsid w:val="00292317"/>
    <w:rsid w:val="00297827"/>
    <w:rsid w:val="002A03ED"/>
    <w:rsid w:val="002A0951"/>
    <w:rsid w:val="002A2508"/>
    <w:rsid w:val="002A325B"/>
    <w:rsid w:val="002B069C"/>
    <w:rsid w:val="002D4DC8"/>
    <w:rsid w:val="002D6205"/>
    <w:rsid w:val="002D7180"/>
    <w:rsid w:val="002E45D2"/>
    <w:rsid w:val="002E5291"/>
    <w:rsid w:val="002E5AFF"/>
    <w:rsid w:val="002F221D"/>
    <w:rsid w:val="002F2E5D"/>
    <w:rsid w:val="00301105"/>
    <w:rsid w:val="00302DFE"/>
    <w:rsid w:val="003044E8"/>
    <w:rsid w:val="00304BE3"/>
    <w:rsid w:val="00304E17"/>
    <w:rsid w:val="00306B56"/>
    <w:rsid w:val="00306C00"/>
    <w:rsid w:val="0031301C"/>
    <w:rsid w:val="0031631B"/>
    <w:rsid w:val="00322B36"/>
    <w:rsid w:val="00325A17"/>
    <w:rsid w:val="00331251"/>
    <w:rsid w:val="0033161A"/>
    <w:rsid w:val="00331D8F"/>
    <w:rsid w:val="00332DBE"/>
    <w:rsid w:val="00333CBF"/>
    <w:rsid w:val="00335B7F"/>
    <w:rsid w:val="003454DD"/>
    <w:rsid w:val="00351E39"/>
    <w:rsid w:val="00353F4B"/>
    <w:rsid w:val="00364EA3"/>
    <w:rsid w:val="003719D5"/>
    <w:rsid w:val="00373224"/>
    <w:rsid w:val="00374B69"/>
    <w:rsid w:val="00383F22"/>
    <w:rsid w:val="00387F90"/>
    <w:rsid w:val="00390B28"/>
    <w:rsid w:val="00391743"/>
    <w:rsid w:val="00391BBF"/>
    <w:rsid w:val="00397084"/>
    <w:rsid w:val="003974D2"/>
    <w:rsid w:val="00397AD0"/>
    <w:rsid w:val="00397B2C"/>
    <w:rsid w:val="003A0F6A"/>
    <w:rsid w:val="003A5A93"/>
    <w:rsid w:val="003A698F"/>
    <w:rsid w:val="003B050F"/>
    <w:rsid w:val="003B1F25"/>
    <w:rsid w:val="003B3A94"/>
    <w:rsid w:val="003C3FC2"/>
    <w:rsid w:val="003C4DF2"/>
    <w:rsid w:val="003C56DA"/>
    <w:rsid w:val="003C5ED0"/>
    <w:rsid w:val="003C7135"/>
    <w:rsid w:val="003D213D"/>
    <w:rsid w:val="003D5403"/>
    <w:rsid w:val="003D5892"/>
    <w:rsid w:val="003D7B35"/>
    <w:rsid w:val="003E450D"/>
    <w:rsid w:val="003E56F1"/>
    <w:rsid w:val="003E7FB5"/>
    <w:rsid w:val="003F3EEC"/>
    <w:rsid w:val="003F56CF"/>
    <w:rsid w:val="003F7947"/>
    <w:rsid w:val="0040190D"/>
    <w:rsid w:val="004034AE"/>
    <w:rsid w:val="00403733"/>
    <w:rsid w:val="00405615"/>
    <w:rsid w:val="00411399"/>
    <w:rsid w:val="00413CE0"/>
    <w:rsid w:val="00417D06"/>
    <w:rsid w:val="00425AAE"/>
    <w:rsid w:val="00426C62"/>
    <w:rsid w:val="0042763F"/>
    <w:rsid w:val="0043135F"/>
    <w:rsid w:val="0043799C"/>
    <w:rsid w:val="00442641"/>
    <w:rsid w:val="00445F36"/>
    <w:rsid w:val="00447B66"/>
    <w:rsid w:val="00451A00"/>
    <w:rsid w:val="00451C8A"/>
    <w:rsid w:val="0045265D"/>
    <w:rsid w:val="00452794"/>
    <w:rsid w:val="00453A93"/>
    <w:rsid w:val="00454255"/>
    <w:rsid w:val="00455C73"/>
    <w:rsid w:val="00460150"/>
    <w:rsid w:val="004608F8"/>
    <w:rsid w:val="00462453"/>
    <w:rsid w:val="00474D23"/>
    <w:rsid w:val="00477ACA"/>
    <w:rsid w:val="00482FFD"/>
    <w:rsid w:val="00486C54"/>
    <w:rsid w:val="00492493"/>
    <w:rsid w:val="0049403A"/>
    <w:rsid w:val="00494379"/>
    <w:rsid w:val="004A00AD"/>
    <w:rsid w:val="004A07D4"/>
    <w:rsid w:val="004A4301"/>
    <w:rsid w:val="004A5F95"/>
    <w:rsid w:val="004A6A18"/>
    <w:rsid w:val="004B1576"/>
    <w:rsid w:val="004B42E7"/>
    <w:rsid w:val="004B74A2"/>
    <w:rsid w:val="004B775C"/>
    <w:rsid w:val="004B7B29"/>
    <w:rsid w:val="004C1BDD"/>
    <w:rsid w:val="004D6E37"/>
    <w:rsid w:val="004E3C3E"/>
    <w:rsid w:val="004F02DB"/>
    <w:rsid w:val="004F399C"/>
    <w:rsid w:val="00503F3C"/>
    <w:rsid w:val="00505B10"/>
    <w:rsid w:val="005068EF"/>
    <w:rsid w:val="00507B17"/>
    <w:rsid w:val="00511EEA"/>
    <w:rsid w:val="00511F37"/>
    <w:rsid w:val="00514162"/>
    <w:rsid w:val="0052321B"/>
    <w:rsid w:val="00523BDD"/>
    <w:rsid w:val="005240DC"/>
    <w:rsid w:val="0052788E"/>
    <w:rsid w:val="00530523"/>
    <w:rsid w:val="00534299"/>
    <w:rsid w:val="00545DA9"/>
    <w:rsid w:val="00546095"/>
    <w:rsid w:val="0054704D"/>
    <w:rsid w:val="0055074F"/>
    <w:rsid w:val="0055429A"/>
    <w:rsid w:val="00555981"/>
    <w:rsid w:val="00561063"/>
    <w:rsid w:val="005670C6"/>
    <w:rsid w:val="005728F9"/>
    <w:rsid w:val="00574DF7"/>
    <w:rsid w:val="00574E58"/>
    <w:rsid w:val="005843A8"/>
    <w:rsid w:val="00584C66"/>
    <w:rsid w:val="005863DA"/>
    <w:rsid w:val="00587E7C"/>
    <w:rsid w:val="005908B3"/>
    <w:rsid w:val="00593FBC"/>
    <w:rsid w:val="00595F42"/>
    <w:rsid w:val="005A65CB"/>
    <w:rsid w:val="005A6ED3"/>
    <w:rsid w:val="005B51E5"/>
    <w:rsid w:val="005B6AA5"/>
    <w:rsid w:val="005C1F6A"/>
    <w:rsid w:val="005C3E10"/>
    <w:rsid w:val="005D32C3"/>
    <w:rsid w:val="005E117D"/>
    <w:rsid w:val="005E352A"/>
    <w:rsid w:val="005F222D"/>
    <w:rsid w:val="005F4D37"/>
    <w:rsid w:val="0060030A"/>
    <w:rsid w:val="006010B1"/>
    <w:rsid w:val="006037FA"/>
    <w:rsid w:val="00604472"/>
    <w:rsid w:val="00616554"/>
    <w:rsid w:val="00616D71"/>
    <w:rsid w:val="00616EB0"/>
    <w:rsid w:val="00624814"/>
    <w:rsid w:val="006250D8"/>
    <w:rsid w:val="00632958"/>
    <w:rsid w:val="00632E4D"/>
    <w:rsid w:val="00635974"/>
    <w:rsid w:val="0063798E"/>
    <w:rsid w:val="00641F2F"/>
    <w:rsid w:val="0064295E"/>
    <w:rsid w:val="0064365B"/>
    <w:rsid w:val="00643999"/>
    <w:rsid w:val="00643E81"/>
    <w:rsid w:val="00644981"/>
    <w:rsid w:val="006537A6"/>
    <w:rsid w:val="00654349"/>
    <w:rsid w:val="00654C63"/>
    <w:rsid w:val="006605C5"/>
    <w:rsid w:val="006620A9"/>
    <w:rsid w:val="0066224F"/>
    <w:rsid w:val="00664913"/>
    <w:rsid w:val="00670E2D"/>
    <w:rsid w:val="006746FB"/>
    <w:rsid w:val="006906F5"/>
    <w:rsid w:val="00692462"/>
    <w:rsid w:val="00695302"/>
    <w:rsid w:val="00696525"/>
    <w:rsid w:val="006A1A34"/>
    <w:rsid w:val="006A2306"/>
    <w:rsid w:val="006A363E"/>
    <w:rsid w:val="006A4D1B"/>
    <w:rsid w:val="006A7852"/>
    <w:rsid w:val="006B027F"/>
    <w:rsid w:val="006B1061"/>
    <w:rsid w:val="006B5092"/>
    <w:rsid w:val="006B5FEA"/>
    <w:rsid w:val="006B61E3"/>
    <w:rsid w:val="006B65DA"/>
    <w:rsid w:val="006B6F08"/>
    <w:rsid w:val="006B6F8C"/>
    <w:rsid w:val="006B7239"/>
    <w:rsid w:val="006C2335"/>
    <w:rsid w:val="006C73BA"/>
    <w:rsid w:val="006D0103"/>
    <w:rsid w:val="006D03C8"/>
    <w:rsid w:val="006D3AA5"/>
    <w:rsid w:val="006D6EF9"/>
    <w:rsid w:val="006E54A2"/>
    <w:rsid w:val="006E7605"/>
    <w:rsid w:val="006F12D7"/>
    <w:rsid w:val="006F6113"/>
    <w:rsid w:val="00700BAE"/>
    <w:rsid w:val="007132DA"/>
    <w:rsid w:val="0071483D"/>
    <w:rsid w:val="007150ED"/>
    <w:rsid w:val="00716B58"/>
    <w:rsid w:val="00720CF2"/>
    <w:rsid w:val="00723BC7"/>
    <w:rsid w:val="00725959"/>
    <w:rsid w:val="0072664A"/>
    <w:rsid w:val="00726AE6"/>
    <w:rsid w:val="00727138"/>
    <w:rsid w:val="0073066B"/>
    <w:rsid w:val="00730C21"/>
    <w:rsid w:val="00730F3D"/>
    <w:rsid w:val="00736F40"/>
    <w:rsid w:val="00740A30"/>
    <w:rsid w:val="00743B22"/>
    <w:rsid w:val="00747D27"/>
    <w:rsid w:val="00750C57"/>
    <w:rsid w:val="00751B8F"/>
    <w:rsid w:val="00754CDF"/>
    <w:rsid w:val="007618E9"/>
    <w:rsid w:val="00764AAF"/>
    <w:rsid w:val="00764D44"/>
    <w:rsid w:val="0077173F"/>
    <w:rsid w:val="00787A52"/>
    <w:rsid w:val="0079440A"/>
    <w:rsid w:val="0079590F"/>
    <w:rsid w:val="00795B89"/>
    <w:rsid w:val="00797F2E"/>
    <w:rsid w:val="007B1628"/>
    <w:rsid w:val="007B5453"/>
    <w:rsid w:val="007B71B8"/>
    <w:rsid w:val="007C53C5"/>
    <w:rsid w:val="007D21FF"/>
    <w:rsid w:val="007E1A43"/>
    <w:rsid w:val="007E1C75"/>
    <w:rsid w:val="007E56F7"/>
    <w:rsid w:val="007E7F39"/>
    <w:rsid w:val="007F2AF8"/>
    <w:rsid w:val="007F449E"/>
    <w:rsid w:val="00800743"/>
    <w:rsid w:val="0080150C"/>
    <w:rsid w:val="0080278A"/>
    <w:rsid w:val="00802CA5"/>
    <w:rsid w:val="00817154"/>
    <w:rsid w:val="00820EA4"/>
    <w:rsid w:val="0082272C"/>
    <w:rsid w:val="00823349"/>
    <w:rsid w:val="00823556"/>
    <w:rsid w:val="0082482D"/>
    <w:rsid w:val="0083076B"/>
    <w:rsid w:val="008329DF"/>
    <w:rsid w:val="008354C0"/>
    <w:rsid w:val="0083563D"/>
    <w:rsid w:val="008361F5"/>
    <w:rsid w:val="00837B3D"/>
    <w:rsid w:val="00837C40"/>
    <w:rsid w:val="00840476"/>
    <w:rsid w:val="00841A6C"/>
    <w:rsid w:val="0084396B"/>
    <w:rsid w:val="008440DB"/>
    <w:rsid w:val="008459B7"/>
    <w:rsid w:val="00846314"/>
    <w:rsid w:val="008537BD"/>
    <w:rsid w:val="008546DE"/>
    <w:rsid w:val="00856771"/>
    <w:rsid w:val="00857313"/>
    <w:rsid w:val="008612C4"/>
    <w:rsid w:val="00866EBB"/>
    <w:rsid w:val="0087306B"/>
    <w:rsid w:val="00875E6D"/>
    <w:rsid w:val="00881AB3"/>
    <w:rsid w:val="00883211"/>
    <w:rsid w:val="008834BA"/>
    <w:rsid w:val="00887DCA"/>
    <w:rsid w:val="00887DCC"/>
    <w:rsid w:val="008946C6"/>
    <w:rsid w:val="00897219"/>
    <w:rsid w:val="008A6B00"/>
    <w:rsid w:val="008B168D"/>
    <w:rsid w:val="008B2CC2"/>
    <w:rsid w:val="008B6B0D"/>
    <w:rsid w:val="008C35DE"/>
    <w:rsid w:val="008C38A2"/>
    <w:rsid w:val="008C559F"/>
    <w:rsid w:val="008C5E4A"/>
    <w:rsid w:val="008C7736"/>
    <w:rsid w:val="008D0452"/>
    <w:rsid w:val="008D052C"/>
    <w:rsid w:val="008D091F"/>
    <w:rsid w:val="008D09F9"/>
    <w:rsid w:val="008D1216"/>
    <w:rsid w:val="008D4C93"/>
    <w:rsid w:val="008E1293"/>
    <w:rsid w:val="008E250D"/>
    <w:rsid w:val="008E32CA"/>
    <w:rsid w:val="008E7506"/>
    <w:rsid w:val="008F1611"/>
    <w:rsid w:val="008F2BF2"/>
    <w:rsid w:val="008F3923"/>
    <w:rsid w:val="008F7318"/>
    <w:rsid w:val="008F75C1"/>
    <w:rsid w:val="0090357B"/>
    <w:rsid w:val="009038EB"/>
    <w:rsid w:val="009045ED"/>
    <w:rsid w:val="00906406"/>
    <w:rsid w:val="009067C0"/>
    <w:rsid w:val="00906AE3"/>
    <w:rsid w:val="009074C0"/>
    <w:rsid w:val="009146AE"/>
    <w:rsid w:val="009160A5"/>
    <w:rsid w:val="00917F55"/>
    <w:rsid w:val="00924791"/>
    <w:rsid w:val="00926F4E"/>
    <w:rsid w:val="009270E7"/>
    <w:rsid w:val="00930461"/>
    <w:rsid w:val="00930D7C"/>
    <w:rsid w:val="00931E10"/>
    <w:rsid w:val="00932FEC"/>
    <w:rsid w:val="00942991"/>
    <w:rsid w:val="00942E7B"/>
    <w:rsid w:val="009443D4"/>
    <w:rsid w:val="009473C1"/>
    <w:rsid w:val="00951335"/>
    <w:rsid w:val="00951351"/>
    <w:rsid w:val="0095145D"/>
    <w:rsid w:val="00954D0A"/>
    <w:rsid w:val="00957301"/>
    <w:rsid w:val="00962251"/>
    <w:rsid w:val="009653C6"/>
    <w:rsid w:val="00977329"/>
    <w:rsid w:val="00980430"/>
    <w:rsid w:val="00982AE3"/>
    <w:rsid w:val="009848A8"/>
    <w:rsid w:val="009853CC"/>
    <w:rsid w:val="009914A6"/>
    <w:rsid w:val="009914DF"/>
    <w:rsid w:val="0099430F"/>
    <w:rsid w:val="009A074A"/>
    <w:rsid w:val="009A13B0"/>
    <w:rsid w:val="009A1FE9"/>
    <w:rsid w:val="009A47EE"/>
    <w:rsid w:val="009A51DF"/>
    <w:rsid w:val="009A5AED"/>
    <w:rsid w:val="009A7ECB"/>
    <w:rsid w:val="009B4FF4"/>
    <w:rsid w:val="009C2AA1"/>
    <w:rsid w:val="009C40D4"/>
    <w:rsid w:val="009C4267"/>
    <w:rsid w:val="009C6398"/>
    <w:rsid w:val="009C7EB3"/>
    <w:rsid w:val="009C7FE2"/>
    <w:rsid w:val="009E68E2"/>
    <w:rsid w:val="009F24F5"/>
    <w:rsid w:val="00A04EA7"/>
    <w:rsid w:val="00A050BC"/>
    <w:rsid w:val="00A103AC"/>
    <w:rsid w:val="00A1062D"/>
    <w:rsid w:val="00A1375C"/>
    <w:rsid w:val="00A15191"/>
    <w:rsid w:val="00A25ADD"/>
    <w:rsid w:val="00A25D91"/>
    <w:rsid w:val="00A2607E"/>
    <w:rsid w:val="00A27F25"/>
    <w:rsid w:val="00A43B75"/>
    <w:rsid w:val="00A45275"/>
    <w:rsid w:val="00A51465"/>
    <w:rsid w:val="00A51B38"/>
    <w:rsid w:val="00A55929"/>
    <w:rsid w:val="00A561C4"/>
    <w:rsid w:val="00A63E67"/>
    <w:rsid w:val="00A64E5A"/>
    <w:rsid w:val="00A664BE"/>
    <w:rsid w:val="00A73F4A"/>
    <w:rsid w:val="00A76CED"/>
    <w:rsid w:val="00A772E8"/>
    <w:rsid w:val="00A80169"/>
    <w:rsid w:val="00A900C6"/>
    <w:rsid w:val="00A915DD"/>
    <w:rsid w:val="00A94C63"/>
    <w:rsid w:val="00A956D3"/>
    <w:rsid w:val="00A96B9B"/>
    <w:rsid w:val="00A97F57"/>
    <w:rsid w:val="00AA3784"/>
    <w:rsid w:val="00AA60A0"/>
    <w:rsid w:val="00AB0784"/>
    <w:rsid w:val="00AB1696"/>
    <w:rsid w:val="00AB2600"/>
    <w:rsid w:val="00AB2C1A"/>
    <w:rsid w:val="00AB39E8"/>
    <w:rsid w:val="00AB3BAF"/>
    <w:rsid w:val="00AB5A5D"/>
    <w:rsid w:val="00AC0ADB"/>
    <w:rsid w:val="00AC1416"/>
    <w:rsid w:val="00AE00E8"/>
    <w:rsid w:val="00AE0AE1"/>
    <w:rsid w:val="00AE1555"/>
    <w:rsid w:val="00AE279C"/>
    <w:rsid w:val="00AE3352"/>
    <w:rsid w:val="00AF18C7"/>
    <w:rsid w:val="00AF37E1"/>
    <w:rsid w:val="00AF6969"/>
    <w:rsid w:val="00B01531"/>
    <w:rsid w:val="00B019DB"/>
    <w:rsid w:val="00B0318A"/>
    <w:rsid w:val="00B03AFC"/>
    <w:rsid w:val="00B03D05"/>
    <w:rsid w:val="00B042ED"/>
    <w:rsid w:val="00B052FF"/>
    <w:rsid w:val="00B1227C"/>
    <w:rsid w:val="00B17E95"/>
    <w:rsid w:val="00B215F0"/>
    <w:rsid w:val="00B27524"/>
    <w:rsid w:val="00B30F97"/>
    <w:rsid w:val="00B5034A"/>
    <w:rsid w:val="00B53E87"/>
    <w:rsid w:val="00B55A29"/>
    <w:rsid w:val="00B575B5"/>
    <w:rsid w:val="00B60227"/>
    <w:rsid w:val="00B63B82"/>
    <w:rsid w:val="00B663BD"/>
    <w:rsid w:val="00B721B0"/>
    <w:rsid w:val="00B74E46"/>
    <w:rsid w:val="00B803EF"/>
    <w:rsid w:val="00B80D9E"/>
    <w:rsid w:val="00B81152"/>
    <w:rsid w:val="00B827CB"/>
    <w:rsid w:val="00B93879"/>
    <w:rsid w:val="00B93A90"/>
    <w:rsid w:val="00B948D7"/>
    <w:rsid w:val="00B979E7"/>
    <w:rsid w:val="00B97E05"/>
    <w:rsid w:val="00BA33C2"/>
    <w:rsid w:val="00BA5241"/>
    <w:rsid w:val="00BA532A"/>
    <w:rsid w:val="00BB1BB4"/>
    <w:rsid w:val="00BB25FA"/>
    <w:rsid w:val="00BB439A"/>
    <w:rsid w:val="00BB4F96"/>
    <w:rsid w:val="00BC754C"/>
    <w:rsid w:val="00BD0EAB"/>
    <w:rsid w:val="00BD1569"/>
    <w:rsid w:val="00BE11B4"/>
    <w:rsid w:val="00BE66E3"/>
    <w:rsid w:val="00BE7428"/>
    <w:rsid w:val="00BE76CE"/>
    <w:rsid w:val="00BF22E4"/>
    <w:rsid w:val="00BF6E93"/>
    <w:rsid w:val="00C03B1E"/>
    <w:rsid w:val="00C060DF"/>
    <w:rsid w:val="00C078C6"/>
    <w:rsid w:val="00C1528D"/>
    <w:rsid w:val="00C204DB"/>
    <w:rsid w:val="00C2209B"/>
    <w:rsid w:val="00C2261B"/>
    <w:rsid w:val="00C2440D"/>
    <w:rsid w:val="00C273C4"/>
    <w:rsid w:val="00C314CE"/>
    <w:rsid w:val="00C35353"/>
    <w:rsid w:val="00C372BB"/>
    <w:rsid w:val="00C40E13"/>
    <w:rsid w:val="00C45E41"/>
    <w:rsid w:val="00C51D94"/>
    <w:rsid w:val="00C60657"/>
    <w:rsid w:val="00C60A16"/>
    <w:rsid w:val="00C6170C"/>
    <w:rsid w:val="00C63132"/>
    <w:rsid w:val="00C700A7"/>
    <w:rsid w:val="00C711D9"/>
    <w:rsid w:val="00C726DB"/>
    <w:rsid w:val="00C7270F"/>
    <w:rsid w:val="00C75914"/>
    <w:rsid w:val="00C76CB4"/>
    <w:rsid w:val="00C772A8"/>
    <w:rsid w:val="00C801B6"/>
    <w:rsid w:val="00C80571"/>
    <w:rsid w:val="00C80954"/>
    <w:rsid w:val="00C81623"/>
    <w:rsid w:val="00C82010"/>
    <w:rsid w:val="00C872A3"/>
    <w:rsid w:val="00CA17D5"/>
    <w:rsid w:val="00CA1C70"/>
    <w:rsid w:val="00CA7302"/>
    <w:rsid w:val="00CB0BA1"/>
    <w:rsid w:val="00CB1E5E"/>
    <w:rsid w:val="00CB50A8"/>
    <w:rsid w:val="00CC1AC5"/>
    <w:rsid w:val="00CC31BC"/>
    <w:rsid w:val="00CC66E4"/>
    <w:rsid w:val="00CC744C"/>
    <w:rsid w:val="00CD0C00"/>
    <w:rsid w:val="00CD1588"/>
    <w:rsid w:val="00CD3502"/>
    <w:rsid w:val="00CD5443"/>
    <w:rsid w:val="00CD687E"/>
    <w:rsid w:val="00CE570C"/>
    <w:rsid w:val="00CE6002"/>
    <w:rsid w:val="00CF1AFB"/>
    <w:rsid w:val="00CF1B48"/>
    <w:rsid w:val="00CF4E4E"/>
    <w:rsid w:val="00CF5D7A"/>
    <w:rsid w:val="00CF61BD"/>
    <w:rsid w:val="00D36E22"/>
    <w:rsid w:val="00D400BC"/>
    <w:rsid w:val="00D404C0"/>
    <w:rsid w:val="00D40EC8"/>
    <w:rsid w:val="00D4356F"/>
    <w:rsid w:val="00D468A4"/>
    <w:rsid w:val="00D47A51"/>
    <w:rsid w:val="00D47D2B"/>
    <w:rsid w:val="00D525F6"/>
    <w:rsid w:val="00D52EEF"/>
    <w:rsid w:val="00D541A5"/>
    <w:rsid w:val="00D60D85"/>
    <w:rsid w:val="00D63661"/>
    <w:rsid w:val="00D66A6A"/>
    <w:rsid w:val="00D727FC"/>
    <w:rsid w:val="00D732B1"/>
    <w:rsid w:val="00D76038"/>
    <w:rsid w:val="00D858CC"/>
    <w:rsid w:val="00D9209A"/>
    <w:rsid w:val="00D954F1"/>
    <w:rsid w:val="00DB1BF1"/>
    <w:rsid w:val="00DB37C4"/>
    <w:rsid w:val="00DB660B"/>
    <w:rsid w:val="00DC2913"/>
    <w:rsid w:val="00DE2A20"/>
    <w:rsid w:val="00DE531F"/>
    <w:rsid w:val="00DE7F38"/>
    <w:rsid w:val="00DE7FE7"/>
    <w:rsid w:val="00DF1D5D"/>
    <w:rsid w:val="00DF7EBB"/>
    <w:rsid w:val="00E047B6"/>
    <w:rsid w:val="00E07BD5"/>
    <w:rsid w:val="00E13B73"/>
    <w:rsid w:val="00E1536F"/>
    <w:rsid w:val="00E17CF1"/>
    <w:rsid w:val="00E223DB"/>
    <w:rsid w:val="00E30905"/>
    <w:rsid w:val="00E30F1C"/>
    <w:rsid w:val="00E32CFF"/>
    <w:rsid w:val="00E4087A"/>
    <w:rsid w:val="00E44688"/>
    <w:rsid w:val="00E451B9"/>
    <w:rsid w:val="00E46972"/>
    <w:rsid w:val="00E509D4"/>
    <w:rsid w:val="00E50B5C"/>
    <w:rsid w:val="00E727AB"/>
    <w:rsid w:val="00E74567"/>
    <w:rsid w:val="00E82165"/>
    <w:rsid w:val="00E90F3C"/>
    <w:rsid w:val="00E9176F"/>
    <w:rsid w:val="00E929CE"/>
    <w:rsid w:val="00E941C9"/>
    <w:rsid w:val="00E9482F"/>
    <w:rsid w:val="00E96888"/>
    <w:rsid w:val="00EA2691"/>
    <w:rsid w:val="00EA4DD0"/>
    <w:rsid w:val="00EA56B9"/>
    <w:rsid w:val="00EA75EB"/>
    <w:rsid w:val="00EB457B"/>
    <w:rsid w:val="00EB5CDA"/>
    <w:rsid w:val="00EB72F3"/>
    <w:rsid w:val="00EC0495"/>
    <w:rsid w:val="00EC0F28"/>
    <w:rsid w:val="00EC11EA"/>
    <w:rsid w:val="00EC128B"/>
    <w:rsid w:val="00EC4294"/>
    <w:rsid w:val="00EC6299"/>
    <w:rsid w:val="00ED17B9"/>
    <w:rsid w:val="00ED2051"/>
    <w:rsid w:val="00ED503A"/>
    <w:rsid w:val="00EE16AE"/>
    <w:rsid w:val="00EE2613"/>
    <w:rsid w:val="00EE3175"/>
    <w:rsid w:val="00EF04EA"/>
    <w:rsid w:val="00EF2DCA"/>
    <w:rsid w:val="00EF40ED"/>
    <w:rsid w:val="00EF6157"/>
    <w:rsid w:val="00F00D50"/>
    <w:rsid w:val="00F0207C"/>
    <w:rsid w:val="00F05CC0"/>
    <w:rsid w:val="00F06A96"/>
    <w:rsid w:val="00F126C8"/>
    <w:rsid w:val="00F1343C"/>
    <w:rsid w:val="00F1351B"/>
    <w:rsid w:val="00F14737"/>
    <w:rsid w:val="00F17122"/>
    <w:rsid w:val="00F17E9C"/>
    <w:rsid w:val="00F20353"/>
    <w:rsid w:val="00F27F62"/>
    <w:rsid w:val="00F3580E"/>
    <w:rsid w:val="00F4606D"/>
    <w:rsid w:val="00F4629B"/>
    <w:rsid w:val="00F51FA4"/>
    <w:rsid w:val="00F57785"/>
    <w:rsid w:val="00F65AAC"/>
    <w:rsid w:val="00F716B4"/>
    <w:rsid w:val="00F71FB9"/>
    <w:rsid w:val="00F72992"/>
    <w:rsid w:val="00F731E7"/>
    <w:rsid w:val="00F74136"/>
    <w:rsid w:val="00F74AB3"/>
    <w:rsid w:val="00F768F0"/>
    <w:rsid w:val="00F76C14"/>
    <w:rsid w:val="00F82925"/>
    <w:rsid w:val="00F8476E"/>
    <w:rsid w:val="00F86CA0"/>
    <w:rsid w:val="00F90DBF"/>
    <w:rsid w:val="00F94713"/>
    <w:rsid w:val="00F94F07"/>
    <w:rsid w:val="00FA564A"/>
    <w:rsid w:val="00FA77E8"/>
    <w:rsid w:val="00FB06E7"/>
    <w:rsid w:val="00FB4F33"/>
    <w:rsid w:val="00FE1CFE"/>
    <w:rsid w:val="00FE71B8"/>
    <w:rsid w:val="00FF4329"/>
    <w:rsid w:val="00FF57B9"/>
    <w:rsid w:val="00FF5AD9"/>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rFonts w:ascii="Arial" w:hAnsi="Arial"/>
      <w:b/>
      <w:caps/>
      <w:sz w:val="28"/>
      <w:szCs w:val="28"/>
    </w:rPr>
  </w:style>
  <w:style w:type="paragraph" w:styleId="Heading2">
    <w:name w:val="heading 2"/>
    <w:basedOn w:val="Normal"/>
    <w:next w:val="Normal"/>
    <w:link w:val="Heading2Char"/>
    <w:qFormat/>
    <w:pPr>
      <w:keepNext/>
      <w:spacing w:before="480" w:after="240"/>
      <w:outlineLvl w:val="1"/>
    </w:pPr>
    <w:rPr>
      <w:rFonts w:ascii="Arial" w:hAnsi="Arial" w:cs="Arial"/>
      <w:b/>
      <w:bCs/>
      <w:iCs/>
      <w:szCs w:val="28"/>
    </w:rPr>
  </w:style>
  <w:style w:type="paragraph" w:styleId="Heading3">
    <w:name w:val="heading 3"/>
    <w:basedOn w:val="Normal"/>
    <w:next w:val="Normal"/>
    <w:qFormat/>
    <w:pPr>
      <w:keepNext/>
      <w:spacing w:before="240" w:after="240"/>
      <w:outlineLvl w:val="2"/>
    </w:pPr>
    <w:rPr>
      <w:rFonts w:cs="Arial"/>
      <w:bCs/>
      <w:szCs w:val="26"/>
    </w:rPr>
  </w:style>
  <w:style w:type="paragraph" w:styleId="Heading4">
    <w:name w:val="heading 4"/>
    <w:basedOn w:val="Normal"/>
    <w:next w:val="Normal"/>
    <w:qFormat/>
    <w:pPr>
      <w:keepNext/>
      <w:ind w:left="720"/>
      <w:outlineLvl w:val="3"/>
    </w:pPr>
    <w:rPr>
      <w:szCs w:val="24"/>
      <w:u w:val="single"/>
    </w:rPr>
  </w:style>
  <w:style w:type="paragraph" w:styleId="Heading5">
    <w:name w:val="heading 5"/>
    <w:basedOn w:val="Normal"/>
    <w:next w:val="Normal"/>
    <w:qFormat/>
    <w:pPr>
      <w:keepNext/>
      <w:tabs>
        <w:tab w:val="left" w:pos="5400"/>
      </w:tabs>
      <w:autoSpaceDE w:val="0"/>
      <w:autoSpaceDN w:val="0"/>
      <w:adjustRightInd w:val="0"/>
      <w:ind w:left="360"/>
      <w:outlineLvl w:val="4"/>
    </w:pPr>
    <w:rPr>
      <w:szCs w:val="24"/>
      <w:u w:val="single"/>
    </w:rPr>
  </w:style>
  <w:style w:type="paragraph" w:styleId="Heading6">
    <w:name w:val="heading 6"/>
    <w:basedOn w:val="Normal"/>
    <w:next w:val="Normal"/>
    <w:qFormat/>
    <w:pPr>
      <w:keepNext/>
      <w:tabs>
        <w:tab w:val="left" w:pos="5400"/>
      </w:tabs>
      <w:autoSpaceDE w:val="0"/>
      <w:autoSpaceDN w:val="0"/>
      <w:adjustRightInd w:val="0"/>
      <w:outlineLvl w:val="5"/>
    </w:pPr>
    <w:rPr>
      <w:szCs w:val="24"/>
      <w:u w:val="single"/>
    </w:rPr>
  </w:style>
  <w:style w:type="paragraph" w:styleId="Heading7">
    <w:name w:val="heading 7"/>
    <w:basedOn w:val="Normal"/>
    <w:next w:val="Normal"/>
    <w:qFormat/>
    <w:pPr>
      <w:keepNext/>
      <w:outlineLvl w:val="6"/>
    </w:pPr>
    <w:rPr>
      <w:b/>
      <w:color w:val="000000"/>
      <w:u w:val="single"/>
    </w:rPr>
  </w:style>
  <w:style w:type="paragraph" w:styleId="Heading8">
    <w:name w:val="heading 8"/>
    <w:basedOn w:val="Normal"/>
    <w:next w:val="Normal"/>
    <w:qFormat/>
    <w:pPr>
      <w:keepNext/>
      <w:outlineLvl w:val="7"/>
    </w:pPr>
    <w:rPr>
      <w:b/>
      <w:color w:val="000000"/>
    </w:rPr>
  </w:style>
  <w:style w:type="paragraph" w:styleId="Heading9">
    <w:name w:val="heading 9"/>
    <w:basedOn w:val="Normal"/>
    <w:next w:val="Normal"/>
    <w:qFormat/>
    <w:pPr>
      <w:keepNext/>
      <w:ind w:left="720"/>
      <w:outlineLvl w:val="8"/>
    </w:pPr>
    <w:rPr>
      <w:b/>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ommentText">
    <w:name w:val="annotation text"/>
    <w:basedOn w:val="Normal"/>
    <w:link w:val="CommentTextChar"/>
    <w:semiHidden/>
    <w:rPr>
      <w:sz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Default"/>
    <w:next w:val="Default"/>
    <w:pPr>
      <w:spacing w:before="100" w:after="100"/>
    </w:pPr>
    <w:rPr>
      <w:rFonts w:cs="Times New Roman"/>
      <w:color w:val="auto"/>
    </w:rPr>
  </w:style>
  <w:style w:type="paragraph" w:styleId="BodyTextIndent">
    <w:name w:val="Body Text Indent"/>
    <w:basedOn w:val="Normal"/>
    <w:pPr>
      <w:ind w:left="720"/>
    </w:pPr>
    <w:rPr>
      <w:szCs w:val="24"/>
    </w:rPr>
  </w:style>
  <w:style w:type="paragraph" w:styleId="BodyTextIndent2">
    <w:name w:val="Body Text Indent 2"/>
    <w:basedOn w:val="Normal"/>
    <w:pPr>
      <w:tabs>
        <w:tab w:val="left" w:pos="720"/>
      </w:tabs>
      <w:ind w:left="720"/>
    </w:pPr>
    <w:rPr>
      <w:color w:val="000000"/>
      <w:szCs w:val="18"/>
    </w:rPr>
  </w:style>
  <w:style w:type="paragraph" w:styleId="BodyTextIndent3">
    <w:name w:val="Body Text Indent 3"/>
    <w:basedOn w:val="Normal"/>
    <w:pPr>
      <w:tabs>
        <w:tab w:val="left" w:pos="720"/>
      </w:tabs>
      <w:ind w:left="720" w:hanging="360"/>
    </w:pPr>
    <w:rPr>
      <w:color w:val="000000"/>
      <w:szCs w:val="1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tabs>
        <w:tab w:val="left" w:pos="1440"/>
        <w:tab w:val="right" w:leader="dot" w:pos="9350"/>
      </w:tabs>
      <w:ind w:left="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paragraph" w:customStyle="1" w:styleId="xl25">
    <w:name w:val="xl25"/>
    <w:basedOn w:val="Normal"/>
    <w:pPr>
      <w:pBdr>
        <w:left w:val="single" w:sz="4" w:space="0" w:color="auto"/>
        <w:right w:val="single" w:sz="4" w:space="0" w:color="auto"/>
      </w:pBdr>
      <w:spacing w:before="100" w:beforeAutospacing="1" w:after="100" w:afterAutospacing="1"/>
    </w:pPr>
    <w:rPr>
      <w:rFonts w:ascii="Arial" w:eastAsia="Arial Unicode MS" w:hAnsi="Arial" w:cs="Arial"/>
      <w:szCs w:val="24"/>
    </w:rPr>
  </w:style>
  <w:style w:type="character" w:styleId="FollowedHyperlink">
    <w:name w:val="FollowedHyperlink"/>
    <w:rPr>
      <w:color w:val="800080"/>
      <w:u w:val="single"/>
    </w:rPr>
  </w:style>
  <w:style w:type="paragraph" w:customStyle="1" w:styleId="Rationale">
    <w:name w:val="Rationale"/>
    <w:basedOn w:val="BlockText"/>
    <w:next w:val="BodyText"/>
    <w:autoRedefine/>
    <w:pPr>
      <w:ind w:left="360" w:right="360"/>
    </w:pPr>
    <w:rPr>
      <w:i/>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RationaleChar">
    <w:name w:val="Rationale Char"/>
    <w:rPr>
      <w:i/>
      <w:sz w:val="24"/>
      <w:szCs w:val="24"/>
      <w:lang w:val="en-US" w:eastAsia="en-US" w:bidi="ar-SA"/>
    </w:rPr>
  </w:style>
  <w:style w:type="paragraph" w:customStyle="1" w:styleId="StyleCradleLetterParaTextLeft0">
    <w:name w:val="Style CradleLetterParaText + Left:  0&quot;"/>
    <w:basedOn w:val="Normal"/>
    <w:pPr>
      <w:keepLines/>
      <w:spacing w:before="80" w:after="80"/>
    </w:pPr>
    <w:rPr>
      <w:sz w:val="22"/>
    </w:rPr>
  </w:style>
  <w:style w:type="paragraph" w:customStyle="1" w:styleId="Bodysubheader">
    <w:name w:val="Body sub header"/>
    <w:basedOn w:val="BodyText"/>
    <w:rPr>
      <w:szCs w:val="24"/>
    </w:rPr>
  </w:style>
  <w:style w:type="paragraph" w:styleId="PlainText">
    <w:name w:val="Plain Text"/>
    <w:basedOn w:val="Normal"/>
    <w:rPr>
      <w:rFonts w:ascii="Courier New" w:hAnsi="Courier New" w:cs="Courier New"/>
      <w:sz w:val="20"/>
    </w:rPr>
  </w:style>
  <w:style w:type="paragraph" w:styleId="BodyText2">
    <w:name w:val="Body Text 2"/>
    <w:basedOn w:val="Normal"/>
    <w:rsid w:val="00505AD3"/>
    <w:pPr>
      <w:spacing w:after="120" w:line="480" w:lineRule="auto"/>
    </w:pPr>
  </w:style>
  <w:style w:type="paragraph" w:customStyle="1" w:styleId="pindented1">
    <w:name w:val="pindented1"/>
    <w:basedOn w:val="Normal"/>
    <w:rsid w:val="00E166C6"/>
    <w:pPr>
      <w:spacing w:before="100" w:beforeAutospacing="1" w:after="100" w:afterAutospacing="1"/>
    </w:pPr>
    <w:rPr>
      <w:szCs w:val="24"/>
    </w:rPr>
  </w:style>
  <w:style w:type="paragraph" w:customStyle="1" w:styleId="1Bullet">
    <w:name w:val="1Bullet"/>
    <w:basedOn w:val="Normal"/>
    <w:rsid w:val="00E166C6"/>
    <w:pPr>
      <w:ind w:left="360" w:hanging="360"/>
    </w:pPr>
    <w:rPr>
      <w:rFonts w:ascii="Times" w:hAnsi="Times"/>
    </w:rPr>
  </w:style>
  <w:style w:type="character" w:styleId="Emphasis">
    <w:name w:val="Emphasis"/>
    <w:qFormat/>
    <w:rsid w:val="00172B1B"/>
    <w:rPr>
      <w:i/>
      <w:iCs/>
    </w:rPr>
  </w:style>
  <w:style w:type="character" w:styleId="CommentReference">
    <w:name w:val="annotation reference"/>
    <w:rsid w:val="004B1576"/>
    <w:rPr>
      <w:sz w:val="16"/>
      <w:szCs w:val="16"/>
    </w:rPr>
  </w:style>
  <w:style w:type="paragraph" w:styleId="CommentSubject">
    <w:name w:val="annotation subject"/>
    <w:basedOn w:val="CommentText"/>
    <w:next w:val="CommentText"/>
    <w:link w:val="CommentSubjectChar"/>
    <w:rsid w:val="004B1576"/>
    <w:rPr>
      <w:b/>
      <w:bCs/>
    </w:rPr>
  </w:style>
  <w:style w:type="character" w:customStyle="1" w:styleId="CommentTextChar">
    <w:name w:val="Comment Text Char"/>
    <w:basedOn w:val="DefaultParagraphFont"/>
    <w:link w:val="CommentText"/>
    <w:semiHidden/>
    <w:rsid w:val="004B1576"/>
  </w:style>
  <w:style w:type="character" w:customStyle="1" w:styleId="CommentSubjectChar">
    <w:name w:val="Comment Subject Char"/>
    <w:link w:val="CommentSubject"/>
    <w:rsid w:val="004B1576"/>
    <w:rPr>
      <w:b/>
      <w:bCs/>
    </w:rPr>
  </w:style>
  <w:style w:type="character" w:customStyle="1" w:styleId="Heading2Char">
    <w:name w:val="Heading 2 Char"/>
    <w:link w:val="Heading2"/>
    <w:rsid w:val="003C3FC2"/>
    <w:rPr>
      <w:rFonts w:ascii="Arial" w:hAnsi="Arial" w:cs="Arial"/>
      <w:b/>
      <w:bCs/>
      <w:iCs/>
      <w:sz w:val="24"/>
      <w:szCs w:val="28"/>
    </w:rPr>
  </w:style>
  <w:style w:type="paragraph" w:styleId="Revision">
    <w:name w:val="Revision"/>
    <w:hidden/>
    <w:uiPriority w:val="71"/>
    <w:rsid w:val="004A5F95"/>
    <w:rPr>
      <w:sz w:val="24"/>
    </w:rPr>
  </w:style>
  <w:style w:type="paragraph" w:styleId="ListParagraph">
    <w:name w:val="List Paragraph"/>
    <w:basedOn w:val="Normal"/>
    <w:uiPriority w:val="34"/>
    <w:qFormat/>
    <w:rsid w:val="00151B8B"/>
    <w:pPr>
      <w:ind w:left="720"/>
    </w:pPr>
  </w:style>
  <w:style w:type="character" w:customStyle="1" w:styleId="st">
    <w:name w:val="st"/>
    <w:rsid w:val="00984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rFonts w:ascii="Arial" w:hAnsi="Arial"/>
      <w:b/>
      <w:caps/>
      <w:sz w:val="28"/>
      <w:szCs w:val="28"/>
    </w:rPr>
  </w:style>
  <w:style w:type="paragraph" w:styleId="Heading2">
    <w:name w:val="heading 2"/>
    <w:basedOn w:val="Normal"/>
    <w:next w:val="Normal"/>
    <w:link w:val="Heading2Char"/>
    <w:qFormat/>
    <w:pPr>
      <w:keepNext/>
      <w:spacing w:before="480" w:after="240"/>
      <w:outlineLvl w:val="1"/>
    </w:pPr>
    <w:rPr>
      <w:rFonts w:ascii="Arial" w:hAnsi="Arial" w:cs="Arial"/>
      <w:b/>
      <w:bCs/>
      <w:iCs/>
      <w:szCs w:val="28"/>
    </w:rPr>
  </w:style>
  <w:style w:type="paragraph" w:styleId="Heading3">
    <w:name w:val="heading 3"/>
    <w:basedOn w:val="Normal"/>
    <w:next w:val="Normal"/>
    <w:qFormat/>
    <w:pPr>
      <w:keepNext/>
      <w:spacing w:before="240" w:after="240"/>
      <w:outlineLvl w:val="2"/>
    </w:pPr>
    <w:rPr>
      <w:rFonts w:cs="Arial"/>
      <w:bCs/>
      <w:szCs w:val="26"/>
    </w:rPr>
  </w:style>
  <w:style w:type="paragraph" w:styleId="Heading4">
    <w:name w:val="heading 4"/>
    <w:basedOn w:val="Normal"/>
    <w:next w:val="Normal"/>
    <w:qFormat/>
    <w:pPr>
      <w:keepNext/>
      <w:ind w:left="720"/>
      <w:outlineLvl w:val="3"/>
    </w:pPr>
    <w:rPr>
      <w:szCs w:val="24"/>
      <w:u w:val="single"/>
    </w:rPr>
  </w:style>
  <w:style w:type="paragraph" w:styleId="Heading5">
    <w:name w:val="heading 5"/>
    <w:basedOn w:val="Normal"/>
    <w:next w:val="Normal"/>
    <w:qFormat/>
    <w:pPr>
      <w:keepNext/>
      <w:tabs>
        <w:tab w:val="left" w:pos="5400"/>
      </w:tabs>
      <w:autoSpaceDE w:val="0"/>
      <w:autoSpaceDN w:val="0"/>
      <w:adjustRightInd w:val="0"/>
      <w:ind w:left="360"/>
      <w:outlineLvl w:val="4"/>
    </w:pPr>
    <w:rPr>
      <w:szCs w:val="24"/>
      <w:u w:val="single"/>
    </w:rPr>
  </w:style>
  <w:style w:type="paragraph" w:styleId="Heading6">
    <w:name w:val="heading 6"/>
    <w:basedOn w:val="Normal"/>
    <w:next w:val="Normal"/>
    <w:qFormat/>
    <w:pPr>
      <w:keepNext/>
      <w:tabs>
        <w:tab w:val="left" w:pos="5400"/>
      </w:tabs>
      <w:autoSpaceDE w:val="0"/>
      <w:autoSpaceDN w:val="0"/>
      <w:adjustRightInd w:val="0"/>
      <w:outlineLvl w:val="5"/>
    </w:pPr>
    <w:rPr>
      <w:szCs w:val="24"/>
      <w:u w:val="single"/>
    </w:rPr>
  </w:style>
  <w:style w:type="paragraph" w:styleId="Heading7">
    <w:name w:val="heading 7"/>
    <w:basedOn w:val="Normal"/>
    <w:next w:val="Normal"/>
    <w:qFormat/>
    <w:pPr>
      <w:keepNext/>
      <w:outlineLvl w:val="6"/>
    </w:pPr>
    <w:rPr>
      <w:b/>
      <w:color w:val="000000"/>
      <w:u w:val="single"/>
    </w:rPr>
  </w:style>
  <w:style w:type="paragraph" w:styleId="Heading8">
    <w:name w:val="heading 8"/>
    <w:basedOn w:val="Normal"/>
    <w:next w:val="Normal"/>
    <w:qFormat/>
    <w:pPr>
      <w:keepNext/>
      <w:outlineLvl w:val="7"/>
    </w:pPr>
    <w:rPr>
      <w:b/>
      <w:color w:val="000000"/>
    </w:rPr>
  </w:style>
  <w:style w:type="paragraph" w:styleId="Heading9">
    <w:name w:val="heading 9"/>
    <w:basedOn w:val="Normal"/>
    <w:next w:val="Normal"/>
    <w:qFormat/>
    <w:pPr>
      <w:keepNext/>
      <w:ind w:left="720"/>
      <w:outlineLvl w:val="8"/>
    </w:pPr>
    <w:rPr>
      <w:b/>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ommentText">
    <w:name w:val="annotation text"/>
    <w:basedOn w:val="Normal"/>
    <w:link w:val="CommentTextChar"/>
    <w:semiHidden/>
    <w:rPr>
      <w:sz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Default"/>
    <w:next w:val="Default"/>
    <w:pPr>
      <w:spacing w:before="100" w:after="100"/>
    </w:pPr>
    <w:rPr>
      <w:rFonts w:cs="Times New Roman"/>
      <w:color w:val="auto"/>
    </w:rPr>
  </w:style>
  <w:style w:type="paragraph" w:styleId="BodyTextIndent">
    <w:name w:val="Body Text Indent"/>
    <w:basedOn w:val="Normal"/>
    <w:pPr>
      <w:ind w:left="720"/>
    </w:pPr>
    <w:rPr>
      <w:szCs w:val="24"/>
    </w:rPr>
  </w:style>
  <w:style w:type="paragraph" w:styleId="BodyTextIndent2">
    <w:name w:val="Body Text Indent 2"/>
    <w:basedOn w:val="Normal"/>
    <w:pPr>
      <w:tabs>
        <w:tab w:val="left" w:pos="720"/>
      </w:tabs>
      <w:ind w:left="720"/>
    </w:pPr>
    <w:rPr>
      <w:color w:val="000000"/>
      <w:szCs w:val="18"/>
    </w:rPr>
  </w:style>
  <w:style w:type="paragraph" w:styleId="BodyTextIndent3">
    <w:name w:val="Body Text Indent 3"/>
    <w:basedOn w:val="Normal"/>
    <w:pPr>
      <w:tabs>
        <w:tab w:val="left" w:pos="720"/>
      </w:tabs>
      <w:ind w:left="720" w:hanging="360"/>
    </w:pPr>
    <w:rPr>
      <w:color w:val="000000"/>
      <w:szCs w:val="1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tabs>
        <w:tab w:val="left" w:pos="1440"/>
        <w:tab w:val="right" w:leader="dot" w:pos="9350"/>
      </w:tabs>
      <w:ind w:left="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paragraph" w:customStyle="1" w:styleId="xl25">
    <w:name w:val="xl25"/>
    <w:basedOn w:val="Normal"/>
    <w:pPr>
      <w:pBdr>
        <w:left w:val="single" w:sz="4" w:space="0" w:color="auto"/>
        <w:right w:val="single" w:sz="4" w:space="0" w:color="auto"/>
      </w:pBdr>
      <w:spacing w:before="100" w:beforeAutospacing="1" w:after="100" w:afterAutospacing="1"/>
    </w:pPr>
    <w:rPr>
      <w:rFonts w:ascii="Arial" w:eastAsia="Arial Unicode MS" w:hAnsi="Arial" w:cs="Arial"/>
      <w:szCs w:val="24"/>
    </w:rPr>
  </w:style>
  <w:style w:type="character" w:styleId="FollowedHyperlink">
    <w:name w:val="FollowedHyperlink"/>
    <w:rPr>
      <w:color w:val="800080"/>
      <w:u w:val="single"/>
    </w:rPr>
  </w:style>
  <w:style w:type="paragraph" w:customStyle="1" w:styleId="Rationale">
    <w:name w:val="Rationale"/>
    <w:basedOn w:val="BlockText"/>
    <w:next w:val="BodyText"/>
    <w:autoRedefine/>
    <w:pPr>
      <w:ind w:left="360" w:right="360"/>
    </w:pPr>
    <w:rPr>
      <w:i/>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RationaleChar">
    <w:name w:val="Rationale Char"/>
    <w:rPr>
      <w:i/>
      <w:sz w:val="24"/>
      <w:szCs w:val="24"/>
      <w:lang w:val="en-US" w:eastAsia="en-US" w:bidi="ar-SA"/>
    </w:rPr>
  </w:style>
  <w:style w:type="paragraph" w:customStyle="1" w:styleId="StyleCradleLetterParaTextLeft0">
    <w:name w:val="Style CradleLetterParaText + Left:  0&quot;"/>
    <w:basedOn w:val="Normal"/>
    <w:pPr>
      <w:keepLines/>
      <w:spacing w:before="80" w:after="80"/>
    </w:pPr>
    <w:rPr>
      <w:sz w:val="22"/>
    </w:rPr>
  </w:style>
  <w:style w:type="paragraph" w:customStyle="1" w:styleId="Bodysubheader">
    <w:name w:val="Body sub header"/>
    <w:basedOn w:val="BodyText"/>
    <w:rPr>
      <w:szCs w:val="24"/>
    </w:rPr>
  </w:style>
  <w:style w:type="paragraph" w:styleId="PlainText">
    <w:name w:val="Plain Text"/>
    <w:basedOn w:val="Normal"/>
    <w:rPr>
      <w:rFonts w:ascii="Courier New" w:hAnsi="Courier New" w:cs="Courier New"/>
      <w:sz w:val="20"/>
    </w:rPr>
  </w:style>
  <w:style w:type="paragraph" w:styleId="BodyText2">
    <w:name w:val="Body Text 2"/>
    <w:basedOn w:val="Normal"/>
    <w:rsid w:val="00505AD3"/>
    <w:pPr>
      <w:spacing w:after="120" w:line="480" w:lineRule="auto"/>
    </w:pPr>
  </w:style>
  <w:style w:type="paragraph" w:customStyle="1" w:styleId="pindented1">
    <w:name w:val="pindented1"/>
    <w:basedOn w:val="Normal"/>
    <w:rsid w:val="00E166C6"/>
    <w:pPr>
      <w:spacing w:before="100" w:beforeAutospacing="1" w:after="100" w:afterAutospacing="1"/>
    </w:pPr>
    <w:rPr>
      <w:szCs w:val="24"/>
    </w:rPr>
  </w:style>
  <w:style w:type="paragraph" w:customStyle="1" w:styleId="1Bullet">
    <w:name w:val="1Bullet"/>
    <w:basedOn w:val="Normal"/>
    <w:rsid w:val="00E166C6"/>
    <w:pPr>
      <w:ind w:left="360" w:hanging="360"/>
    </w:pPr>
    <w:rPr>
      <w:rFonts w:ascii="Times" w:hAnsi="Times"/>
    </w:rPr>
  </w:style>
  <w:style w:type="character" w:styleId="Emphasis">
    <w:name w:val="Emphasis"/>
    <w:qFormat/>
    <w:rsid w:val="00172B1B"/>
    <w:rPr>
      <w:i/>
      <w:iCs/>
    </w:rPr>
  </w:style>
  <w:style w:type="character" w:styleId="CommentReference">
    <w:name w:val="annotation reference"/>
    <w:rsid w:val="004B1576"/>
    <w:rPr>
      <w:sz w:val="16"/>
      <w:szCs w:val="16"/>
    </w:rPr>
  </w:style>
  <w:style w:type="paragraph" w:styleId="CommentSubject">
    <w:name w:val="annotation subject"/>
    <w:basedOn w:val="CommentText"/>
    <w:next w:val="CommentText"/>
    <w:link w:val="CommentSubjectChar"/>
    <w:rsid w:val="004B1576"/>
    <w:rPr>
      <w:b/>
      <w:bCs/>
    </w:rPr>
  </w:style>
  <w:style w:type="character" w:customStyle="1" w:styleId="CommentTextChar">
    <w:name w:val="Comment Text Char"/>
    <w:basedOn w:val="DefaultParagraphFont"/>
    <w:link w:val="CommentText"/>
    <w:semiHidden/>
    <w:rsid w:val="004B1576"/>
  </w:style>
  <w:style w:type="character" w:customStyle="1" w:styleId="CommentSubjectChar">
    <w:name w:val="Comment Subject Char"/>
    <w:link w:val="CommentSubject"/>
    <w:rsid w:val="004B1576"/>
    <w:rPr>
      <w:b/>
      <w:bCs/>
    </w:rPr>
  </w:style>
  <w:style w:type="character" w:customStyle="1" w:styleId="Heading2Char">
    <w:name w:val="Heading 2 Char"/>
    <w:link w:val="Heading2"/>
    <w:rsid w:val="003C3FC2"/>
    <w:rPr>
      <w:rFonts w:ascii="Arial" w:hAnsi="Arial" w:cs="Arial"/>
      <w:b/>
      <w:bCs/>
      <w:iCs/>
      <w:sz w:val="24"/>
      <w:szCs w:val="28"/>
    </w:rPr>
  </w:style>
  <w:style w:type="paragraph" w:styleId="Revision">
    <w:name w:val="Revision"/>
    <w:hidden/>
    <w:uiPriority w:val="71"/>
    <w:rsid w:val="004A5F95"/>
    <w:rPr>
      <w:sz w:val="24"/>
    </w:rPr>
  </w:style>
  <w:style w:type="paragraph" w:styleId="ListParagraph">
    <w:name w:val="List Paragraph"/>
    <w:basedOn w:val="Normal"/>
    <w:uiPriority w:val="34"/>
    <w:qFormat/>
    <w:rsid w:val="00151B8B"/>
    <w:pPr>
      <w:ind w:left="720"/>
    </w:pPr>
  </w:style>
  <w:style w:type="character" w:customStyle="1" w:styleId="st">
    <w:name w:val="st"/>
    <w:rsid w:val="0098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1146">
      <w:bodyDiv w:val="1"/>
      <w:marLeft w:val="0"/>
      <w:marRight w:val="0"/>
      <w:marTop w:val="0"/>
      <w:marBottom w:val="0"/>
      <w:divBdr>
        <w:top w:val="none" w:sz="0" w:space="0" w:color="auto"/>
        <w:left w:val="none" w:sz="0" w:space="0" w:color="auto"/>
        <w:bottom w:val="none" w:sz="0" w:space="0" w:color="auto"/>
        <w:right w:val="none" w:sz="0" w:space="0" w:color="auto"/>
      </w:divBdr>
    </w:div>
    <w:div w:id="644431914">
      <w:bodyDiv w:val="1"/>
      <w:marLeft w:val="0"/>
      <w:marRight w:val="0"/>
      <w:marTop w:val="0"/>
      <w:marBottom w:val="0"/>
      <w:divBdr>
        <w:top w:val="none" w:sz="0" w:space="0" w:color="auto"/>
        <w:left w:val="none" w:sz="0" w:space="0" w:color="auto"/>
        <w:bottom w:val="none" w:sz="0" w:space="0" w:color="auto"/>
        <w:right w:val="none" w:sz="0" w:space="0" w:color="auto"/>
      </w:divBdr>
    </w:div>
    <w:div w:id="1071463839">
      <w:bodyDiv w:val="1"/>
      <w:marLeft w:val="0"/>
      <w:marRight w:val="0"/>
      <w:marTop w:val="0"/>
      <w:marBottom w:val="0"/>
      <w:divBdr>
        <w:top w:val="none" w:sz="0" w:space="0" w:color="auto"/>
        <w:left w:val="none" w:sz="0" w:space="0" w:color="auto"/>
        <w:bottom w:val="none" w:sz="0" w:space="0" w:color="auto"/>
        <w:right w:val="none" w:sz="0" w:space="0" w:color="auto"/>
      </w:divBdr>
    </w:div>
    <w:div w:id="1806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reg.chavers@nas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greg.chavers@nasa.gov" TargetMode="External"/><Relationship Id="rId10" Type="http://schemas.openxmlformats.org/officeDocument/2006/relationships/hyperlink" Target="http://www.nasa.gov/lunarcataly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097B-AEC5-4CE8-81D1-4570FA7C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7413</Words>
  <Characters>42260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49574</CharactersWithSpaces>
  <SharedDoc>false</SharedDoc>
  <HLinks>
    <vt:vector size="6" baseType="variant">
      <vt:variant>
        <vt:i4>3539068</vt:i4>
      </vt:variant>
      <vt:variant>
        <vt:i4>0</vt:i4>
      </vt:variant>
      <vt:variant>
        <vt:i4>0</vt:i4>
      </vt:variant>
      <vt:variant>
        <vt:i4>5</vt:i4>
      </vt:variant>
      <vt:variant>
        <vt:lpwstr>http://nasa.gov/content/lunar-catalyst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2014-01-15T19:38:00Z</dcterms:created>
  <dcterms:modified xsi:type="dcterms:W3CDTF">2014-02-05T17:22:00Z</dcterms:modified>
</cp:coreProperties>
</file>